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B66A" w14:textId="766E71D5" w:rsidR="006A4A69" w:rsidRPr="00C41791" w:rsidRDefault="00AA2472" w:rsidP="007441AB">
      <w:pPr>
        <w:spacing w:before="120" w:after="120"/>
        <w:jc w:val="center"/>
        <w:rPr>
          <w:rFonts w:cstheme="minorHAnsi"/>
          <w:b/>
          <w:bCs/>
          <w:sz w:val="28"/>
          <w:szCs w:val="28"/>
        </w:rPr>
      </w:pPr>
      <w:r w:rsidRPr="00C41791">
        <w:rPr>
          <w:rFonts w:cstheme="minorHAnsi"/>
          <w:b/>
          <w:bCs/>
          <w:sz w:val="28"/>
          <w:szCs w:val="28"/>
        </w:rPr>
        <w:t>EXTENDED SCHOOL YEAR 202</w:t>
      </w:r>
      <w:r w:rsidR="00E3784D">
        <w:rPr>
          <w:rFonts w:cstheme="minorHAnsi"/>
          <w:b/>
          <w:bCs/>
          <w:sz w:val="28"/>
          <w:szCs w:val="28"/>
        </w:rPr>
        <w:t>4</w:t>
      </w:r>
      <w:r w:rsidRPr="00C41791">
        <w:rPr>
          <w:rFonts w:cstheme="minorHAnsi"/>
          <w:b/>
          <w:bCs/>
          <w:sz w:val="28"/>
          <w:szCs w:val="28"/>
        </w:rPr>
        <w:t>-</w:t>
      </w:r>
      <w:r w:rsidR="00957FEB">
        <w:rPr>
          <w:rFonts w:cstheme="minorHAnsi"/>
          <w:b/>
          <w:bCs/>
          <w:sz w:val="28"/>
          <w:szCs w:val="28"/>
        </w:rPr>
        <w:t>20</w:t>
      </w:r>
      <w:r w:rsidRPr="00C41791">
        <w:rPr>
          <w:rFonts w:cstheme="minorHAnsi"/>
          <w:b/>
          <w:bCs/>
          <w:sz w:val="28"/>
          <w:szCs w:val="28"/>
        </w:rPr>
        <w:t>2</w:t>
      </w:r>
      <w:r w:rsidR="00E3784D">
        <w:rPr>
          <w:rFonts w:cstheme="minorHAnsi"/>
          <w:b/>
          <w:bCs/>
          <w:sz w:val="28"/>
          <w:szCs w:val="28"/>
        </w:rPr>
        <w:t>5</w:t>
      </w:r>
    </w:p>
    <w:p w14:paraId="33493727" w14:textId="5B4ED59B" w:rsidR="00AA2472" w:rsidRPr="00227544" w:rsidRDefault="00AA2472" w:rsidP="007441AB">
      <w:pPr>
        <w:spacing w:before="120" w:after="120"/>
        <w:jc w:val="center"/>
        <w:rPr>
          <w:rFonts w:cstheme="minorHAnsi"/>
          <w:b/>
          <w:bCs/>
          <w:i/>
          <w:iCs/>
          <w:sz w:val="28"/>
          <w:szCs w:val="28"/>
        </w:rPr>
      </w:pPr>
      <w:r w:rsidRPr="00227544">
        <w:rPr>
          <w:rFonts w:cstheme="minorHAnsi"/>
          <w:b/>
          <w:bCs/>
          <w:i/>
          <w:iCs/>
          <w:sz w:val="28"/>
          <w:szCs w:val="28"/>
        </w:rPr>
        <w:t>Eligibility for ESY and Planning</w:t>
      </w:r>
    </w:p>
    <w:p w14:paraId="7A657AEA" w14:textId="3886C982" w:rsidR="00227544" w:rsidRPr="00227544" w:rsidRDefault="00227544" w:rsidP="00227544">
      <w:pPr>
        <w:jc w:val="both"/>
        <w:rPr>
          <w:rFonts w:cstheme="minorHAnsi"/>
          <w:b/>
          <w:bCs/>
          <w:i/>
          <w:iCs/>
          <w:sz w:val="24"/>
          <w:szCs w:val="24"/>
        </w:rPr>
      </w:pPr>
      <w:r w:rsidRPr="00227544">
        <w:rPr>
          <w:rFonts w:cstheme="minorHAnsi"/>
          <w:b/>
          <w:bCs/>
          <w:i/>
          <w:iCs/>
          <w:sz w:val="24"/>
          <w:szCs w:val="24"/>
        </w:rPr>
        <w:t xml:space="preserve">The intent of ESY is not to ensure students pass a class or to remediate ALL deficits noted during the current school year. </w:t>
      </w:r>
    </w:p>
    <w:tbl>
      <w:tblPr>
        <w:tblStyle w:val="TableGrid"/>
        <w:tblW w:w="0" w:type="auto"/>
        <w:tblLook w:val="04A0" w:firstRow="1" w:lastRow="0" w:firstColumn="1" w:lastColumn="0" w:noHBand="0" w:noVBand="1"/>
      </w:tblPr>
      <w:tblGrid>
        <w:gridCol w:w="1795"/>
        <w:gridCol w:w="7555"/>
      </w:tblGrid>
      <w:tr w:rsidR="00AA2472" w:rsidRPr="00C41791" w14:paraId="56F3AD55" w14:textId="77777777" w:rsidTr="002D741E">
        <w:tc>
          <w:tcPr>
            <w:tcW w:w="1795" w:type="dxa"/>
            <w:shd w:val="clear" w:color="auto" w:fill="FFD966" w:themeFill="accent4" w:themeFillTint="99"/>
          </w:tcPr>
          <w:p w14:paraId="26A148D0" w14:textId="77760C36" w:rsidR="00BF1963" w:rsidRDefault="00BF1963" w:rsidP="00BA0EBA">
            <w:pPr>
              <w:spacing w:before="120" w:after="120"/>
              <w:jc w:val="center"/>
              <w:rPr>
                <w:rFonts w:cstheme="minorHAnsi"/>
                <w:sz w:val="24"/>
                <w:szCs w:val="24"/>
              </w:rPr>
            </w:pPr>
            <w:r>
              <w:rPr>
                <w:rFonts w:cstheme="minorHAnsi"/>
                <w:sz w:val="24"/>
                <w:szCs w:val="24"/>
              </w:rPr>
              <w:t xml:space="preserve">Extended School Year </w:t>
            </w:r>
          </w:p>
          <w:p w14:paraId="3382A664" w14:textId="5139849D" w:rsidR="00AA2472" w:rsidRPr="00C41791" w:rsidRDefault="00AA2472" w:rsidP="00BA0EBA">
            <w:pPr>
              <w:spacing w:before="120" w:after="120"/>
              <w:jc w:val="center"/>
              <w:rPr>
                <w:rFonts w:cstheme="minorHAnsi"/>
                <w:sz w:val="24"/>
                <w:szCs w:val="24"/>
              </w:rPr>
            </w:pPr>
            <w:r w:rsidRPr="00C41791">
              <w:rPr>
                <w:rFonts w:cstheme="minorHAnsi"/>
                <w:sz w:val="24"/>
                <w:szCs w:val="24"/>
              </w:rPr>
              <w:t>Standard 1</w:t>
            </w:r>
          </w:p>
        </w:tc>
        <w:tc>
          <w:tcPr>
            <w:tcW w:w="7555" w:type="dxa"/>
            <w:shd w:val="clear" w:color="auto" w:fill="C5E0B3" w:themeFill="accent6" w:themeFillTint="66"/>
          </w:tcPr>
          <w:p w14:paraId="363629F0" w14:textId="70EE9109" w:rsidR="007123E2" w:rsidRPr="00C41791" w:rsidRDefault="00AA2472" w:rsidP="00BA0EBA">
            <w:pPr>
              <w:spacing w:before="120" w:after="120"/>
              <w:rPr>
                <w:rFonts w:cstheme="minorHAnsi"/>
                <w:sz w:val="24"/>
                <w:szCs w:val="24"/>
              </w:rPr>
            </w:pPr>
            <w:r w:rsidRPr="00C41791">
              <w:rPr>
                <w:rFonts w:cstheme="minorHAnsi"/>
                <w:sz w:val="24"/>
                <w:szCs w:val="24"/>
              </w:rPr>
              <w:t>Each student’s ESY program must be individualized, reflect high priority needs</w:t>
            </w:r>
            <w:r w:rsidR="007441AB">
              <w:rPr>
                <w:rFonts w:cstheme="minorHAnsi"/>
                <w:sz w:val="24"/>
                <w:szCs w:val="24"/>
              </w:rPr>
              <w:t>,</w:t>
            </w:r>
            <w:r w:rsidRPr="00C41791">
              <w:rPr>
                <w:rFonts w:cstheme="minorHAnsi"/>
                <w:sz w:val="24"/>
                <w:szCs w:val="24"/>
              </w:rPr>
              <w:t xml:space="preserve"> and include necessary services.</w:t>
            </w:r>
          </w:p>
        </w:tc>
      </w:tr>
      <w:tr w:rsidR="00AA2472" w:rsidRPr="00C41791" w14:paraId="4C55EA37" w14:textId="77777777" w:rsidTr="002D741E">
        <w:trPr>
          <w:trHeight w:val="305"/>
        </w:trPr>
        <w:tc>
          <w:tcPr>
            <w:tcW w:w="1795" w:type="dxa"/>
            <w:shd w:val="clear" w:color="auto" w:fill="FFD966" w:themeFill="accent4" w:themeFillTint="99"/>
          </w:tcPr>
          <w:p w14:paraId="36DD9042" w14:textId="78DE46F7" w:rsidR="00BF1963" w:rsidRDefault="00BF1963" w:rsidP="00BA0EBA">
            <w:pPr>
              <w:spacing w:before="120" w:after="120"/>
              <w:jc w:val="center"/>
              <w:rPr>
                <w:rFonts w:cstheme="minorHAnsi"/>
                <w:sz w:val="24"/>
                <w:szCs w:val="24"/>
              </w:rPr>
            </w:pPr>
            <w:r>
              <w:rPr>
                <w:rFonts w:cstheme="minorHAnsi"/>
                <w:sz w:val="24"/>
                <w:szCs w:val="24"/>
              </w:rPr>
              <w:t xml:space="preserve">Extended School Year </w:t>
            </w:r>
          </w:p>
          <w:p w14:paraId="5D4D8B37" w14:textId="22FBF472" w:rsidR="00AA2472" w:rsidRPr="00C41791" w:rsidRDefault="00AA2472" w:rsidP="00BA0EBA">
            <w:pPr>
              <w:spacing w:before="120" w:after="120"/>
              <w:jc w:val="center"/>
              <w:rPr>
                <w:rFonts w:cstheme="minorHAnsi"/>
                <w:sz w:val="24"/>
                <w:szCs w:val="24"/>
              </w:rPr>
            </w:pPr>
            <w:r w:rsidRPr="00C41791">
              <w:rPr>
                <w:rFonts w:cstheme="minorHAnsi"/>
                <w:sz w:val="24"/>
                <w:szCs w:val="24"/>
              </w:rPr>
              <w:t>Standard 2</w:t>
            </w:r>
          </w:p>
        </w:tc>
        <w:tc>
          <w:tcPr>
            <w:tcW w:w="7555" w:type="dxa"/>
            <w:shd w:val="clear" w:color="auto" w:fill="C5E0B3" w:themeFill="accent6" w:themeFillTint="66"/>
          </w:tcPr>
          <w:p w14:paraId="02E2A80F" w14:textId="5AAC703C" w:rsidR="007123E2" w:rsidRPr="00C41791" w:rsidRDefault="00AA2472" w:rsidP="00BA0EBA">
            <w:pPr>
              <w:spacing w:before="120" w:after="120"/>
              <w:rPr>
                <w:rFonts w:cstheme="minorHAnsi"/>
                <w:sz w:val="24"/>
                <w:szCs w:val="24"/>
              </w:rPr>
            </w:pPr>
            <w:r w:rsidRPr="00C41791">
              <w:rPr>
                <w:rFonts w:cstheme="minorHAnsi"/>
                <w:sz w:val="24"/>
                <w:szCs w:val="24"/>
              </w:rPr>
              <w:t>All parents must be given the opportunity to actively participate in the de</w:t>
            </w:r>
            <w:r w:rsidR="007441AB">
              <w:rPr>
                <w:rFonts w:cstheme="minorHAnsi"/>
                <w:sz w:val="24"/>
                <w:szCs w:val="24"/>
              </w:rPr>
              <w:t>termination of eligibility, development of the plan,</w:t>
            </w:r>
            <w:r w:rsidRPr="00C41791">
              <w:rPr>
                <w:rFonts w:cstheme="minorHAnsi"/>
                <w:sz w:val="24"/>
                <w:szCs w:val="24"/>
              </w:rPr>
              <w:t xml:space="preserve"> and </w:t>
            </w:r>
            <w:r w:rsidR="007441AB">
              <w:rPr>
                <w:rFonts w:cstheme="minorHAnsi"/>
                <w:sz w:val="24"/>
                <w:szCs w:val="24"/>
              </w:rPr>
              <w:t xml:space="preserve">the </w:t>
            </w:r>
            <w:r w:rsidRPr="00C41791">
              <w:rPr>
                <w:rFonts w:cstheme="minorHAnsi"/>
                <w:sz w:val="24"/>
                <w:szCs w:val="24"/>
              </w:rPr>
              <w:t>implementation of the ESY</w:t>
            </w:r>
            <w:r w:rsidR="005E411A" w:rsidRPr="00C41791">
              <w:rPr>
                <w:rFonts w:cstheme="minorHAnsi"/>
                <w:sz w:val="24"/>
                <w:szCs w:val="24"/>
              </w:rPr>
              <w:t xml:space="preserve"> </w:t>
            </w:r>
            <w:r w:rsidR="007441AB">
              <w:rPr>
                <w:rFonts w:cstheme="minorHAnsi"/>
                <w:sz w:val="24"/>
                <w:szCs w:val="24"/>
              </w:rPr>
              <w:t>services</w:t>
            </w:r>
            <w:r w:rsidR="005E411A" w:rsidRPr="00C41791">
              <w:rPr>
                <w:rFonts w:cstheme="minorHAnsi"/>
                <w:sz w:val="24"/>
                <w:szCs w:val="24"/>
              </w:rPr>
              <w:t>.</w:t>
            </w:r>
          </w:p>
        </w:tc>
      </w:tr>
      <w:tr w:rsidR="00AA2472" w:rsidRPr="00C41791" w14:paraId="1133E550" w14:textId="77777777" w:rsidTr="002D741E">
        <w:tc>
          <w:tcPr>
            <w:tcW w:w="1795" w:type="dxa"/>
            <w:shd w:val="clear" w:color="auto" w:fill="FFD966" w:themeFill="accent4" w:themeFillTint="99"/>
          </w:tcPr>
          <w:p w14:paraId="67810322" w14:textId="77777777" w:rsidR="00BF1963" w:rsidRDefault="00BF1963" w:rsidP="00BA0EBA">
            <w:pPr>
              <w:spacing w:before="120" w:after="120"/>
              <w:jc w:val="center"/>
              <w:rPr>
                <w:rFonts w:cstheme="minorHAnsi"/>
                <w:sz w:val="24"/>
                <w:szCs w:val="24"/>
              </w:rPr>
            </w:pPr>
            <w:r>
              <w:rPr>
                <w:rFonts w:cstheme="minorHAnsi"/>
                <w:sz w:val="24"/>
                <w:szCs w:val="24"/>
              </w:rPr>
              <w:t xml:space="preserve">Extended School Year </w:t>
            </w:r>
          </w:p>
          <w:p w14:paraId="1707249D" w14:textId="5BBFC8A3" w:rsidR="00AA2472" w:rsidRPr="00C41791" w:rsidRDefault="00BF1963" w:rsidP="00BA0EBA">
            <w:pPr>
              <w:spacing w:before="120" w:after="120"/>
              <w:jc w:val="center"/>
              <w:rPr>
                <w:rFonts w:cstheme="minorHAnsi"/>
                <w:sz w:val="24"/>
                <w:szCs w:val="24"/>
              </w:rPr>
            </w:pPr>
            <w:r>
              <w:rPr>
                <w:rFonts w:cstheme="minorHAnsi"/>
                <w:sz w:val="24"/>
                <w:szCs w:val="24"/>
              </w:rPr>
              <w:t>Standard 3</w:t>
            </w:r>
          </w:p>
        </w:tc>
        <w:tc>
          <w:tcPr>
            <w:tcW w:w="7555" w:type="dxa"/>
            <w:shd w:val="clear" w:color="auto" w:fill="C5E0B3" w:themeFill="accent6" w:themeFillTint="66"/>
          </w:tcPr>
          <w:p w14:paraId="08146358" w14:textId="65770E0C" w:rsidR="007123E2" w:rsidRPr="00C41791" w:rsidRDefault="00D50BD3" w:rsidP="00BA0EBA">
            <w:pPr>
              <w:spacing w:before="120" w:after="120"/>
              <w:rPr>
                <w:rFonts w:cstheme="minorHAnsi"/>
                <w:sz w:val="24"/>
                <w:szCs w:val="24"/>
              </w:rPr>
            </w:pPr>
            <w:r w:rsidRPr="00C41791">
              <w:rPr>
                <w:rFonts w:cstheme="minorHAnsi"/>
                <w:sz w:val="24"/>
                <w:szCs w:val="24"/>
              </w:rPr>
              <w:t>ESY planning r</w:t>
            </w:r>
            <w:r w:rsidR="00E50CE0" w:rsidRPr="00C41791">
              <w:rPr>
                <w:rFonts w:cstheme="minorHAnsi"/>
                <w:sz w:val="24"/>
                <w:szCs w:val="24"/>
              </w:rPr>
              <w:t xml:space="preserve">equires ongoing communication between </w:t>
            </w:r>
            <w:r w:rsidR="007441AB">
              <w:rPr>
                <w:rFonts w:cstheme="minorHAnsi"/>
                <w:sz w:val="24"/>
                <w:szCs w:val="24"/>
              </w:rPr>
              <w:t xml:space="preserve">the staff who served the student during the </w:t>
            </w:r>
            <w:r w:rsidR="00E50CE0" w:rsidRPr="00C41791">
              <w:rPr>
                <w:rFonts w:cstheme="minorHAnsi"/>
                <w:sz w:val="24"/>
                <w:szCs w:val="24"/>
              </w:rPr>
              <w:t>school year an</w:t>
            </w:r>
            <w:r w:rsidR="00A1708F" w:rsidRPr="00C41791">
              <w:rPr>
                <w:rFonts w:cstheme="minorHAnsi"/>
                <w:sz w:val="24"/>
                <w:szCs w:val="24"/>
              </w:rPr>
              <w:t>d</w:t>
            </w:r>
            <w:r w:rsidR="00E50CE0" w:rsidRPr="00C41791">
              <w:rPr>
                <w:rFonts w:cstheme="minorHAnsi"/>
                <w:sz w:val="24"/>
                <w:szCs w:val="24"/>
              </w:rPr>
              <w:t xml:space="preserve"> </w:t>
            </w:r>
            <w:r w:rsidR="007441AB">
              <w:rPr>
                <w:rFonts w:cstheme="minorHAnsi"/>
                <w:sz w:val="24"/>
                <w:szCs w:val="24"/>
              </w:rPr>
              <w:t xml:space="preserve">the </w:t>
            </w:r>
            <w:r w:rsidR="00E50CE0" w:rsidRPr="00C41791">
              <w:rPr>
                <w:rFonts w:cstheme="minorHAnsi"/>
                <w:sz w:val="24"/>
                <w:szCs w:val="24"/>
              </w:rPr>
              <w:t xml:space="preserve">ESY staff </w:t>
            </w:r>
            <w:r w:rsidR="007441AB">
              <w:rPr>
                <w:rFonts w:cstheme="minorHAnsi"/>
                <w:sz w:val="24"/>
                <w:szCs w:val="24"/>
              </w:rPr>
              <w:t xml:space="preserve">who will provide the extended services </w:t>
            </w:r>
            <w:r w:rsidR="00E50CE0" w:rsidRPr="00C41791">
              <w:rPr>
                <w:rFonts w:cstheme="minorHAnsi"/>
                <w:sz w:val="24"/>
                <w:szCs w:val="24"/>
              </w:rPr>
              <w:t>to ensure program continuity.</w:t>
            </w:r>
          </w:p>
        </w:tc>
      </w:tr>
    </w:tbl>
    <w:p w14:paraId="0F56DCA2" w14:textId="7C52575D" w:rsidR="00AA2472" w:rsidRPr="00C41791" w:rsidRDefault="00AA2472" w:rsidP="00AA2472">
      <w:pPr>
        <w:jc w:val="center"/>
        <w:rPr>
          <w:rFonts w:cstheme="minorHAnsi"/>
          <w:b/>
          <w:bCs/>
          <w:i/>
          <w:iCs/>
        </w:rPr>
      </w:pPr>
    </w:p>
    <w:p w14:paraId="3D9B9B4D" w14:textId="07DCA7BA" w:rsidR="00E50CE0" w:rsidRPr="00C41791" w:rsidRDefault="00E50CE0" w:rsidP="00E50CE0">
      <w:pPr>
        <w:pStyle w:val="ListParagraph"/>
        <w:numPr>
          <w:ilvl w:val="0"/>
          <w:numId w:val="1"/>
        </w:numPr>
        <w:rPr>
          <w:rFonts w:cstheme="minorHAnsi"/>
          <w:sz w:val="24"/>
          <w:szCs w:val="24"/>
        </w:rPr>
      </w:pPr>
      <w:r w:rsidRPr="00C41791">
        <w:rPr>
          <w:rFonts w:cstheme="minorHAnsi"/>
          <w:sz w:val="24"/>
          <w:szCs w:val="24"/>
        </w:rPr>
        <w:t xml:space="preserve">The </w:t>
      </w:r>
      <w:r w:rsidRPr="007441AB">
        <w:rPr>
          <w:rFonts w:cstheme="minorHAnsi"/>
          <w:b/>
          <w:bCs/>
          <w:i/>
          <w:iCs/>
          <w:sz w:val="24"/>
          <w:szCs w:val="24"/>
        </w:rPr>
        <w:t>Extended School Year FACTS</w:t>
      </w:r>
      <w:r w:rsidRPr="00C41791">
        <w:rPr>
          <w:rFonts w:cstheme="minorHAnsi"/>
          <w:sz w:val="24"/>
          <w:szCs w:val="24"/>
        </w:rPr>
        <w:t xml:space="preserve"> document </w:t>
      </w:r>
      <w:r w:rsidRPr="00C41791">
        <w:rPr>
          <w:rFonts w:cstheme="minorHAnsi"/>
          <w:b/>
          <w:bCs/>
          <w:sz w:val="24"/>
          <w:szCs w:val="24"/>
        </w:rPr>
        <w:t>MUST</w:t>
      </w:r>
      <w:r w:rsidRPr="00C41791">
        <w:rPr>
          <w:rFonts w:cstheme="minorHAnsi"/>
          <w:sz w:val="24"/>
          <w:szCs w:val="24"/>
        </w:rPr>
        <w:t xml:space="preserve"> be given annually to all parents at the ESY committee meeting.</w:t>
      </w:r>
    </w:p>
    <w:p w14:paraId="0C59DB75" w14:textId="526F230C" w:rsidR="00831AED" w:rsidRPr="00C41791" w:rsidRDefault="009C193E" w:rsidP="00831AED">
      <w:pPr>
        <w:pStyle w:val="ListParagraph"/>
        <w:numPr>
          <w:ilvl w:val="0"/>
          <w:numId w:val="1"/>
        </w:numPr>
        <w:rPr>
          <w:rFonts w:cstheme="minorHAnsi"/>
          <w:sz w:val="24"/>
          <w:szCs w:val="24"/>
        </w:rPr>
      </w:pPr>
      <w:r w:rsidRPr="00C41791">
        <w:rPr>
          <w:rFonts w:cstheme="minorHAnsi"/>
          <w:b/>
          <w:bCs/>
          <w:sz w:val="24"/>
          <w:szCs w:val="24"/>
        </w:rPr>
        <w:t>ALL</w:t>
      </w:r>
      <w:r w:rsidRPr="00C41791">
        <w:rPr>
          <w:rFonts w:cstheme="minorHAnsi"/>
          <w:sz w:val="24"/>
          <w:szCs w:val="24"/>
        </w:rPr>
        <w:t xml:space="preserve"> students ages 3</w:t>
      </w:r>
      <w:r w:rsidR="008224A6">
        <w:rPr>
          <w:rFonts w:cstheme="minorHAnsi"/>
          <w:sz w:val="24"/>
          <w:szCs w:val="24"/>
        </w:rPr>
        <w:t>-</w:t>
      </w:r>
      <w:r w:rsidRPr="00C41791">
        <w:rPr>
          <w:rFonts w:cstheme="minorHAnsi"/>
          <w:sz w:val="24"/>
          <w:szCs w:val="24"/>
        </w:rPr>
        <w:t>2</w:t>
      </w:r>
      <w:r w:rsidR="00FF30A4">
        <w:rPr>
          <w:rFonts w:cstheme="minorHAnsi"/>
          <w:sz w:val="24"/>
          <w:szCs w:val="24"/>
        </w:rPr>
        <w:t>1</w:t>
      </w:r>
      <w:r w:rsidRPr="00C41791">
        <w:rPr>
          <w:rFonts w:cstheme="minorHAnsi"/>
          <w:sz w:val="24"/>
          <w:szCs w:val="24"/>
        </w:rPr>
        <w:t xml:space="preserve"> with a current eligibility and a current IEP </w:t>
      </w:r>
      <w:r w:rsidRPr="00C41791">
        <w:rPr>
          <w:rFonts w:cstheme="minorHAnsi"/>
          <w:b/>
          <w:bCs/>
          <w:sz w:val="24"/>
          <w:szCs w:val="24"/>
        </w:rPr>
        <w:t>MUST</w:t>
      </w:r>
      <w:r w:rsidRPr="00C41791">
        <w:rPr>
          <w:rFonts w:cstheme="minorHAnsi"/>
          <w:sz w:val="24"/>
          <w:szCs w:val="24"/>
        </w:rPr>
        <w:t xml:space="preserve"> be considered </w:t>
      </w:r>
      <w:r w:rsidR="00414541" w:rsidRPr="00C41791">
        <w:rPr>
          <w:rFonts w:cstheme="minorHAnsi"/>
          <w:sz w:val="24"/>
          <w:szCs w:val="24"/>
        </w:rPr>
        <w:t xml:space="preserve">annually </w:t>
      </w:r>
      <w:r w:rsidRPr="00C41791">
        <w:rPr>
          <w:rFonts w:cstheme="minorHAnsi"/>
          <w:sz w:val="24"/>
          <w:szCs w:val="24"/>
        </w:rPr>
        <w:t>for eligibility by the IEP Committee.</w:t>
      </w:r>
    </w:p>
    <w:p w14:paraId="0AD02414" w14:textId="5729454B" w:rsidR="009C193E" w:rsidRPr="00C41791" w:rsidRDefault="009C193E" w:rsidP="00831AED">
      <w:pPr>
        <w:pStyle w:val="ListParagraph"/>
        <w:numPr>
          <w:ilvl w:val="0"/>
          <w:numId w:val="1"/>
        </w:numPr>
        <w:rPr>
          <w:rFonts w:cstheme="minorHAnsi"/>
          <w:sz w:val="24"/>
          <w:szCs w:val="24"/>
        </w:rPr>
      </w:pPr>
      <w:r w:rsidRPr="00C41791">
        <w:rPr>
          <w:rFonts w:cstheme="minorHAnsi"/>
          <w:sz w:val="24"/>
          <w:szCs w:val="24"/>
        </w:rPr>
        <w:t>Objectives on the IEP and all current student performance data must be reviewed.</w:t>
      </w:r>
      <w:r w:rsidR="005404A8" w:rsidRPr="00C41791">
        <w:rPr>
          <w:rFonts w:cstheme="minorHAnsi"/>
          <w:sz w:val="24"/>
          <w:szCs w:val="24"/>
        </w:rPr>
        <w:t xml:space="preserve"> If a student is found eligible for ESY, the objectives for </w:t>
      </w:r>
      <w:r w:rsidR="005E64A4">
        <w:rPr>
          <w:rFonts w:cstheme="minorHAnsi"/>
          <w:sz w:val="24"/>
          <w:szCs w:val="24"/>
        </w:rPr>
        <w:t>ESY</w:t>
      </w:r>
      <w:r w:rsidR="00414541" w:rsidRPr="00C41791">
        <w:rPr>
          <w:rFonts w:cstheme="minorHAnsi"/>
          <w:sz w:val="24"/>
          <w:szCs w:val="24"/>
        </w:rPr>
        <w:t xml:space="preserve"> </w:t>
      </w:r>
      <w:r w:rsidR="005E64A4">
        <w:rPr>
          <w:rFonts w:cstheme="minorHAnsi"/>
          <w:sz w:val="24"/>
          <w:szCs w:val="24"/>
        </w:rPr>
        <w:t>s</w:t>
      </w:r>
      <w:r w:rsidR="00414541" w:rsidRPr="00C41791">
        <w:rPr>
          <w:rFonts w:cstheme="minorHAnsi"/>
          <w:sz w:val="24"/>
          <w:szCs w:val="24"/>
        </w:rPr>
        <w:t xml:space="preserve">ervices </w:t>
      </w:r>
      <w:r w:rsidR="00C52D66" w:rsidRPr="00C41791">
        <w:rPr>
          <w:rFonts w:cstheme="minorHAnsi"/>
          <w:b/>
          <w:bCs/>
          <w:sz w:val="24"/>
          <w:szCs w:val="24"/>
        </w:rPr>
        <w:t>MUST</w:t>
      </w:r>
      <w:r w:rsidR="005404A8" w:rsidRPr="00C41791">
        <w:rPr>
          <w:rFonts w:cstheme="minorHAnsi"/>
          <w:b/>
          <w:bCs/>
          <w:sz w:val="24"/>
          <w:szCs w:val="24"/>
        </w:rPr>
        <w:t xml:space="preserve"> </w:t>
      </w:r>
      <w:r w:rsidR="005404A8" w:rsidRPr="00C41791">
        <w:rPr>
          <w:rFonts w:cstheme="minorHAnsi"/>
          <w:sz w:val="24"/>
          <w:szCs w:val="24"/>
        </w:rPr>
        <w:t xml:space="preserve">come from the </w:t>
      </w:r>
      <w:r w:rsidR="005404A8" w:rsidRPr="00C41791">
        <w:rPr>
          <w:rFonts w:cstheme="minorHAnsi"/>
          <w:b/>
          <w:bCs/>
          <w:sz w:val="24"/>
          <w:szCs w:val="24"/>
        </w:rPr>
        <w:t>current active IEP</w:t>
      </w:r>
      <w:r w:rsidR="005404A8" w:rsidRPr="00C41791">
        <w:rPr>
          <w:rFonts w:cstheme="minorHAnsi"/>
          <w:sz w:val="24"/>
          <w:szCs w:val="24"/>
        </w:rPr>
        <w:t xml:space="preserve"> unless the IEP committee determines </w:t>
      </w:r>
      <w:r w:rsidR="007441AB">
        <w:rPr>
          <w:rFonts w:cstheme="minorHAnsi"/>
          <w:sz w:val="24"/>
          <w:szCs w:val="24"/>
        </w:rPr>
        <w:t xml:space="preserve">there is a need for new objectives. </w:t>
      </w:r>
      <w:r w:rsidR="00831AED" w:rsidRPr="00C41791">
        <w:rPr>
          <w:rFonts w:cstheme="minorHAnsi"/>
          <w:sz w:val="24"/>
          <w:szCs w:val="24"/>
        </w:rPr>
        <w:t>Only when new goals or objectives are required to master or maintain a critical skill</w:t>
      </w:r>
      <w:r w:rsidR="007441AB">
        <w:rPr>
          <w:rFonts w:cstheme="minorHAnsi"/>
          <w:sz w:val="24"/>
          <w:szCs w:val="24"/>
        </w:rPr>
        <w:t>,</w:t>
      </w:r>
      <w:r w:rsidR="00831AED" w:rsidRPr="00C41791">
        <w:rPr>
          <w:rFonts w:cstheme="minorHAnsi"/>
          <w:sz w:val="24"/>
          <w:szCs w:val="24"/>
        </w:rPr>
        <w:t xml:space="preserve"> may the IEP Committee write a new goal and/or objective to be addressed during ESY implementation. </w:t>
      </w:r>
    </w:p>
    <w:p w14:paraId="468E7E65" w14:textId="02CFF96F" w:rsidR="005404A8" w:rsidRPr="00C41791" w:rsidRDefault="00C52D66" w:rsidP="00E50CE0">
      <w:pPr>
        <w:pStyle w:val="ListParagraph"/>
        <w:numPr>
          <w:ilvl w:val="0"/>
          <w:numId w:val="1"/>
        </w:numPr>
        <w:rPr>
          <w:rFonts w:cstheme="minorHAnsi"/>
          <w:sz w:val="24"/>
          <w:szCs w:val="24"/>
        </w:rPr>
      </w:pPr>
      <w:r w:rsidRPr="00C41791">
        <w:rPr>
          <w:rFonts w:cstheme="minorHAnsi"/>
          <w:b/>
          <w:bCs/>
          <w:sz w:val="24"/>
          <w:szCs w:val="24"/>
        </w:rPr>
        <w:t>ALL</w:t>
      </w:r>
      <w:r w:rsidR="005404A8" w:rsidRPr="00C41791">
        <w:rPr>
          <w:rFonts w:cstheme="minorHAnsi"/>
          <w:sz w:val="24"/>
          <w:szCs w:val="24"/>
        </w:rPr>
        <w:t xml:space="preserve"> members of the IEP committee have input into the decision-making process</w:t>
      </w:r>
      <w:r w:rsidR="005E411A" w:rsidRPr="00C41791">
        <w:rPr>
          <w:rFonts w:cstheme="minorHAnsi"/>
          <w:sz w:val="24"/>
          <w:szCs w:val="24"/>
        </w:rPr>
        <w:t xml:space="preserve"> using the four criteria for determining eligibility for ESY</w:t>
      </w:r>
      <w:r w:rsidR="005E64A4">
        <w:rPr>
          <w:rFonts w:cstheme="minorHAnsi"/>
          <w:sz w:val="24"/>
          <w:szCs w:val="24"/>
        </w:rPr>
        <w:t xml:space="preserve"> services</w:t>
      </w:r>
      <w:r w:rsidR="005E411A" w:rsidRPr="00C41791">
        <w:rPr>
          <w:rFonts w:cstheme="minorHAnsi"/>
          <w:sz w:val="24"/>
          <w:szCs w:val="24"/>
        </w:rPr>
        <w:t>.</w:t>
      </w:r>
    </w:p>
    <w:p w14:paraId="2F0A02E6" w14:textId="78AC6A2A" w:rsidR="007123E2" w:rsidRPr="00C41791" w:rsidRDefault="007123E2" w:rsidP="00E50CE0">
      <w:pPr>
        <w:pStyle w:val="ListParagraph"/>
        <w:numPr>
          <w:ilvl w:val="0"/>
          <w:numId w:val="1"/>
        </w:numPr>
        <w:rPr>
          <w:rFonts w:cstheme="minorHAnsi"/>
          <w:sz w:val="24"/>
          <w:szCs w:val="24"/>
        </w:rPr>
      </w:pPr>
      <w:r w:rsidRPr="00C41791">
        <w:rPr>
          <w:rFonts w:cstheme="minorHAnsi"/>
          <w:b/>
          <w:bCs/>
          <w:sz w:val="24"/>
          <w:szCs w:val="24"/>
        </w:rPr>
        <w:t>O</w:t>
      </w:r>
      <w:r w:rsidR="00C52D66" w:rsidRPr="00C41791">
        <w:rPr>
          <w:rFonts w:cstheme="minorHAnsi"/>
          <w:b/>
          <w:bCs/>
          <w:sz w:val="24"/>
          <w:szCs w:val="24"/>
        </w:rPr>
        <w:t>NLY</w:t>
      </w:r>
      <w:r w:rsidR="00C52D66" w:rsidRPr="00C41791">
        <w:rPr>
          <w:rFonts w:cstheme="minorHAnsi"/>
          <w:sz w:val="24"/>
          <w:szCs w:val="24"/>
        </w:rPr>
        <w:t xml:space="preserve"> IEP Committee determination of need for ESY using the four</w:t>
      </w:r>
      <w:r w:rsidR="00C41791">
        <w:rPr>
          <w:rFonts w:cstheme="minorHAnsi"/>
          <w:sz w:val="24"/>
          <w:szCs w:val="24"/>
        </w:rPr>
        <w:t xml:space="preserve"> (4)</w:t>
      </w:r>
      <w:r w:rsidR="00CD4A49" w:rsidRPr="00C41791">
        <w:rPr>
          <w:rFonts w:cstheme="minorHAnsi"/>
          <w:sz w:val="24"/>
          <w:szCs w:val="24"/>
        </w:rPr>
        <w:t xml:space="preserve"> allowable</w:t>
      </w:r>
      <w:r w:rsidR="00C52D66" w:rsidRPr="00C41791">
        <w:rPr>
          <w:rFonts w:cstheme="minorHAnsi"/>
          <w:sz w:val="24"/>
          <w:szCs w:val="24"/>
        </w:rPr>
        <w:t xml:space="preserve"> criteria </w:t>
      </w:r>
      <w:r w:rsidRPr="00C41791">
        <w:rPr>
          <w:rFonts w:cstheme="minorHAnsi"/>
          <w:sz w:val="24"/>
          <w:szCs w:val="24"/>
        </w:rPr>
        <w:t xml:space="preserve">can </w:t>
      </w:r>
      <w:r w:rsidR="00C52D66" w:rsidRPr="00C41791">
        <w:rPr>
          <w:rFonts w:cstheme="minorHAnsi"/>
          <w:sz w:val="24"/>
          <w:szCs w:val="24"/>
        </w:rPr>
        <w:t xml:space="preserve">be used to </w:t>
      </w:r>
      <w:r w:rsidR="005E411A" w:rsidRPr="00C41791">
        <w:rPr>
          <w:rFonts w:cstheme="minorHAnsi"/>
          <w:sz w:val="24"/>
          <w:szCs w:val="24"/>
        </w:rPr>
        <w:t>find</w:t>
      </w:r>
      <w:r w:rsidR="00C52D66" w:rsidRPr="00C41791">
        <w:rPr>
          <w:rFonts w:cstheme="minorHAnsi"/>
          <w:sz w:val="24"/>
          <w:szCs w:val="24"/>
        </w:rPr>
        <w:t xml:space="preserve"> a student eligible for ESYS.  Justification such as parent request, prior ESY participation or indication of potential benefit of ESY </w:t>
      </w:r>
      <w:r w:rsidR="005E411A" w:rsidRPr="00C41791">
        <w:rPr>
          <w:rFonts w:cstheme="minorHAnsi"/>
          <w:sz w:val="24"/>
          <w:szCs w:val="24"/>
        </w:rPr>
        <w:t>is</w:t>
      </w:r>
      <w:r w:rsidR="00C52D66" w:rsidRPr="00C41791">
        <w:rPr>
          <w:rFonts w:cstheme="minorHAnsi"/>
          <w:sz w:val="24"/>
          <w:szCs w:val="24"/>
        </w:rPr>
        <w:t xml:space="preserve"> </w:t>
      </w:r>
      <w:r w:rsidR="00C52D66" w:rsidRPr="00C41791">
        <w:rPr>
          <w:rFonts w:cstheme="minorHAnsi"/>
          <w:b/>
          <w:bCs/>
          <w:sz w:val="24"/>
          <w:szCs w:val="24"/>
        </w:rPr>
        <w:t>NOT</w:t>
      </w:r>
      <w:r w:rsidR="00C52D66" w:rsidRPr="00C41791">
        <w:rPr>
          <w:rFonts w:cstheme="minorHAnsi"/>
          <w:sz w:val="24"/>
          <w:szCs w:val="24"/>
        </w:rPr>
        <w:t xml:space="preserve"> acceptable.</w:t>
      </w:r>
    </w:p>
    <w:p w14:paraId="16575B36" w14:textId="3052F13F" w:rsidR="00FF30A4" w:rsidRPr="00FF30A4" w:rsidRDefault="00C52D66" w:rsidP="00FF30A4">
      <w:pPr>
        <w:pStyle w:val="ListParagraph"/>
        <w:numPr>
          <w:ilvl w:val="0"/>
          <w:numId w:val="1"/>
        </w:numPr>
        <w:rPr>
          <w:rFonts w:cstheme="minorHAnsi"/>
          <w:sz w:val="24"/>
          <w:szCs w:val="24"/>
        </w:rPr>
      </w:pPr>
      <w:r w:rsidRPr="00FF30A4">
        <w:rPr>
          <w:rFonts w:cstheme="minorHAnsi"/>
          <w:sz w:val="24"/>
          <w:szCs w:val="24"/>
        </w:rPr>
        <w:t>Information regarding the completion of the ESY IEP page</w:t>
      </w:r>
      <w:r w:rsidR="00A25506" w:rsidRPr="00FF30A4">
        <w:rPr>
          <w:rFonts w:cstheme="minorHAnsi"/>
          <w:sz w:val="24"/>
          <w:szCs w:val="24"/>
        </w:rPr>
        <w:t xml:space="preserve"> and a copy of the </w:t>
      </w:r>
      <w:r w:rsidRPr="00FF30A4">
        <w:rPr>
          <w:rFonts w:cstheme="minorHAnsi"/>
          <w:sz w:val="24"/>
          <w:szCs w:val="24"/>
        </w:rPr>
        <w:t>c</w:t>
      </w:r>
      <w:r w:rsidR="00CD4A49" w:rsidRPr="00FF30A4">
        <w:rPr>
          <w:rFonts w:cstheme="minorHAnsi"/>
          <w:sz w:val="24"/>
          <w:szCs w:val="24"/>
        </w:rPr>
        <w:t xml:space="preserve">urrent ESY Handbook can be found in its entirety </w:t>
      </w:r>
      <w:r w:rsidR="00A25506" w:rsidRPr="00FF30A4">
        <w:rPr>
          <w:rFonts w:cstheme="minorHAnsi"/>
          <w:sz w:val="24"/>
          <w:szCs w:val="24"/>
        </w:rPr>
        <w:t xml:space="preserve">at </w:t>
      </w:r>
      <w:hyperlink r:id="rId8" w:history="1">
        <w:r w:rsidR="00FF30A4" w:rsidRPr="00FF30A4">
          <w:rPr>
            <w:rStyle w:val="Hyperlink"/>
            <w:sz w:val="24"/>
            <w:szCs w:val="24"/>
          </w:rPr>
          <w:t>https://mdek12.org/specialeducation/special-education-extended-school-year/</w:t>
        </w:r>
      </w:hyperlink>
      <w:r w:rsidR="00FF30A4" w:rsidRPr="00FF30A4">
        <w:rPr>
          <w:sz w:val="24"/>
          <w:szCs w:val="24"/>
        </w:rPr>
        <w:t xml:space="preserve"> </w:t>
      </w:r>
    </w:p>
    <w:p w14:paraId="73563E4D" w14:textId="7C6CEEFD" w:rsidR="00C52D66" w:rsidRPr="00FF30A4" w:rsidRDefault="00414541" w:rsidP="00FF30A4">
      <w:pPr>
        <w:pStyle w:val="ListParagraph"/>
        <w:numPr>
          <w:ilvl w:val="0"/>
          <w:numId w:val="1"/>
        </w:numPr>
        <w:rPr>
          <w:rFonts w:cstheme="minorHAnsi"/>
          <w:sz w:val="24"/>
          <w:szCs w:val="24"/>
        </w:rPr>
      </w:pPr>
      <w:r w:rsidRPr="00FF30A4">
        <w:rPr>
          <w:rFonts w:cstheme="minorHAnsi"/>
          <w:sz w:val="24"/>
          <w:szCs w:val="24"/>
        </w:rPr>
        <w:t>More information on ESY Procedures can be found in Volume</w:t>
      </w:r>
      <w:r w:rsidR="005E411A" w:rsidRPr="00FF30A4">
        <w:rPr>
          <w:rFonts w:cstheme="minorHAnsi"/>
          <w:sz w:val="24"/>
          <w:szCs w:val="24"/>
        </w:rPr>
        <w:t xml:space="preserve"> </w:t>
      </w:r>
      <w:r w:rsidRPr="00FF30A4">
        <w:rPr>
          <w:rFonts w:cstheme="minorHAnsi"/>
          <w:sz w:val="24"/>
          <w:szCs w:val="24"/>
        </w:rPr>
        <w:t xml:space="preserve">2 found at </w:t>
      </w:r>
      <w:r w:rsidR="005E411A" w:rsidRPr="00FF30A4">
        <w:rPr>
          <w:rFonts w:cstheme="minorHAnsi"/>
          <w:sz w:val="24"/>
          <w:szCs w:val="24"/>
        </w:rPr>
        <w:t xml:space="preserve"> </w:t>
      </w:r>
      <w:hyperlink r:id="rId9" w:history="1">
        <w:r w:rsidR="00FF30A4" w:rsidRPr="00FF30A4">
          <w:rPr>
            <w:rStyle w:val="Hyperlink"/>
            <w:sz w:val="24"/>
            <w:szCs w:val="24"/>
          </w:rPr>
          <w:t>https://mdek12.org/wp-content/uploads/sites/39/2025/01/vol-ii-final-draft-8-29-15-b_v12_20160708142156_280765_20250115.pdf</w:t>
        </w:r>
      </w:hyperlink>
      <w:r w:rsidR="00FF30A4" w:rsidRPr="00FF30A4">
        <w:rPr>
          <w:sz w:val="24"/>
          <w:szCs w:val="24"/>
        </w:rPr>
        <w:t xml:space="preserve"> </w:t>
      </w:r>
      <w:r w:rsidRPr="00FF30A4">
        <w:rPr>
          <w:rFonts w:cstheme="minorHAnsi"/>
          <w:sz w:val="24"/>
          <w:szCs w:val="24"/>
        </w:rPr>
        <w:t xml:space="preserve"> </w:t>
      </w:r>
    </w:p>
    <w:p w14:paraId="0BAC4903" w14:textId="6C9F73C9" w:rsidR="007441AB" w:rsidRPr="00FF30A4" w:rsidRDefault="00831D5E" w:rsidP="007441AB">
      <w:pPr>
        <w:pStyle w:val="ListParagraph"/>
        <w:numPr>
          <w:ilvl w:val="0"/>
          <w:numId w:val="1"/>
        </w:numPr>
        <w:rPr>
          <w:rFonts w:cstheme="minorHAnsi"/>
          <w:sz w:val="24"/>
          <w:szCs w:val="24"/>
        </w:rPr>
      </w:pPr>
      <w:r w:rsidRPr="00FF30A4">
        <w:rPr>
          <w:rFonts w:cstheme="minorHAnsi"/>
          <w:sz w:val="24"/>
          <w:szCs w:val="24"/>
        </w:rPr>
        <w:t xml:space="preserve">The IEP committee must consider </w:t>
      </w:r>
      <w:r w:rsidR="007441AB" w:rsidRPr="00FF30A4">
        <w:rPr>
          <w:rFonts w:cstheme="minorHAnsi"/>
          <w:sz w:val="24"/>
          <w:szCs w:val="24"/>
        </w:rPr>
        <w:t xml:space="preserve">all four </w:t>
      </w:r>
      <w:r w:rsidRPr="00FF30A4">
        <w:rPr>
          <w:rFonts w:cstheme="minorHAnsi"/>
          <w:sz w:val="24"/>
          <w:szCs w:val="24"/>
        </w:rPr>
        <w:t xml:space="preserve">ESY eligibility </w:t>
      </w:r>
      <w:r w:rsidR="007441AB" w:rsidRPr="00FF30A4">
        <w:rPr>
          <w:rFonts w:cstheme="minorHAnsi"/>
          <w:sz w:val="24"/>
          <w:szCs w:val="24"/>
        </w:rPr>
        <w:t xml:space="preserve">criteria listed below.  </w:t>
      </w:r>
      <w:r w:rsidRPr="00FF30A4">
        <w:rPr>
          <w:rFonts w:cstheme="minorHAnsi"/>
          <w:sz w:val="24"/>
          <w:szCs w:val="24"/>
        </w:rPr>
        <w:t xml:space="preserve">A </w:t>
      </w:r>
      <w:r w:rsidR="007441AB" w:rsidRPr="00FF30A4">
        <w:rPr>
          <w:rFonts w:cstheme="minorHAnsi"/>
          <w:sz w:val="24"/>
          <w:szCs w:val="24"/>
        </w:rPr>
        <w:t>student may</w:t>
      </w:r>
      <w:r w:rsidR="00545624" w:rsidRPr="00FF30A4">
        <w:rPr>
          <w:rFonts w:cstheme="minorHAnsi"/>
          <w:sz w:val="24"/>
          <w:szCs w:val="24"/>
        </w:rPr>
        <w:t xml:space="preserve"> be eligible for ESY services for </w:t>
      </w:r>
      <w:r w:rsidR="007441AB" w:rsidRPr="00FF30A4">
        <w:rPr>
          <w:rFonts w:cstheme="minorHAnsi"/>
          <w:sz w:val="24"/>
          <w:szCs w:val="24"/>
        </w:rPr>
        <w:t xml:space="preserve">one or more of the criteria.  </w:t>
      </w:r>
    </w:p>
    <w:p w14:paraId="0B8448E7" w14:textId="77777777" w:rsidR="00BA0EBA" w:rsidRPr="00C41791" w:rsidRDefault="00BA0EBA" w:rsidP="00CD4A49">
      <w:pPr>
        <w:rPr>
          <w:rFonts w:cstheme="minorHAnsi"/>
          <w:sz w:val="24"/>
          <w:szCs w:val="24"/>
        </w:rPr>
      </w:pPr>
    </w:p>
    <w:tbl>
      <w:tblPr>
        <w:tblStyle w:val="TableGrid"/>
        <w:tblpPr w:leftFromText="180" w:rightFromText="180" w:vertAnchor="page" w:horzAnchor="margin" w:tblpXSpec="center" w:tblpY="727"/>
        <w:tblW w:w="10980" w:type="dxa"/>
        <w:tblLook w:val="04A0" w:firstRow="1" w:lastRow="0" w:firstColumn="1" w:lastColumn="0" w:noHBand="0" w:noVBand="1"/>
      </w:tblPr>
      <w:tblGrid>
        <w:gridCol w:w="2843"/>
        <w:gridCol w:w="3187"/>
        <w:gridCol w:w="4950"/>
      </w:tblGrid>
      <w:tr w:rsidR="00BA0EBA" w:rsidRPr="00C41791" w14:paraId="67462BB5" w14:textId="77777777" w:rsidTr="00BA0EBA">
        <w:tc>
          <w:tcPr>
            <w:tcW w:w="2843" w:type="dxa"/>
            <w:shd w:val="clear" w:color="auto" w:fill="D0CECE" w:themeFill="background2" w:themeFillShade="E6"/>
          </w:tcPr>
          <w:p w14:paraId="1279A34B" w14:textId="77777777" w:rsidR="00BA0EBA" w:rsidRPr="00BA0EBA" w:rsidRDefault="00BA0EBA" w:rsidP="00BA0EBA">
            <w:pPr>
              <w:spacing w:before="120" w:after="120"/>
              <w:jc w:val="center"/>
              <w:rPr>
                <w:rFonts w:cstheme="minorHAnsi"/>
                <w:b/>
                <w:bCs/>
                <w:sz w:val="24"/>
                <w:szCs w:val="24"/>
              </w:rPr>
            </w:pPr>
            <w:r w:rsidRPr="00BA0EBA">
              <w:rPr>
                <w:rFonts w:cstheme="minorHAnsi"/>
                <w:b/>
                <w:bCs/>
                <w:sz w:val="24"/>
                <w:szCs w:val="24"/>
              </w:rPr>
              <w:lastRenderedPageBreak/>
              <w:t>CRITERIA</w:t>
            </w:r>
          </w:p>
        </w:tc>
        <w:tc>
          <w:tcPr>
            <w:tcW w:w="3187" w:type="dxa"/>
            <w:shd w:val="clear" w:color="auto" w:fill="D0CECE" w:themeFill="background2" w:themeFillShade="E6"/>
          </w:tcPr>
          <w:p w14:paraId="5F7A2D7D" w14:textId="77777777" w:rsidR="00BA0EBA" w:rsidRPr="00BA0EBA" w:rsidRDefault="00BA0EBA" w:rsidP="00BA0EBA">
            <w:pPr>
              <w:spacing w:before="120" w:after="120"/>
              <w:jc w:val="center"/>
              <w:rPr>
                <w:rFonts w:cstheme="minorHAnsi"/>
                <w:b/>
                <w:bCs/>
                <w:sz w:val="24"/>
                <w:szCs w:val="24"/>
              </w:rPr>
            </w:pPr>
            <w:r w:rsidRPr="00BA0EBA">
              <w:rPr>
                <w:rFonts w:cstheme="minorHAnsi"/>
                <w:b/>
                <w:bCs/>
                <w:sz w:val="24"/>
                <w:szCs w:val="24"/>
              </w:rPr>
              <w:t>DEFINITION</w:t>
            </w:r>
          </w:p>
        </w:tc>
        <w:tc>
          <w:tcPr>
            <w:tcW w:w="4950" w:type="dxa"/>
            <w:shd w:val="clear" w:color="auto" w:fill="D0CECE" w:themeFill="background2" w:themeFillShade="E6"/>
          </w:tcPr>
          <w:p w14:paraId="6D300BEB" w14:textId="77777777" w:rsidR="00BA0EBA" w:rsidRPr="00BA0EBA" w:rsidRDefault="00BA0EBA" w:rsidP="00BA0EBA">
            <w:pPr>
              <w:spacing w:before="120" w:after="120"/>
              <w:jc w:val="center"/>
              <w:rPr>
                <w:rFonts w:cstheme="minorHAnsi"/>
                <w:b/>
                <w:bCs/>
                <w:sz w:val="24"/>
                <w:szCs w:val="24"/>
              </w:rPr>
            </w:pPr>
            <w:r w:rsidRPr="00BA0EBA">
              <w:rPr>
                <w:rFonts w:cstheme="minorHAnsi"/>
                <w:b/>
                <w:bCs/>
                <w:sz w:val="24"/>
                <w:szCs w:val="24"/>
              </w:rPr>
              <w:t>DECISION RULES</w:t>
            </w:r>
          </w:p>
        </w:tc>
      </w:tr>
      <w:tr w:rsidR="00BA0EBA" w:rsidRPr="00C41791" w14:paraId="44529313" w14:textId="77777777" w:rsidTr="00BA0EBA">
        <w:tc>
          <w:tcPr>
            <w:tcW w:w="2843" w:type="dxa"/>
          </w:tcPr>
          <w:p w14:paraId="0A07A9FB" w14:textId="0EA2D324" w:rsidR="00BA0EBA" w:rsidRPr="00BA0EBA" w:rsidRDefault="00BA0EBA" w:rsidP="00BA0EBA">
            <w:pPr>
              <w:spacing w:before="80" w:after="80"/>
              <w:jc w:val="center"/>
              <w:rPr>
                <w:rFonts w:cstheme="minorHAnsi"/>
                <w:sz w:val="23"/>
                <w:szCs w:val="23"/>
              </w:rPr>
            </w:pPr>
            <w:r w:rsidRPr="00BA0EBA">
              <w:rPr>
                <w:rFonts w:cstheme="minorHAnsi"/>
                <w:sz w:val="23"/>
                <w:szCs w:val="23"/>
              </w:rPr>
              <w:t>REGRESSION</w:t>
            </w:r>
            <w:r w:rsidR="007359A9">
              <w:rPr>
                <w:rFonts w:cstheme="minorHAnsi"/>
                <w:sz w:val="23"/>
                <w:szCs w:val="23"/>
              </w:rPr>
              <w:t xml:space="preserve"> </w:t>
            </w:r>
            <w:r w:rsidRPr="00BA0EBA">
              <w:rPr>
                <w:rFonts w:cstheme="minorHAnsi"/>
                <w:sz w:val="23"/>
                <w:szCs w:val="23"/>
              </w:rPr>
              <w:t>/</w:t>
            </w:r>
            <w:r w:rsidR="007359A9">
              <w:rPr>
                <w:rFonts w:cstheme="minorHAnsi"/>
                <w:sz w:val="23"/>
                <w:szCs w:val="23"/>
              </w:rPr>
              <w:t xml:space="preserve"> </w:t>
            </w:r>
            <w:r w:rsidRPr="00BA0EBA">
              <w:rPr>
                <w:rFonts w:cstheme="minorHAnsi"/>
                <w:sz w:val="23"/>
                <w:szCs w:val="23"/>
              </w:rPr>
              <w:t xml:space="preserve">RECOUPMENT </w:t>
            </w:r>
          </w:p>
          <w:p w14:paraId="6310B2E3" w14:textId="4067E1D2" w:rsidR="00BA0EBA" w:rsidRPr="00BA0EBA" w:rsidRDefault="007359A9" w:rsidP="00BA0EBA">
            <w:pPr>
              <w:spacing w:before="80" w:after="80"/>
              <w:jc w:val="center"/>
              <w:rPr>
                <w:rFonts w:cstheme="minorHAnsi"/>
                <w:sz w:val="23"/>
                <w:szCs w:val="23"/>
              </w:rPr>
            </w:pPr>
            <w:r>
              <w:rPr>
                <w:rFonts w:cstheme="minorHAnsi"/>
                <w:sz w:val="23"/>
                <w:szCs w:val="23"/>
              </w:rPr>
              <w:t>(</w:t>
            </w:r>
            <w:r w:rsidR="00BA0EBA" w:rsidRPr="00BA0EBA">
              <w:rPr>
                <w:rFonts w:cstheme="minorHAnsi"/>
                <w:sz w:val="23"/>
                <w:szCs w:val="23"/>
              </w:rPr>
              <w:t>R/R</w:t>
            </w:r>
            <w:r>
              <w:rPr>
                <w:rFonts w:cstheme="minorHAnsi"/>
                <w:sz w:val="23"/>
                <w:szCs w:val="23"/>
              </w:rPr>
              <w:t>)</w:t>
            </w:r>
          </w:p>
        </w:tc>
        <w:tc>
          <w:tcPr>
            <w:tcW w:w="3187" w:type="dxa"/>
          </w:tcPr>
          <w:p w14:paraId="12AB8ADB" w14:textId="77777777" w:rsidR="00BA0EBA" w:rsidRPr="00BA0EBA" w:rsidRDefault="00BA0EBA" w:rsidP="00BA0EBA">
            <w:pPr>
              <w:spacing w:before="80" w:after="80"/>
              <w:rPr>
                <w:rFonts w:cstheme="minorHAnsi"/>
                <w:sz w:val="23"/>
                <w:szCs w:val="23"/>
              </w:rPr>
            </w:pPr>
            <w:r w:rsidRPr="00BA0EBA">
              <w:rPr>
                <w:rFonts w:cstheme="minorHAnsi"/>
                <w:sz w:val="23"/>
                <w:szCs w:val="23"/>
              </w:rPr>
              <w:t>A loss of skill on IEP objective(s) after at least two (2) breaks in instruction without regaining the documented level of skill(s) prior to these breaks within the specified time.</w:t>
            </w:r>
          </w:p>
        </w:tc>
        <w:tc>
          <w:tcPr>
            <w:tcW w:w="4950" w:type="dxa"/>
          </w:tcPr>
          <w:p w14:paraId="59FAA59C" w14:textId="18BA6EC8" w:rsidR="00BA0EBA" w:rsidRPr="00BA0EBA" w:rsidRDefault="007E1B9D" w:rsidP="00BA0EBA">
            <w:pPr>
              <w:pStyle w:val="ListParagraph"/>
              <w:numPr>
                <w:ilvl w:val="0"/>
                <w:numId w:val="3"/>
              </w:numPr>
              <w:spacing w:before="80" w:after="80"/>
              <w:ind w:left="504"/>
              <w:rPr>
                <w:rFonts w:cstheme="minorHAnsi"/>
                <w:sz w:val="23"/>
                <w:szCs w:val="23"/>
              </w:rPr>
            </w:pPr>
            <w:r>
              <w:rPr>
                <w:rFonts w:cstheme="minorHAnsi"/>
                <w:sz w:val="23"/>
                <w:szCs w:val="23"/>
              </w:rPr>
              <w:t>Examine s</w:t>
            </w:r>
            <w:r w:rsidR="00BA0EBA" w:rsidRPr="00BA0EBA">
              <w:rPr>
                <w:rFonts w:cstheme="minorHAnsi"/>
                <w:sz w:val="23"/>
                <w:szCs w:val="23"/>
              </w:rPr>
              <w:t>tudent performance data to determine if a pattern of regression-recoupment exists.</w:t>
            </w:r>
          </w:p>
          <w:p w14:paraId="7FB03865" w14:textId="77777777" w:rsidR="00BA0EBA" w:rsidRPr="00BA0EBA" w:rsidRDefault="00BA0EBA" w:rsidP="00BA0EBA">
            <w:pPr>
              <w:pStyle w:val="ListParagraph"/>
              <w:numPr>
                <w:ilvl w:val="0"/>
                <w:numId w:val="3"/>
              </w:numPr>
              <w:spacing w:before="80" w:after="80"/>
              <w:ind w:left="504"/>
              <w:rPr>
                <w:rFonts w:cstheme="minorHAnsi"/>
                <w:i/>
                <w:iCs/>
                <w:sz w:val="23"/>
                <w:szCs w:val="23"/>
              </w:rPr>
            </w:pPr>
            <w:r w:rsidRPr="00BA0EBA">
              <w:rPr>
                <w:rFonts w:cstheme="minorHAnsi"/>
                <w:sz w:val="23"/>
                <w:szCs w:val="23"/>
              </w:rPr>
              <w:t xml:space="preserve">Teacher may use the </w:t>
            </w:r>
            <w:r w:rsidRPr="00BA0EBA">
              <w:rPr>
                <w:rFonts w:cstheme="minorHAnsi"/>
                <w:i/>
                <w:iCs/>
                <w:sz w:val="23"/>
                <w:szCs w:val="23"/>
              </w:rPr>
              <w:t>Regression-Recoupment Tracking Form</w:t>
            </w:r>
            <w:r w:rsidRPr="00BA0EBA">
              <w:rPr>
                <w:rFonts w:cstheme="minorHAnsi"/>
                <w:sz w:val="23"/>
                <w:szCs w:val="23"/>
              </w:rPr>
              <w:t xml:space="preserve"> to document student performance.</w:t>
            </w:r>
          </w:p>
          <w:p w14:paraId="26707C05" w14:textId="77777777" w:rsidR="00BA0EBA" w:rsidRPr="00BA0EBA" w:rsidRDefault="00BA0EBA" w:rsidP="00BA0EBA">
            <w:pPr>
              <w:pStyle w:val="ListParagraph"/>
              <w:numPr>
                <w:ilvl w:val="0"/>
                <w:numId w:val="3"/>
              </w:numPr>
              <w:spacing w:before="80" w:after="80"/>
              <w:ind w:left="504"/>
              <w:rPr>
                <w:rFonts w:cstheme="minorHAnsi"/>
                <w:sz w:val="23"/>
                <w:szCs w:val="23"/>
              </w:rPr>
            </w:pPr>
            <w:r w:rsidRPr="00BA0EBA">
              <w:rPr>
                <w:rFonts w:cstheme="minorHAnsi"/>
                <w:sz w:val="23"/>
                <w:szCs w:val="23"/>
              </w:rPr>
              <w:t>IEP committee reviews objectives where a pattern has been determined to see if ESY is needed.</w:t>
            </w:r>
          </w:p>
        </w:tc>
      </w:tr>
      <w:tr w:rsidR="00BA0EBA" w:rsidRPr="00C41791" w14:paraId="32AE6F38" w14:textId="77777777" w:rsidTr="00BA0EBA">
        <w:tc>
          <w:tcPr>
            <w:tcW w:w="2843" w:type="dxa"/>
          </w:tcPr>
          <w:p w14:paraId="2EE10FC7" w14:textId="2DC270A8" w:rsidR="00BA0EBA" w:rsidRPr="00BA0EBA" w:rsidRDefault="00BA0EBA" w:rsidP="00BA0EBA">
            <w:pPr>
              <w:spacing w:before="80" w:after="80"/>
              <w:jc w:val="center"/>
              <w:rPr>
                <w:rFonts w:cstheme="minorHAnsi"/>
                <w:sz w:val="23"/>
                <w:szCs w:val="23"/>
              </w:rPr>
            </w:pPr>
            <w:r w:rsidRPr="00BA0EBA">
              <w:rPr>
                <w:rFonts w:cstheme="minorHAnsi"/>
                <w:sz w:val="23"/>
                <w:szCs w:val="23"/>
              </w:rPr>
              <w:t xml:space="preserve">CRITICAL POINT OF INSTRUCTION 1                 </w:t>
            </w:r>
            <w:r w:rsidR="007359A9">
              <w:rPr>
                <w:rFonts w:cstheme="minorHAnsi"/>
                <w:sz w:val="23"/>
                <w:szCs w:val="23"/>
              </w:rPr>
              <w:t>(</w:t>
            </w:r>
            <w:r w:rsidRPr="00BA0EBA">
              <w:rPr>
                <w:rFonts w:cstheme="minorHAnsi"/>
                <w:sz w:val="23"/>
                <w:szCs w:val="23"/>
              </w:rPr>
              <w:t>CPI-1</w:t>
            </w:r>
            <w:r w:rsidR="007359A9">
              <w:rPr>
                <w:rFonts w:cstheme="minorHAnsi"/>
                <w:sz w:val="23"/>
                <w:szCs w:val="23"/>
              </w:rPr>
              <w:t>)</w:t>
            </w:r>
          </w:p>
        </w:tc>
        <w:tc>
          <w:tcPr>
            <w:tcW w:w="3187" w:type="dxa"/>
          </w:tcPr>
          <w:p w14:paraId="0B2710E6" w14:textId="6266DB91" w:rsidR="00BA0EBA" w:rsidRPr="00BA0EBA" w:rsidRDefault="00BA0EBA" w:rsidP="00BA0EBA">
            <w:pPr>
              <w:spacing w:before="80" w:after="80"/>
              <w:rPr>
                <w:rFonts w:cstheme="minorHAnsi"/>
                <w:sz w:val="23"/>
                <w:szCs w:val="23"/>
              </w:rPr>
            </w:pPr>
            <w:r w:rsidRPr="00BA0EBA">
              <w:rPr>
                <w:rFonts w:cstheme="minorHAnsi"/>
                <w:sz w:val="23"/>
                <w:szCs w:val="23"/>
              </w:rPr>
              <w:t>To prevent a loss of general</w:t>
            </w:r>
            <w:r w:rsidR="008224A6">
              <w:rPr>
                <w:rFonts w:cstheme="minorHAnsi"/>
                <w:sz w:val="23"/>
                <w:szCs w:val="23"/>
              </w:rPr>
              <w:t xml:space="preserve"> </w:t>
            </w:r>
            <w:r w:rsidRPr="00BA0EBA">
              <w:rPr>
                <w:rFonts w:cstheme="minorHAnsi"/>
                <w:sz w:val="23"/>
                <w:szCs w:val="23"/>
              </w:rPr>
              <w:t>education class time OR an increase in special education service time.</w:t>
            </w:r>
          </w:p>
        </w:tc>
        <w:tc>
          <w:tcPr>
            <w:tcW w:w="4950" w:type="dxa"/>
            <w:vMerge w:val="restart"/>
          </w:tcPr>
          <w:p w14:paraId="74C00598" w14:textId="12031275" w:rsidR="00BA0EBA" w:rsidRPr="00BA0EBA" w:rsidRDefault="007E1B9D" w:rsidP="00BA0EBA">
            <w:pPr>
              <w:pStyle w:val="ListParagraph"/>
              <w:numPr>
                <w:ilvl w:val="0"/>
                <w:numId w:val="4"/>
              </w:numPr>
              <w:spacing w:before="80" w:after="80"/>
              <w:ind w:left="504"/>
              <w:rPr>
                <w:rFonts w:cstheme="minorHAnsi"/>
                <w:sz w:val="23"/>
                <w:szCs w:val="23"/>
              </w:rPr>
            </w:pPr>
            <w:r>
              <w:rPr>
                <w:rFonts w:cstheme="minorHAnsi"/>
                <w:sz w:val="23"/>
                <w:szCs w:val="23"/>
              </w:rPr>
              <w:t>Examine s</w:t>
            </w:r>
            <w:r w:rsidR="00BA0EBA" w:rsidRPr="00BA0EBA">
              <w:rPr>
                <w:rFonts w:cstheme="minorHAnsi"/>
                <w:sz w:val="23"/>
                <w:szCs w:val="23"/>
              </w:rPr>
              <w:t>tudent performance data to determine if the student is at a critical point of instruction.</w:t>
            </w:r>
          </w:p>
          <w:p w14:paraId="05A38159" w14:textId="77777777" w:rsidR="00BA0EBA" w:rsidRPr="00BA0EBA" w:rsidRDefault="00BA0EBA" w:rsidP="00BA0EBA">
            <w:pPr>
              <w:pStyle w:val="ListParagraph"/>
              <w:numPr>
                <w:ilvl w:val="0"/>
                <w:numId w:val="4"/>
              </w:numPr>
              <w:spacing w:before="80" w:after="80"/>
              <w:ind w:left="504"/>
              <w:rPr>
                <w:rFonts w:cstheme="minorHAnsi"/>
                <w:sz w:val="23"/>
                <w:szCs w:val="23"/>
              </w:rPr>
            </w:pPr>
            <w:r w:rsidRPr="00BA0EBA">
              <w:rPr>
                <w:rFonts w:cstheme="minorHAnsi"/>
                <w:sz w:val="23"/>
                <w:szCs w:val="23"/>
              </w:rPr>
              <w:t>IEP committee determines if ESY is needed to allow the student to maintain progress during a critical point of instruction.</w:t>
            </w:r>
          </w:p>
          <w:p w14:paraId="6CA5E0D0" w14:textId="15E49745" w:rsidR="00BA0EBA" w:rsidRPr="00BA0EBA" w:rsidRDefault="00BA0EBA" w:rsidP="00BA0EBA">
            <w:pPr>
              <w:pStyle w:val="ListParagraph"/>
              <w:numPr>
                <w:ilvl w:val="0"/>
                <w:numId w:val="4"/>
              </w:numPr>
              <w:spacing w:before="80" w:after="80"/>
              <w:ind w:left="504"/>
              <w:rPr>
                <w:rFonts w:cstheme="minorHAnsi"/>
                <w:sz w:val="23"/>
                <w:szCs w:val="23"/>
              </w:rPr>
            </w:pPr>
            <w:r w:rsidRPr="00BA0EBA">
              <w:rPr>
                <w:rFonts w:cstheme="minorHAnsi"/>
                <w:sz w:val="23"/>
                <w:szCs w:val="23"/>
              </w:rPr>
              <w:t xml:space="preserve">Teacher may use the </w:t>
            </w:r>
            <w:r w:rsidRPr="00BA0EBA">
              <w:rPr>
                <w:rFonts w:cstheme="minorHAnsi"/>
                <w:i/>
                <w:iCs/>
                <w:sz w:val="23"/>
                <w:szCs w:val="23"/>
              </w:rPr>
              <w:t xml:space="preserve">Determination </w:t>
            </w:r>
            <w:r w:rsidR="009B5C7A" w:rsidRPr="00BA0EBA">
              <w:rPr>
                <w:rFonts w:cstheme="minorHAnsi"/>
                <w:i/>
                <w:iCs/>
                <w:sz w:val="23"/>
                <w:szCs w:val="23"/>
              </w:rPr>
              <w:t>of Critical</w:t>
            </w:r>
            <w:r w:rsidRPr="00BA0EBA">
              <w:rPr>
                <w:rFonts w:cstheme="minorHAnsi"/>
                <w:i/>
                <w:iCs/>
                <w:sz w:val="23"/>
                <w:szCs w:val="23"/>
              </w:rPr>
              <w:t xml:space="preserve"> Skills Form.</w:t>
            </w:r>
          </w:p>
        </w:tc>
      </w:tr>
      <w:tr w:rsidR="00BA0EBA" w:rsidRPr="00C41791" w14:paraId="1EC85E9C" w14:textId="77777777" w:rsidTr="00BA0EBA">
        <w:tc>
          <w:tcPr>
            <w:tcW w:w="2843" w:type="dxa"/>
          </w:tcPr>
          <w:p w14:paraId="68ED814C" w14:textId="24D5365C" w:rsidR="00BA0EBA" w:rsidRPr="00BA0EBA" w:rsidRDefault="00BA0EBA" w:rsidP="00BA0EBA">
            <w:pPr>
              <w:spacing w:before="80" w:after="80"/>
              <w:jc w:val="center"/>
              <w:rPr>
                <w:rFonts w:cstheme="minorHAnsi"/>
                <w:sz w:val="23"/>
                <w:szCs w:val="23"/>
              </w:rPr>
            </w:pPr>
            <w:r w:rsidRPr="00BA0EBA">
              <w:rPr>
                <w:rFonts w:cstheme="minorHAnsi"/>
                <w:sz w:val="23"/>
                <w:szCs w:val="23"/>
              </w:rPr>
              <w:t xml:space="preserve">CRITICAL POINT OF INSTRUCTION 2                 </w:t>
            </w:r>
            <w:r w:rsidR="007359A9">
              <w:rPr>
                <w:rFonts w:cstheme="minorHAnsi"/>
                <w:sz w:val="23"/>
                <w:szCs w:val="23"/>
              </w:rPr>
              <w:t>(</w:t>
            </w:r>
            <w:r w:rsidRPr="00BA0EBA">
              <w:rPr>
                <w:rFonts w:cstheme="minorHAnsi"/>
                <w:sz w:val="23"/>
                <w:szCs w:val="23"/>
              </w:rPr>
              <w:t>CPI-2</w:t>
            </w:r>
            <w:r w:rsidR="007359A9">
              <w:rPr>
                <w:rFonts w:cstheme="minorHAnsi"/>
                <w:sz w:val="23"/>
                <w:szCs w:val="23"/>
              </w:rPr>
              <w:t>)</w:t>
            </w:r>
          </w:p>
        </w:tc>
        <w:tc>
          <w:tcPr>
            <w:tcW w:w="3187" w:type="dxa"/>
          </w:tcPr>
          <w:p w14:paraId="7A862529" w14:textId="77777777" w:rsidR="00BA0EBA" w:rsidRPr="00BA0EBA" w:rsidRDefault="00BA0EBA" w:rsidP="00BA0EBA">
            <w:pPr>
              <w:spacing w:before="80" w:after="80"/>
              <w:rPr>
                <w:rFonts w:cstheme="minorHAnsi"/>
                <w:sz w:val="23"/>
                <w:szCs w:val="23"/>
              </w:rPr>
            </w:pPr>
            <w:r w:rsidRPr="00BA0EBA">
              <w:rPr>
                <w:rFonts w:cstheme="minorHAnsi"/>
                <w:sz w:val="23"/>
                <w:szCs w:val="23"/>
              </w:rPr>
              <w:t xml:space="preserve">To prevent a loss of significant progress made toward the acquisition and/or maintenance of a critical skill. </w:t>
            </w:r>
          </w:p>
        </w:tc>
        <w:tc>
          <w:tcPr>
            <w:tcW w:w="4950" w:type="dxa"/>
            <w:vMerge/>
          </w:tcPr>
          <w:p w14:paraId="074C8CF6" w14:textId="77777777" w:rsidR="00BA0EBA" w:rsidRPr="00BA0EBA" w:rsidRDefault="00BA0EBA" w:rsidP="00BA0EBA">
            <w:pPr>
              <w:spacing w:before="80" w:after="80"/>
              <w:rPr>
                <w:rFonts w:cstheme="minorHAnsi"/>
                <w:sz w:val="23"/>
                <w:szCs w:val="23"/>
              </w:rPr>
            </w:pPr>
          </w:p>
        </w:tc>
      </w:tr>
      <w:tr w:rsidR="00BA0EBA" w:rsidRPr="00C41791" w14:paraId="5012EAAE" w14:textId="77777777" w:rsidTr="00BA0EBA">
        <w:trPr>
          <w:trHeight w:val="7739"/>
        </w:trPr>
        <w:tc>
          <w:tcPr>
            <w:tcW w:w="2843" w:type="dxa"/>
          </w:tcPr>
          <w:p w14:paraId="07E244B7" w14:textId="77777777" w:rsidR="00BA0EBA" w:rsidRPr="00BA0EBA" w:rsidRDefault="00BA0EBA" w:rsidP="00BA0EBA">
            <w:pPr>
              <w:spacing w:before="80" w:after="80"/>
              <w:jc w:val="center"/>
              <w:rPr>
                <w:rFonts w:cstheme="minorHAnsi"/>
                <w:sz w:val="23"/>
                <w:szCs w:val="23"/>
              </w:rPr>
            </w:pPr>
            <w:r w:rsidRPr="00BA0EBA">
              <w:rPr>
                <w:rFonts w:cstheme="minorHAnsi"/>
                <w:sz w:val="23"/>
                <w:szCs w:val="23"/>
              </w:rPr>
              <w:t>EXTENUATING CIRCUMSTANCES             (EC)</w:t>
            </w:r>
          </w:p>
        </w:tc>
        <w:tc>
          <w:tcPr>
            <w:tcW w:w="3187" w:type="dxa"/>
          </w:tcPr>
          <w:p w14:paraId="0E72E33F" w14:textId="1F023307" w:rsidR="00BA0EBA" w:rsidRPr="00BA0EBA" w:rsidRDefault="00BA0EBA" w:rsidP="00BA0EBA">
            <w:pPr>
              <w:spacing w:before="80" w:after="80"/>
              <w:rPr>
                <w:rFonts w:cstheme="minorHAnsi"/>
                <w:sz w:val="23"/>
                <w:szCs w:val="23"/>
              </w:rPr>
            </w:pPr>
            <w:r w:rsidRPr="00BA0EBA">
              <w:rPr>
                <w:rFonts w:cstheme="minorHAnsi"/>
                <w:sz w:val="23"/>
                <w:szCs w:val="23"/>
              </w:rPr>
              <w:t xml:space="preserve">Should be used only if none of the other categories are sufficient. To be used if a break in instruction will negatively impact the student with disabilities or cause him/her to lose skills that will restrict his/her ability to function as independently as possible.  Some districts require administrative approval to use EC criteria.  </w:t>
            </w:r>
          </w:p>
        </w:tc>
        <w:tc>
          <w:tcPr>
            <w:tcW w:w="4950" w:type="dxa"/>
          </w:tcPr>
          <w:p w14:paraId="6884954B" w14:textId="77777777" w:rsidR="00BA0EBA" w:rsidRPr="00BA0EBA" w:rsidRDefault="00BA0EBA" w:rsidP="00BA0EBA">
            <w:pPr>
              <w:pStyle w:val="ListParagraph"/>
              <w:numPr>
                <w:ilvl w:val="0"/>
                <w:numId w:val="5"/>
              </w:numPr>
              <w:spacing w:before="80" w:after="80"/>
              <w:ind w:left="504"/>
              <w:rPr>
                <w:rFonts w:cstheme="minorHAnsi"/>
                <w:sz w:val="23"/>
                <w:szCs w:val="23"/>
              </w:rPr>
            </w:pPr>
            <w:r w:rsidRPr="00BA0EBA">
              <w:rPr>
                <w:rFonts w:cstheme="minorHAnsi"/>
                <w:sz w:val="23"/>
                <w:szCs w:val="23"/>
              </w:rPr>
              <w:t xml:space="preserve">The reason for the use of EC must be </w:t>
            </w:r>
            <w:r w:rsidRPr="00BA0EBA">
              <w:rPr>
                <w:rFonts w:cstheme="minorHAnsi"/>
                <w:b/>
                <w:bCs/>
                <w:sz w:val="23"/>
                <w:szCs w:val="23"/>
              </w:rPr>
              <w:t>thoroughly</w:t>
            </w:r>
            <w:r w:rsidRPr="00BA0EBA">
              <w:rPr>
                <w:rFonts w:cstheme="minorHAnsi"/>
                <w:sz w:val="23"/>
                <w:szCs w:val="23"/>
              </w:rPr>
              <w:t xml:space="preserve"> documented. </w:t>
            </w:r>
          </w:p>
          <w:p w14:paraId="41603AEF" w14:textId="77777777" w:rsidR="00BA0EBA" w:rsidRPr="00BA0EBA" w:rsidRDefault="00BA0EBA" w:rsidP="00BA0EBA">
            <w:pPr>
              <w:pStyle w:val="ListParagraph"/>
              <w:numPr>
                <w:ilvl w:val="0"/>
                <w:numId w:val="5"/>
              </w:numPr>
              <w:spacing w:before="80" w:after="80"/>
              <w:ind w:left="504"/>
              <w:rPr>
                <w:rFonts w:cstheme="minorHAnsi"/>
                <w:sz w:val="23"/>
                <w:szCs w:val="23"/>
              </w:rPr>
            </w:pPr>
            <w:r w:rsidRPr="00BA0EBA">
              <w:rPr>
                <w:rFonts w:cstheme="minorHAnsi"/>
                <w:sz w:val="23"/>
                <w:szCs w:val="23"/>
              </w:rPr>
              <w:t xml:space="preserve">The teacher may use the </w:t>
            </w:r>
            <w:r w:rsidRPr="00BA0EBA">
              <w:rPr>
                <w:rFonts w:cstheme="minorHAnsi"/>
                <w:i/>
                <w:iCs/>
                <w:sz w:val="23"/>
                <w:szCs w:val="23"/>
              </w:rPr>
              <w:t xml:space="preserve">Extenuating Circumstances Documentation Form  </w:t>
            </w:r>
          </w:p>
          <w:p w14:paraId="23C1B0C0" w14:textId="77777777" w:rsidR="00BA0EBA" w:rsidRPr="00BA0EBA" w:rsidRDefault="00BA0EBA" w:rsidP="00BA0EBA">
            <w:pPr>
              <w:pStyle w:val="ListParagraph"/>
              <w:numPr>
                <w:ilvl w:val="0"/>
                <w:numId w:val="5"/>
              </w:numPr>
              <w:spacing w:before="80" w:after="80"/>
              <w:ind w:left="504"/>
              <w:rPr>
                <w:rFonts w:cstheme="minorHAnsi"/>
                <w:i/>
                <w:iCs/>
                <w:sz w:val="23"/>
                <w:szCs w:val="23"/>
              </w:rPr>
            </w:pPr>
            <w:r w:rsidRPr="00BA0EBA">
              <w:rPr>
                <w:rFonts w:cstheme="minorHAnsi"/>
                <w:sz w:val="23"/>
                <w:szCs w:val="23"/>
              </w:rPr>
              <w:t>Examples of Extenuating Circumstances:</w:t>
            </w:r>
          </w:p>
          <w:p w14:paraId="58A68BFE" w14:textId="0250C215" w:rsidR="00BA0EBA" w:rsidRPr="00BA0EBA" w:rsidRDefault="00BA0EBA" w:rsidP="00BA0EBA">
            <w:pPr>
              <w:pStyle w:val="ListParagraph"/>
              <w:numPr>
                <w:ilvl w:val="0"/>
                <w:numId w:val="6"/>
              </w:numPr>
              <w:spacing w:before="80" w:after="80"/>
              <w:rPr>
                <w:rFonts w:cstheme="minorHAnsi"/>
                <w:sz w:val="23"/>
                <w:szCs w:val="23"/>
              </w:rPr>
            </w:pPr>
            <w:r w:rsidRPr="00BA0EBA">
              <w:rPr>
                <w:rFonts w:cstheme="minorHAnsi"/>
                <w:sz w:val="23"/>
                <w:szCs w:val="23"/>
              </w:rPr>
              <w:t>Student enters the school with little or no assessment data or information from the sending school district. IEP Committee does not have the time to collect the data as needed to determine regression-recoupment or critical point of instruction. Current data indicates the student will experience regression on critical skills without the continued provision of special education services.</w:t>
            </w:r>
          </w:p>
          <w:p w14:paraId="08556BBD" w14:textId="77777777" w:rsidR="00BA0EBA" w:rsidRPr="00BA0EBA" w:rsidRDefault="00BA0EBA" w:rsidP="00BA0EBA">
            <w:pPr>
              <w:pStyle w:val="ListParagraph"/>
              <w:numPr>
                <w:ilvl w:val="0"/>
                <w:numId w:val="6"/>
              </w:numPr>
              <w:spacing w:before="80" w:after="80"/>
              <w:rPr>
                <w:rFonts w:cstheme="minorHAnsi"/>
                <w:sz w:val="23"/>
                <w:szCs w:val="23"/>
              </w:rPr>
            </w:pPr>
            <w:r w:rsidRPr="00BA0EBA">
              <w:rPr>
                <w:rFonts w:cstheme="minorHAnsi"/>
                <w:sz w:val="23"/>
                <w:szCs w:val="23"/>
              </w:rPr>
              <w:t xml:space="preserve">A student with developmental and physical disabilities was demonstrating a steady rate of progress on educational activities prior to a major surgery. She was unable to participate in educational activities for several months because of pain and post-surgery complications. Upon return, she required extensive instruction to begin to recover her previous skills. The IEP Committee members believe a break in instruction over the summer will disrupt the progress that is now being made. </w:t>
            </w:r>
          </w:p>
        </w:tc>
      </w:tr>
    </w:tbl>
    <w:p w14:paraId="31BE3DBF" w14:textId="4907E94B" w:rsidR="00572B77" w:rsidRPr="00572B77" w:rsidRDefault="00572B77" w:rsidP="00C41791"/>
    <w:sectPr w:rsidR="00572B77" w:rsidRPr="00572B77" w:rsidSect="00AD76BF">
      <w:pgSz w:w="12240" w:h="15840"/>
      <w:pgMar w:top="1215" w:right="1440" w:bottom="67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97727" w14:textId="77777777" w:rsidR="00F45D93" w:rsidRDefault="00F45D93" w:rsidP="00AA2472">
      <w:pPr>
        <w:spacing w:after="0" w:line="240" w:lineRule="auto"/>
      </w:pPr>
      <w:r>
        <w:separator/>
      </w:r>
    </w:p>
  </w:endnote>
  <w:endnote w:type="continuationSeparator" w:id="0">
    <w:p w14:paraId="6C689185" w14:textId="77777777" w:rsidR="00F45D93" w:rsidRDefault="00F45D93" w:rsidP="00AA2472">
      <w:pPr>
        <w:spacing w:after="0" w:line="240" w:lineRule="auto"/>
      </w:pPr>
      <w:r>
        <w:continuationSeparator/>
      </w:r>
    </w:p>
  </w:endnote>
  <w:endnote w:type="continuationNotice" w:id="1">
    <w:p w14:paraId="57C623C1" w14:textId="77777777" w:rsidR="00F45D93" w:rsidRDefault="00F45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694C" w14:textId="77777777" w:rsidR="00F45D93" w:rsidRDefault="00F45D93" w:rsidP="00AA2472">
      <w:pPr>
        <w:spacing w:after="0" w:line="240" w:lineRule="auto"/>
      </w:pPr>
      <w:r>
        <w:separator/>
      </w:r>
    </w:p>
  </w:footnote>
  <w:footnote w:type="continuationSeparator" w:id="0">
    <w:p w14:paraId="5B6CD601" w14:textId="77777777" w:rsidR="00F45D93" w:rsidRDefault="00F45D93" w:rsidP="00AA2472">
      <w:pPr>
        <w:spacing w:after="0" w:line="240" w:lineRule="auto"/>
      </w:pPr>
      <w:r>
        <w:continuationSeparator/>
      </w:r>
    </w:p>
  </w:footnote>
  <w:footnote w:type="continuationNotice" w:id="1">
    <w:p w14:paraId="2D0B36DA" w14:textId="77777777" w:rsidR="00F45D93" w:rsidRDefault="00F45D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3C1"/>
    <w:multiLevelType w:val="hybridMultilevel"/>
    <w:tmpl w:val="9156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819D7"/>
    <w:multiLevelType w:val="hybridMultilevel"/>
    <w:tmpl w:val="A34C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839"/>
    <w:multiLevelType w:val="hybridMultilevel"/>
    <w:tmpl w:val="CAC6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A3DC0"/>
    <w:multiLevelType w:val="hybridMultilevel"/>
    <w:tmpl w:val="DE62F47A"/>
    <w:lvl w:ilvl="0" w:tplc="B2F85258">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37FD5"/>
    <w:multiLevelType w:val="hybridMultilevel"/>
    <w:tmpl w:val="7B16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2266E"/>
    <w:multiLevelType w:val="hybridMultilevel"/>
    <w:tmpl w:val="1C2E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345932">
    <w:abstractNumId w:val="4"/>
  </w:num>
  <w:num w:numId="2" w16cid:durableId="370499261">
    <w:abstractNumId w:val="5"/>
  </w:num>
  <w:num w:numId="3" w16cid:durableId="173882122">
    <w:abstractNumId w:val="1"/>
  </w:num>
  <w:num w:numId="4" w16cid:durableId="461578355">
    <w:abstractNumId w:val="2"/>
  </w:num>
  <w:num w:numId="5" w16cid:durableId="54209941">
    <w:abstractNumId w:val="0"/>
  </w:num>
  <w:num w:numId="6" w16cid:durableId="192882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72"/>
    <w:rsid w:val="000735A4"/>
    <w:rsid w:val="000B7A01"/>
    <w:rsid w:val="00202A3D"/>
    <w:rsid w:val="00225422"/>
    <w:rsid w:val="00227544"/>
    <w:rsid w:val="002A3736"/>
    <w:rsid w:val="002D741E"/>
    <w:rsid w:val="00336642"/>
    <w:rsid w:val="00414541"/>
    <w:rsid w:val="004F217D"/>
    <w:rsid w:val="005029D4"/>
    <w:rsid w:val="005404A8"/>
    <w:rsid w:val="00545624"/>
    <w:rsid w:val="00572B77"/>
    <w:rsid w:val="00584646"/>
    <w:rsid w:val="005A4E44"/>
    <w:rsid w:val="005E411A"/>
    <w:rsid w:val="005E64A4"/>
    <w:rsid w:val="006A4A69"/>
    <w:rsid w:val="007123E2"/>
    <w:rsid w:val="007359A9"/>
    <w:rsid w:val="007441AB"/>
    <w:rsid w:val="00781336"/>
    <w:rsid w:val="00795C72"/>
    <w:rsid w:val="007E1B9D"/>
    <w:rsid w:val="008078C3"/>
    <w:rsid w:val="008224A6"/>
    <w:rsid w:val="008312DE"/>
    <w:rsid w:val="00831AED"/>
    <w:rsid w:val="00831D5E"/>
    <w:rsid w:val="008F114C"/>
    <w:rsid w:val="00957FEB"/>
    <w:rsid w:val="009B5C7A"/>
    <w:rsid w:val="009C193E"/>
    <w:rsid w:val="009D6387"/>
    <w:rsid w:val="009F23C7"/>
    <w:rsid w:val="00A1708F"/>
    <w:rsid w:val="00A25506"/>
    <w:rsid w:val="00AA2472"/>
    <w:rsid w:val="00AD76BF"/>
    <w:rsid w:val="00B65F13"/>
    <w:rsid w:val="00BA0EBA"/>
    <w:rsid w:val="00BF1963"/>
    <w:rsid w:val="00C41791"/>
    <w:rsid w:val="00C52D66"/>
    <w:rsid w:val="00C62A2C"/>
    <w:rsid w:val="00C92497"/>
    <w:rsid w:val="00CB1A5F"/>
    <w:rsid w:val="00CD4A49"/>
    <w:rsid w:val="00D2106E"/>
    <w:rsid w:val="00D42A75"/>
    <w:rsid w:val="00D50BD3"/>
    <w:rsid w:val="00DB29B2"/>
    <w:rsid w:val="00E3784D"/>
    <w:rsid w:val="00E50CE0"/>
    <w:rsid w:val="00E97158"/>
    <w:rsid w:val="00F45D93"/>
    <w:rsid w:val="00F700F5"/>
    <w:rsid w:val="00F8616B"/>
    <w:rsid w:val="00FB1F44"/>
    <w:rsid w:val="00FF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B20F"/>
  <w15:chartTrackingRefBased/>
  <w15:docId w15:val="{5EA8C4FB-2529-4E4D-9FAE-57F07779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CE0"/>
    <w:pPr>
      <w:ind w:left="720"/>
      <w:contextualSpacing/>
    </w:pPr>
  </w:style>
  <w:style w:type="character" w:styleId="Hyperlink">
    <w:name w:val="Hyperlink"/>
    <w:basedOn w:val="DefaultParagraphFont"/>
    <w:uiPriority w:val="99"/>
    <w:unhideWhenUsed/>
    <w:rsid w:val="00A25506"/>
    <w:rPr>
      <w:color w:val="0563C1" w:themeColor="hyperlink"/>
      <w:u w:val="single"/>
    </w:rPr>
  </w:style>
  <w:style w:type="character" w:styleId="UnresolvedMention">
    <w:name w:val="Unresolved Mention"/>
    <w:basedOn w:val="DefaultParagraphFont"/>
    <w:uiPriority w:val="99"/>
    <w:semiHidden/>
    <w:unhideWhenUsed/>
    <w:rsid w:val="00A25506"/>
    <w:rPr>
      <w:color w:val="605E5C"/>
      <w:shd w:val="clear" w:color="auto" w:fill="E1DFDD"/>
    </w:rPr>
  </w:style>
  <w:style w:type="character" w:styleId="CommentReference">
    <w:name w:val="annotation reference"/>
    <w:basedOn w:val="DefaultParagraphFont"/>
    <w:uiPriority w:val="99"/>
    <w:semiHidden/>
    <w:unhideWhenUsed/>
    <w:rsid w:val="000735A4"/>
    <w:rPr>
      <w:sz w:val="16"/>
      <w:szCs w:val="16"/>
    </w:rPr>
  </w:style>
  <w:style w:type="paragraph" w:styleId="CommentText">
    <w:name w:val="annotation text"/>
    <w:basedOn w:val="Normal"/>
    <w:link w:val="CommentTextChar"/>
    <w:uiPriority w:val="99"/>
    <w:semiHidden/>
    <w:unhideWhenUsed/>
    <w:rsid w:val="000735A4"/>
    <w:pPr>
      <w:spacing w:line="240" w:lineRule="auto"/>
    </w:pPr>
    <w:rPr>
      <w:sz w:val="20"/>
      <w:szCs w:val="20"/>
    </w:rPr>
  </w:style>
  <w:style w:type="character" w:customStyle="1" w:styleId="CommentTextChar">
    <w:name w:val="Comment Text Char"/>
    <w:basedOn w:val="DefaultParagraphFont"/>
    <w:link w:val="CommentText"/>
    <w:uiPriority w:val="99"/>
    <w:semiHidden/>
    <w:rsid w:val="000735A4"/>
    <w:rPr>
      <w:sz w:val="20"/>
      <w:szCs w:val="20"/>
    </w:rPr>
  </w:style>
  <w:style w:type="paragraph" w:styleId="CommentSubject">
    <w:name w:val="annotation subject"/>
    <w:basedOn w:val="CommentText"/>
    <w:next w:val="CommentText"/>
    <w:link w:val="CommentSubjectChar"/>
    <w:uiPriority w:val="99"/>
    <w:semiHidden/>
    <w:unhideWhenUsed/>
    <w:rsid w:val="000735A4"/>
    <w:rPr>
      <w:b/>
      <w:bCs/>
    </w:rPr>
  </w:style>
  <w:style w:type="character" w:customStyle="1" w:styleId="CommentSubjectChar">
    <w:name w:val="Comment Subject Char"/>
    <w:basedOn w:val="CommentTextChar"/>
    <w:link w:val="CommentSubject"/>
    <w:uiPriority w:val="99"/>
    <w:semiHidden/>
    <w:rsid w:val="000735A4"/>
    <w:rPr>
      <w:b/>
      <w:bCs/>
      <w:sz w:val="20"/>
      <w:szCs w:val="20"/>
    </w:rPr>
  </w:style>
  <w:style w:type="paragraph" w:styleId="BalloonText">
    <w:name w:val="Balloon Text"/>
    <w:basedOn w:val="Normal"/>
    <w:link w:val="BalloonTextChar"/>
    <w:uiPriority w:val="99"/>
    <w:semiHidden/>
    <w:unhideWhenUsed/>
    <w:rsid w:val="00D42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A75"/>
    <w:rPr>
      <w:rFonts w:ascii="Segoe UI" w:hAnsi="Segoe UI" w:cs="Segoe UI"/>
      <w:sz w:val="18"/>
      <w:szCs w:val="18"/>
    </w:rPr>
  </w:style>
  <w:style w:type="paragraph" w:styleId="Revision">
    <w:name w:val="Revision"/>
    <w:hidden/>
    <w:uiPriority w:val="99"/>
    <w:semiHidden/>
    <w:rsid w:val="00BF1963"/>
    <w:pPr>
      <w:spacing w:after="0" w:line="240" w:lineRule="auto"/>
    </w:pPr>
  </w:style>
  <w:style w:type="paragraph" w:styleId="Header">
    <w:name w:val="header"/>
    <w:basedOn w:val="Normal"/>
    <w:link w:val="HeaderChar"/>
    <w:uiPriority w:val="99"/>
    <w:semiHidden/>
    <w:unhideWhenUsed/>
    <w:rsid w:val="00F700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0F5"/>
  </w:style>
  <w:style w:type="paragraph" w:styleId="Footer">
    <w:name w:val="footer"/>
    <w:basedOn w:val="Normal"/>
    <w:link w:val="FooterChar"/>
    <w:uiPriority w:val="99"/>
    <w:semiHidden/>
    <w:unhideWhenUsed/>
    <w:rsid w:val="00F700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ek12.org/specialeducation/special-education-extended-school-ye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dek12.org/wp-content/uploads/sites/39/2025/01/vol-ii-final-draft-8-29-15-b_v12_20160708142156_280765_20250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06DF-5080-4E29-A8EE-A3321D60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Ellmer</dc:creator>
  <cp:keywords/>
  <dc:description/>
  <cp:lastModifiedBy>Jennifer Boykin</cp:lastModifiedBy>
  <cp:revision>2</cp:revision>
  <cp:lastPrinted>2021-02-01T22:20:00Z</cp:lastPrinted>
  <dcterms:created xsi:type="dcterms:W3CDTF">2025-01-16T17:58:00Z</dcterms:created>
  <dcterms:modified xsi:type="dcterms:W3CDTF">2025-01-16T17:58:00Z</dcterms:modified>
</cp:coreProperties>
</file>