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45F8" w14:textId="3140352C" w:rsidR="003A5AC8" w:rsidRPr="007E442E" w:rsidRDefault="003A5AC8" w:rsidP="003A5AC8">
      <w:pPr>
        <w:pStyle w:val="Default"/>
        <w:jc w:val="center"/>
        <w:rPr>
          <w:b/>
          <w:color w:val="auto"/>
        </w:rPr>
      </w:pPr>
      <w:r w:rsidRPr="00DD496B">
        <w:rPr>
          <w:b/>
        </w:rPr>
        <w:t xml:space="preserve">OFFICE OF </w:t>
      </w:r>
      <w:r w:rsidRPr="007E442E">
        <w:rPr>
          <w:b/>
          <w:color w:val="auto"/>
        </w:rPr>
        <w:t>CHILD NUTRIT</w:t>
      </w:r>
      <w:r>
        <w:rPr>
          <w:b/>
          <w:color w:val="auto"/>
        </w:rPr>
        <w:t>I</w:t>
      </w:r>
      <w:r w:rsidRPr="007E442E">
        <w:rPr>
          <w:b/>
          <w:color w:val="auto"/>
        </w:rPr>
        <w:t>ON</w:t>
      </w:r>
    </w:p>
    <w:p w14:paraId="258807F9" w14:textId="77777777" w:rsidR="003A5AC8" w:rsidRDefault="003A5AC8" w:rsidP="003A5AC8">
      <w:pPr>
        <w:jc w:val="center"/>
        <w:rPr>
          <w:rFonts w:ascii="Arial" w:hAnsi="Arial" w:cs="Arial"/>
          <w:b/>
          <w:bCs/>
        </w:rPr>
      </w:pPr>
      <w:r>
        <w:rPr>
          <w:rFonts w:ascii="Arial" w:hAnsi="Arial" w:cs="Arial"/>
          <w:b/>
          <w:bCs/>
        </w:rPr>
        <w:t>Mississippi Department of Education</w:t>
      </w:r>
    </w:p>
    <w:p w14:paraId="6EA69CDE" w14:textId="77777777" w:rsidR="003A5AC8" w:rsidRDefault="003A5AC8" w:rsidP="003A5AC8">
      <w:pPr>
        <w:jc w:val="center"/>
        <w:rPr>
          <w:rFonts w:ascii="Arial" w:hAnsi="Arial" w:cs="Arial"/>
          <w:b/>
          <w:bCs/>
        </w:rPr>
      </w:pPr>
      <w:r>
        <w:rPr>
          <w:rFonts w:ascii="Arial" w:hAnsi="Arial" w:cs="Arial"/>
          <w:b/>
          <w:bCs/>
        </w:rPr>
        <w:t xml:space="preserve">NOTICE OF CONTRACT AWARD </w:t>
      </w:r>
    </w:p>
    <w:p w14:paraId="08DCE072" w14:textId="77777777" w:rsidR="003A5AC8" w:rsidRDefault="003A5AC8" w:rsidP="003A5AC8">
      <w:pPr>
        <w:jc w:val="both"/>
        <w:rPr>
          <w:rFonts w:ascii="Arial" w:hAnsi="Arial" w:cs="Arial"/>
          <w:b/>
          <w:highlight w:val="lightGray"/>
        </w:rPr>
      </w:pPr>
    </w:p>
    <w:p w14:paraId="1C9B2931" w14:textId="77777777" w:rsidR="003A5AC8" w:rsidRDefault="003A5AC8" w:rsidP="003A5AC8">
      <w:pPr>
        <w:ind w:left="2880" w:firstLine="720"/>
        <w:jc w:val="both"/>
        <w:rPr>
          <w:rFonts w:ascii="Arial" w:hAnsi="Arial" w:cs="Arial"/>
          <w:b/>
          <w:caps/>
        </w:rPr>
      </w:pPr>
    </w:p>
    <w:p w14:paraId="078803FD" w14:textId="77777777" w:rsidR="003A5AC8" w:rsidRDefault="003A5AC8" w:rsidP="003A5AC8">
      <w:pPr>
        <w:jc w:val="center"/>
        <w:rPr>
          <w:rFonts w:ascii="Arial" w:hAnsi="Arial" w:cs="Arial"/>
          <w:b/>
          <w:caps/>
        </w:rPr>
      </w:pPr>
      <w:r>
        <w:rPr>
          <w:rFonts w:ascii="Arial" w:hAnsi="Arial" w:cs="Arial"/>
          <w:b/>
          <w:caps/>
        </w:rPr>
        <w:t>RENEWAL AWARD SUMMARY</w:t>
      </w:r>
    </w:p>
    <w:p w14:paraId="080DA375" w14:textId="77777777" w:rsidR="003A5AC8" w:rsidRDefault="003A5AC8" w:rsidP="003A5AC8">
      <w:pPr>
        <w:jc w:val="both"/>
        <w:rPr>
          <w:rFonts w:ascii="Arial" w:hAnsi="Arial" w:cs="Arial"/>
          <w:i/>
        </w:rPr>
      </w:pPr>
    </w:p>
    <w:p w14:paraId="0E4468DE" w14:textId="77777777" w:rsidR="003A5AC8" w:rsidRDefault="003A5AC8" w:rsidP="003A5AC8">
      <w:pPr>
        <w:jc w:val="both"/>
        <w:rPr>
          <w:rFonts w:ascii="Arial" w:hAnsi="Arial" w:cs="Arial"/>
          <w:i/>
        </w:rPr>
      </w:pPr>
    </w:p>
    <w:p w14:paraId="7177CA50" w14:textId="77777777" w:rsidR="003A5AC8" w:rsidRPr="007E442E" w:rsidRDefault="003A5AC8" w:rsidP="003A5AC8">
      <w:pPr>
        <w:jc w:val="both"/>
        <w:rPr>
          <w:rFonts w:ascii="Arial" w:hAnsi="Arial" w:cs="Arial"/>
        </w:rPr>
      </w:pPr>
      <w:r w:rsidRPr="00B545AC">
        <w:rPr>
          <w:rFonts w:ascii="Arial" w:hAnsi="Arial" w:cs="Arial"/>
          <w:b/>
          <w:bCs/>
        </w:rPr>
        <w:t>Name of Solicitation (RFx)</w:t>
      </w:r>
      <w:r w:rsidRPr="00B545AC">
        <w:t xml:space="preserve">: </w:t>
      </w:r>
      <w:r w:rsidRPr="007E442E">
        <w:rPr>
          <w:rFonts w:ascii="Arial" w:hAnsi="Arial" w:cs="Arial"/>
        </w:rPr>
        <w:t>Mississippi Recipes for Success Coordinator(s)</w:t>
      </w:r>
    </w:p>
    <w:p w14:paraId="1B994BB6" w14:textId="77777777" w:rsidR="003A5AC8" w:rsidRPr="007E442E" w:rsidRDefault="003A5AC8" w:rsidP="003A5AC8">
      <w:pPr>
        <w:ind w:left="2880"/>
        <w:jc w:val="both"/>
        <w:rPr>
          <w:rFonts w:ascii="Arial" w:hAnsi="Arial" w:cs="Arial"/>
        </w:rPr>
      </w:pPr>
      <w:r w:rsidRPr="007E442E">
        <w:rPr>
          <w:rFonts w:ascii="Arial" w:hAnsi="Arial" w:cs="Arial"/>
        </w:rPr>
        <w:t xml:space="preserve">    RFx Number: 3150003491</w:t>
      </w:r>
    </w:p>
    <w:p w14:paraId="62FA4747" w14:textId="77777777" w:rsidR="003A5AC8" w:rsidRPr="007E442E" w:rsidRDefault="003A5AC8" w:rsidP="003A5AC8">
      <w:pPr>
        <w:jc w:val="both"/>
        <w:rPr>
          <w:rFonts w:ascii="Arial" w:hAnsi="Arial" w:cs="Arial"/>
        </w:rPr>
      </w:pPr>
    </w:p>
    <w:p w14:paraId="1BA0E86E" w14:textId="77777777" w:rsidR="00BE1A1F" w:rsidRPr="00FC638B" w:rsidRDefault="00BE1A1F">
      <w:pPr>
        <w:rPr>
          <w:rFonts w:ascii="Arial" w:hAnsi="Arial" w:cs="Arial"/>
        </w:rPr>
      </w:pPr>
    </w:p>
    <w:p w14:paraId="07018CDF" w14:textId="45038218" w:rsidR="00FC638B" w:rsidRPr="00FC638B" w:rsidRDefault="001E6740" w:rsidP="00080029">
      <w:pPr>
        <w:autoSpaceDE w:val="0"/>
        <w:autoSpaceDN w:val="0"/>
        <w:adjustRightInd w:val="0"/>
        <w:jc w:val="both"/>
        <w:rPr>
          <w:rFonts w:ascii="Arial" w:hAnsi="Arial" w:cs="Arial"/>
          <w:u w:val="single"/>
        </w:rPr>
      </w:pPr>
      <w:r w:rsidRPr="001E6740">
        <w:rPr>
          <w:rFonts w:ascii="Arial" w:hAnsi="Arial" w:cs="Arial"/>
          <w:u w:val="single"/>
        </w:rPr>
        <w:t>Action:</w:t>
      </w:r>
      <w:r w:rsidR="002102F8">
        <w:rPr>
          <w:rFonts w:ascii="Arial" w:hAnsi="Arial" w:cs="Arial"/>
          <w:u w:val="single"/>
        </w:rPr>
        <w:t xml:space="preserve"> </w:t>
      </w:r>
      <w:r w:rsidR="00844B4A">
        <w:rPr>
          <w:rFonts w:ascii="Arial" w:hAnsi="Arial" w:cs="Arial"/>
          <w:u w:val="single"/>
        </w:rPr>
        <w:t>M</w:t>
      </w:r>
      <w:r w:rsidR="00FC638B" w:rsidRPr="00FC638B">
        <w:rPr>
          <w:rFonts w:ascii="Arial" w:hAnsi="Arial" w:cs="Arial"/>
          <w:u w:val="single"/>
        </w:rPr>
        <w:t xml:space="preserve">odify contract with </w:t>
      </w:r>
      <w:r w:rsidR="002102F8" w:rsidRPr="00080029">
        <w:rPr>
          <w:rFonts w:ascii="Arial" w:hAnsi="Arial" w:cs="Arial"/>
          <w:u w:val="single"/>
        </w:rPr>
        <w:t>Doris J Schneider and Healthy Regards, LLC</w:t>
      </w:r>
      <w:r w:rsidR="00FC638B" w:rsidRPr="00080029">
        <w:rPr>
          <w:rFonts w:ascii="Arial" w:hAnsi="Arial" w:cs="Arial"/>
          <w:u w:val="single"/>
        </w:rPr>
        <w:t xml:space="preserve"> t</w:t>
      </w:r>
      <w:r w:rsidR="00FC638B" w:rsidRPr="00FC638B">
        <w:rPr>
          <w:rFonts w:ascii="Arial" w:hAnsi="Arial" w:cs="Arial"/>
          <w:u w:val="single"/>
        </w:rPr>
        <w:t>o</w:t>
      </w:r>
      <w:r w:rsidR="00FC638B">
        <w:rPr>
          <w:rFonts w:ascii="Arial" w:hAnsi="Arial" w:cs="Arial"/>
          <w:u w:val="single"/>
        </w:rPr>
        <w:t xml:space="preserve"> </w:t>
      </w:r>
      <w:r w:rsidR="00FC638B" w:rsidRPr="00FC638B">
        <w:rPr>
          <w:rFonts w:ascii="Arial" w:hAnsi="Arial" w:cs="Arial"/>
          <w:u w:val="single"/>
        </w:rPr>
        <w:t>serv</w:t>
      </w:r>
      <w:r w:rsidR="001929EE">
        <w:rPr>
          <w:rFonts w:ascii="Arial" w:hAnsi="Arial" w:cs="Arial"/>
          <w:u w:val="single"/>
        </w:rPr>
        <w:t>e as the Mississippi Recipes for Success Coordinator.</w:t>
      </w:r>
      <w:r w:rsidR="001929EE" w:rsidRPr="001929EE">
        <w:rPr>
          <w:rFonts w:ascii="Arial" w:hAnsi="Arial" w:cs="Arial"/>
          <w:u w:val="single"/>
        </w:rPr>
        <w:t xml:space="preserve"> </w:t>
      </w:r>
      <w:r w:rsidR="00241779" w:rsidRPr="001929EE">
        <w:rPr>
          <w:rFonts w:ascii="Arial" w:hAnsi="Arial" w:cs="Arial"/>
          <w:u w:val="single"/>
        </w:rPr>
        <w:t xml:space="preserve">Goal </w:t>
      </w:r>
      <w:r w:rsidR="001929EE" w:rsidRPr="001929EE">
        <w:rPr>
          <w:rFonts w:ascii="Arial" w:hAnsi="Arial" w:cs="Arial"/>
          <w:u w:val="single"/>
        </w:rPr>
        <w:t xml:space="preserve">4 </w:t>
      </w:r>
      <w:r w:rsidR="00241779" w:rsidRPr="001929EE">
        <w:rPr>
          <w:rFonts w:ascii="Arial" w:hAnsi="Arial" w:cs="Arial"/>
          <w:u w:val="single"/>
        </w:rPr>
        <w:t>– M</w:t>
      </w:r>
      <w:r w:rsidR="001929EE" w:rsidRPr="001929EE">
        <w:rPr>
          <w:rFonts w:ascii="Arial" w:hAnsi="Arial" w:cs="Arial"/>
          <w:u w:val="single"/>
        </w:rPr>
        <w:t>D</w:t>
      </w:r>
      <w:r w:rsidR="00241779" w:rsidRPr="001929EE">
        <w:rPr>
          <w:rFonts w:ascii="Arial" w:hAnsi="Arial" w:cs="Arial"/>
          <w:u w:val="single"/>
        </w:rPr>
        <w:t xml:space="preserve">E Strategic Plan </w:t>
      </w:r>
    </w:p>
    <w:p w14:paraId="26540B88" w14:textId="77777777" w:rsidR="00080029" w:rsidRDefault="00080029" w:rsidP="002102F8">
      <w:pPr>
        <w:tabs>
          <w:tab w:val="left" w:pos="2160"/>
        </w:tabs>
        <w:autoSpaceDE w:val="0"/>
        <w:autoSpaceDN w:val="0"/>
        <w:adjustRightInd w:val="0"/>
        <w:rPr>
          <w:rFonts w:ascii="Arial" w:hAnsi="Arial" w:cs="Arial"/>
        </w:rPr>
      </w:pPr>
    </w:p>
    <w:p w14:paraId="6B9D3906" w14:textId="6CB63D21" w:rsidR="002102F8" w:rsidRPr="00713B51" w:rsidRDefault="00BE1A1F" w:rsidP="002102F8">
      <w:pPr>
        <w:tabs>
          <w:tab w:val="left" w:pos="2160"/>
        </w:tabs>
        <w:autoSpaceDE w:val="0"/>
        <w:autoSpaceDN w:val="0"/>
        <w:adjustRightInd w:val="0"/>
        <w:rPr>
          <w:rFonts w:ascii="Arial" w:hAnsi="Arial" w:cs="Arial"/>
          <w:color w:val="FF0000"/>
        </w:rPr>
      </w:pPr>
      <w:r w:rsidRPr="00FC638B">
        <w:rPr>
          <w:rFonts w:ascii="Arial" w:hAnsi="Arial" w:cs="Arial"/>
        </w:rPr>
        <w:t>Awarded Vendor:</w:t>
      </w:r>
      <w:r w:rsidR="002102F8">
        <w:rPr>
          <w:rFonts w:ascii="Arial" w:hAnsi="Arial" w:cs="Arial"/>
        </w:rPr>
        <w:t xml:space="preserve"> </w:t>
      </w:r>
      <w:r w:rsidR="002102F8" w:rsidRPr="00713B51">
        <w:rPr>
          <w:rFonts w:ascii="Arial" w:hAnsi="Arial" w:cs="Arial"/>
        </w:rPr>
        <w:t>See Attached List</w:t>
      </w:r>
      <w:r w:rsidR="002102F8" w:rsidRPr="00713B51">
        <w:rPr>
          <w:rFonts w:ascii="Arial" w:hAnsi="Arial" w:cs="Arial"/>
          <w:color w:val="FF0000"/>
          <w:highlight w:val="yellow"/>
        </w:rPr>
        <w:t xml:space="preserve"> </w:t>
      </w:r>
    </w:p>
    <w:p w14:paraId="7D457CAA" w14:textId="09A1904C" w:rsidR="00713B51" w:rsidRPr="00713B51" w:rsidRDefault="00BE1A1F" w:rsidP="002102F8">
      <w:pPr>
        <w:pStyle w:val="Level1"/>
        <w:ind w:left="1080"/>
        <w:jc w:val="both"/>
        <w:rPr>
          <w:rFonts w:ascii="Arial" w:hAnsi="Arial" w:cs="Arial"/>
          <w:color w:val="FF0000"/>
          <w:highlight w:val="yellow"/>
        </w:rPr>
      </w:pPr>
      <w:r w:rsidRPr="00FC638B">
        <w:rPr>
          <w:rFonts w:ascii="Arial" w:hAnsi="Arial" w:cs="Arial"/>
          <w:sz w:val="24"/>
        </w:rPr>
        <w:tab/>
      </w:r>
    </w:p>
    <w:p w14:paraId="5A643E4D" w14:textId="77777777" w:rsidR="00BE1A1F" w:rsidRPr="00424556" w:rsidRDefault="00BE1A1F">
      <w:pPr>
        <w:numPr>
          <w:ilvl w:val="12"/>
          <w:numId w:val="0"/>
        </w:numPr>
        <w:rPr>
          <w:rFonts w:ascii="Arial" w:hAnsi="Arial" w:cs="Arial"/>
        </w:rPr>
      </w:pPr>
    </w:p>
    <w:p w14:paraId="1DD6EC4D" w14:textId="77777777" w:rsidR="001929EE" w:rsidRDefault="001929EE" w:rsidP="001929EE">
      <w:pPr>
        <w:widowControl w:val="0"/>
        <w:autoSpaceDE w:val="0"/>
        <w:autoSpaceDN w:val="0"/>
        <w:adjustRightInd w:val="0"/>
        <w:jc w:val="both"/>
        <w:rPr>
          <w:rFonts w:ascii="Arial" w:hAnsi="Arial" w:cs="Arial"/>
          <w:i/>
          <w:iCs/>
          <w:color w:val="FF0000"/>
        </w:rPr>
      </w:pPr>
      <w:r w:rsidRPr="00B545AC">
        <w:rPr>
          <w:rFonts w:ascii="Arial" w:hAnsi="Arial" w:cs="Arial"/>
          <w:b/>
          <w:bCs/>
          <w:u w:val="single"/>
        </w:rPr>
        <w:t>Scope of Project</w:t>
      </w:r>
      <w:r w:rsidRPr="00B545AC">
        <w:rPr>
          <w:rFonts w:ascii="Arial" w:hAnsi="Arial" w:cs="Arial"/>
          <w:b/>
          <w:bCs/>
        </w:rPr>
        <w:t>:</w:t>
      </w:r>
      <w:r>
        <w:rPr>
          <w:rFonts w:ascii="Arial" w:hAnsi="Arial" w:cs="Arial"/>
        </w:rPr>
        <w:t xml:space="preserve"> </w:t>
      </w:r>
      <w:r w:rsidRPr="00B545AC">
        <w:rPr>
          <w:rFonts w:ascii="Arial" w:hAnsi="Arial" w:cs="Arial"/>
        </w:rPr>
        <w:t>The purpose of this award is to</w:t>
      </w:r>
      <w:r w:rsidRPr="00BF3B62">
        <w:rPr>
          <w:rFonts w:ascii="Arial" w:hAnsi="Arial" w:cs="Arial"/>
        </w:rPr>
        <w:t xml:space="preserve"> renew services to continu</w:t>
      </w:r>
      <w:r>
        <w:rPr>
          <w:rFonts w:ascii="Arial" w:hAnsi="Arial" w:cs="Arial"/>
        </w:rPr>
        <w:t>e the following:</w:t>
      </w:r>
      <w:r w:rsidRPr="00B545AC">
        <w:rPr>
          <w:rFonts w:ascii="Arial" w:hAnsi="Arial" w:cs="Arial"/>
          <w:i/>
          <w:iCs/>
          <w:color w:val="FF0000"/>
        </w:rPr>
        <w:t xml:space="preserve"> </w:t>
      </w:r>
    </w:p>
    <w:p w14:paraId="5933FCAB" w14:textId="77777777" w:rsidR="001929EE" w:rsidRPr="007E442E" w:rsidRDefault="001929EE" w:rsidP="001929EE">
      <w:pPr>
        <w:widowControl w:val="0"/>
        <w:autoSpaceDE w:val="0"/>
        <w:autoSpaceDN w:val="0"/>
        <w:adjustRightInd w:val="0"/>
        <w:ind w:left="720" w:hanging="720"/>
        <w:jc w:val="both"/>
        <w:rPr>
          <w:rFonts w:ascii="Arial" w:hAnsi="Arial" w:cs="Arial"/>
          <w:i/>
          <w:iCs/>
          <w:color w:val="FF0000"/>
        </w:rPr>
      </w:pPr>
    </w:p>
    <w:p w14:paraId="3A711CE4" w14:textId="125F225D" w:rsidR="001929EE" w:rsidRPr="001929EE" w:rsidRDefault="001929EE" w:rsidP="001929EE">
      <w:pPr>
        <w:pStyle w:val="ListParagraph"/>
        <w:numPr>
          <w:ilvl w:val="0"/>
          <w:numId w:val="8"/>
        </w:numPr>
        <w:jc w:val="both"/>
        <w:rPr>
          <w:rFonts w:ascii="Arial" w:hAnsi="Arial" w:cs="Arial"/>
        </w:rPr>
      </w:pPr>
      <w:r w:rsidRPr="001929EE">
        <w:rPr>
          <w:rFonts w:ascii="Arial" w:hAnsi="Arial" w:cs="Arial"/>
        </w:rPr>
        <w:t>Contractor will provide updates on reviewing standard language for recipes, usage of similar food items and additional information, such as, changes in crediting and food products for the MRS database and online tools based on the requirements of the United States Department of Agriculture Food and Nutrition Services (FNS) Nutrition Standards for the NSLP and SBP.</w:t>
      </w:r>
    </w:p>
    <w:p w14:paraId="206E1878" w14:textId="77777777" w:rsidR="001929EE" w:rsidRPr="007E442E" w:rsidRDefault="001929EE" w:rsidP="001929EE">
      <w:pPr>
        <w:numPr>
          <w:ilvl w:val="0"/>
          <w:numId w:val="8"/>
        </w:numPr>
        <w:jc w:val="both"/>
        <w:rPr>
          <w:rFonts w:ascii="Arial" w:hAnsi="Arial" w:cs="Arial"/>
        </w:rPr>
      </w:pPr>
      <w:r w:rsidRPr="007E442E">
        <w:rPr>
          <w:rFonts w:ascii="Arial" w:hAnsi="Arial" w:cs="Arial"/>
        </w:rPr>
        <w:t>Assure the implementation of the regulations from the USDA FNS Nutrition</w:t>
      </w:r>
    </w:p>
    <w:p w14:paraId="3AAD6B91" w14:textId="77777777" w:rsidR="001929EE" w:rsidRPr="007E442E" w:rsidRDefault="001929EE" w:rsidP="001929EE">
      <w:pPr>
        <w:ind w:left="720"/>
        <w:jc w:val="both"/>
        <w:rPr>
          <w:rFonts w:ascii="Arial" w:hAnsi="Arial" w:cs="Arial"/>
        </w:rPr>
      </w:pPr>
      <w:r w:rsidRPr="007E442E">
        <w:rPr>
          <w:rFonts w:ascii="Arial" w:hAnsi="Arial" w:cs="Arial"/>
        </w:rPr>
        <w:t xml:space="preserve">Standards including Food Based Menu Planning are being met through the development of new tools (menu matrix and menu templates), reviews and revisions of MRS and maintenance of the </w:t>
      </w:r>
      <w:proofErr w:type="spellStart"/>
      <w:r w:rsidRPr="007E442E">
        <w:rPr>
          <w:rFonts w:ascii="Arial" w:hAnsi="Arial" w:cs="Arial"/>
        </w:rPr>
        <w:t>Nutrikids</w:t>
      </w:r>
      <w:proofErr w:type="spellEnd"/>
      <w:r w:rsidRPr="007E442E">
        <w:rPr>
          <w:rFonts w:ascii="Arial" w:hAnsi="Arial" w:cs="Arial"/>
        </w:rPr>
        <w:t xml:space="preserve"> Program.</w:t>
      </w:r>
    </w:p>
    <w:p w14:paraId="2A046774" w14:textId="77777777" w:rsidR="001929EE" w:rsidRPr="007E442E" w:rsidRDefault="001929EE" w:rsidP="001929EE">
      <w:pPr>
        <w:numPr>
          <w:ilvl w:val="0"/>
          <w:numId w:val="8"/>
        </w:numPr>
        <w:jc w:val="both"/>
        <w:rPr>
          <w:rFonts w:ascii="Arial" w:hAnsi="Arial" w:cs="Arial"/>
        </w:rPr>
      </w:pPr>
      <w:r w:rsidRPr="007E442E">
        <w:rPr>
          <w:rFonts w:ascii="Arial" w:hAnsi="Arial" w:cs="Arial"/>
        </w:rPr>
        <w:t xml:space="preserve">Input new ingredients and recipes into the </w:t>
      </w:r>
      <w:proofErr w:type="spellStart"/>
      <w:r w:rsidRPr="007E442E">
        <w:rPr>
          <w:rFonts w:ascii="Arial" w:hAnsi="Arial" w:cs="Arial"/>
        </w:rPr>
        <w:t>Nutrikids</w:t>
      </w:r>
      <w:proofErr w:type="spellEnd"/>
      <w:r w:rsidRPr="007E442E">
        <w:rPr>
          <w:rFonts w:ascii="Arial" w:hAnsi="Arial" w:cs="Arial"/>
        </w:rPr>
        <w:t xml:space="preserve"> Program for the MRS</w:t>
      </w:r>
      <w:r>
        <w:rPr>
          <w:rFonts w:ascii="Arial" w:hAnsi="Arial" w:cs="Arial"/>
        </w:rPr>
        <w:t xml:space="preserve"> </w:t>
      </w:r>
      <w:r w:rsidRPr="007E442E">
        <w:rPr>
          <w:rFonts w:ascii="Arial" w:hAnsi="Arial" w:cs="Arial"/>
        </w:rPr>
        <w:t>Database.</w:t>
      </w:r>
    </w:p>
    <w:p w14:paraId="06019573" w14:textId="77777777" w:rsidR="001929EE" w:rsidRPr="007E442E" w:rsidRDefault="001929EE" w:rsidP="001929EE">
      <w:pPr>
        <w:numPr>
          <w:ilvl w:val="0"/>
          <w:numId w:val="8"/>
        </w:numPr>
        <w:jc w:val="both"/>
        <w:rPr>
          <w:rFonts w:ascii="Arial" w:hAnsi="Arial" w:cs="Arial"/>
        </w:rPr>
      </w:pPr>
      <w:r w:rsidRPr="007E442E">
        <w:rPr>
          <w:rFonts w:ascii="Arial" w:hAnsi="Arial" w:cs="Arial"/>
        </w:rPr>
        <w:t xml:space="preserve">Revise existing ingredients and recipe information in the </w:t>
      </w:r>
      <w:proofErr w:type="spellStart"/>
      <w:r w:rsidRPr="007E442E">
        <w:rPr>
          <w:rFonts w:ascii="Arial" w:hAnsi="Arial" w:cs="Arial"/>
        </w:rPr>
        <w:t>Nutrikids</w:t>
      </w:r>
      <w:proofErr w:type="spellEnd"/>
      <w:r w:rsidRPr="007E442E">
        <w:rPr>
          <w:rFonts w:ascii="Arial" w:hAnsi="Arial" w:cs="Arial"/>
        </w:rPr>
        <w:t xml:space="preserve"> Program for the MRS Database.</w:t>
      </w:r>
    </w:p>
    <w:p w14:paraId="05CF1B1F" w14:textId="77777777" w:rsidR="001929EE" w:rsidRPr="007E442E" w:rsidRDefault="001929EE" w:rsidP="001929EE">
      <w:pPr>
        <w:numPr>
          <w:ilvl w:val="0"/>
          <w:numId w:val="8"/>
        </w:numPr>
        <w:jc w:val="both"/>
        <w:rPr>
          <w:rFonts w:ascii="Arial" w:hAnsi="Arial" w:cs="Arial"/>
        </w:rPr>
      </w:pPr>
      <w:r w:rsidRPr="007E442E">
        <w:rPr>
          <w:rFonts w:ascii="Arial" w:hAnsi="Arial" w:cs="Arial"/>
        </w:rPr>
        <w:t>Develop recipes and menus that follow the USDA FNS Nutrition Standards for the NSLP and SBP.</w:t>
      </w:r>
    </w:p>
    <w:p w14:paraId="75502C88" w14:textId="77777777" w:rsidR="001929EE" w:rsidRPr="007E442E" w:rsidRDefault="001929EE" w:rsidP="001929EE">
      <w:pPr>
        <w:numPr>
          <w:ilvl w:val="0"/>
          <w:numId w:val="8"/>
        </w:numPr>
        <w:jc w:val="both"/>
        <w:rPr>
          <w:rFonts w:ascii="Arial" w:hAnsi="Arial" w:cs="Arial"/>
        </w:rPr>
      </w:pPr>
      <w:r w:rsidRPr="007E442E">
        <w:rPr>
          <w:rFonts w:ascii="Arial" w:hAnsi="Arial" w:cs="Arial"/>
        </w:rPr>
        <w:t>Provide on-site assistance for schools during recipe testing.</w:t>
      </w:r>
    </w:p>
    <w:p w14:paraId="1FC9470F" w14:textId="77777777" w:rsidR="001929EE" w:rsidRPr="007E442E" w:rsidRDefault="001929EE" w:rsidP="001929EE">
      <w:pPr>
        <w:numPr>
          <w:ilvl w:val="0"/>
          <w:numId w:val="8"/>
        </w:numPr>
        <w:jc w:val="both"/>
        <w:rPr>
          <w:rFonts w:ascii="Arial" w:hAnsi="Arial" w:cs="Arial"/>
        </w:rPr>
      </w:pPr>
      <w:r>
        <w:rPr>
          <w:rFonts w:ascii="Arial" w:hAnsi="Arial" w:cs="Arial"/>
        </w:rPr>
        <w:t>Collaborate with MRS taskforce for recipe modifications additions, and deletions.</w:t>
      </w:r>
    </w:p>
    <w:p w14:paraId="38CD7202" w14:textId="77777777" w:rsidR="00FC638B" w:rsidRPr="00FC638B" w:rsidRDefault="00FC638B" w:rsidP="00FC638B">
      <w:pPr>
        <w:pStyle w:val="Level1"/>
        <w:tabs>
          <w:tab w:val="left" w:pos="2160"/>
          <w:tab w:val="left" w:pos="2880"/>
        </w:tabs>
        <w:jc w:val="both"/>
        <w:rPr>
          <w:rFonts w:ascii="Arial" w:hAnsi="Arial" w:cs="Arial"/>
          <w:sz w:val="24"/>
        </w:rPr>
      </w:pPr>
    </w:p>
    <w:p w14:paraId="3C9B99B5" w14:textId="77777777" w:rsidR="00BE1A1F" w:rsidRPr="001929EE" w:rsidRDefault="007A12AD" w:rsidP="001929EE">
      <w:pPr>
        <w:pStyle w:val="Level1"/>
        <w:tabs>
          <w:tab w:val="left" w:pos="1440"/>
          <w:tab w:val="left" w:pos="2160"/>
        </w:tabs>
        <w:ind w:left="0"/>
        <w:jc w:val="both"/>
        <w:rPr>
          <w:rFonts w:ascii="Arial" w:hAnsi="Arial" w:cs="Arial"/>
          <w:b/>
          <w:bCs/>
          <w:sz w:val="24"/>
        </w:rPr>
      </w:pPr>
      <w:r w:rsidRPr="001929EE">
        <w:rPr>
          <w:rFonts w:ascii="Arial" w:hAnsi="Arial" w:cs="Arial"/>
          <w:b/>
          <w:bCs/>
          <w:sz w:val="24"/>
          <w:u w:val="single"/>
        </w:rPr>
        <w:t>Scope of Contract</w:t>
      </w:r>
      <w:r w:rsidRPr="001929EE">
        <w:rPr>
          <w:rFonts w:ascii="Arial" w:hAnsi="Arial" w:cs="Arial"/>
          <w:b/>
          <w:bCs/>
          <w:sz w:val="24"/>
        </w:rPr>
        <w:t>:</w:t>
      </w:r>
    </w:p>
    <w:p w14:paraId="38648C92" w14:textId="77777777" w:rsidR="007A12AD" w:rsidRPr="008F287C" w:rsidRDefault="007A12AD" w:rsidP="00D915C7">
      <w:pPr>
        <w:pStyle w:val="Level1"/>
        <w:tabs>
          <w:tab w:val="left" w:pos="1440"/>
          <w:tab w:val="left" w:pos="2160"/>
        </w:tabs>
        <w:jc w:val="both"/>
        <w:rPr>
          <w:rFonts w:ascii="Arial" w:hAnsi="Arial" w:cs="Arial"/>
          <w:sz w:val="24"/>
        </w:rPr>
      </w:pPr>
    </w:p>
    <w:p w14:paraId="04719263" w14:textId="61178603" w:rsidR="008F287C" w:rsidRPr="001929EE" w:rsidRDefault="00BE1A1F" w:rsidP="00D915C7">
      <w:pPr>
        <w:pStyle w:val="Level1"/>
        <w:numPr>
          <w:ilvl w:val="0"/>
          <w:numId w:val="2"/>
        </w:numPr>
        <w:tabs>
          <w:tab w:val="clear" w:pos="1440"/>
          <w:tab w:val="num" w:pos="1080"/>
          <w:tab w:val="left" w:pos="2160"/>
          <w:tab w:val="left" w:pos="5040"/>
        </w:tabs>
        <w:ind w:left="1080"/>
        <w:jc w:val="both"/>
        <w:rPr>
          <w:rFonts w:ascii="Arial" w:hAnsi="Arial" w:cs="Arial"/>
          <w:sz w:val="24"/>
        </w:rPr>
      </w:pPr>
      <w:r w:rsidRPr="007532D2">
        <w:rPr>
          <w:rFonts w:ascii="Arial" w:hAnsi="Arial" w:cs="Arial"/>
          <w:sz w:val="24"/>
        </w:rPr>
        <w:t xml:space="preserve">Term </w:t>
      </w:r>
      <w:r w:rsidR="002A6050" w:rsidRPr="007532D2">
        <w:rPr>
          <w:rFonts w:ascii="Arial" w:hAnsi="Arial" w:cs="Arial"/>
          <w:sz w:val="24"/>
        </w:rPr>
        <w:t>of</w:t>
      </w:r>
      <w:r w:rsidR="00CE32F2" w:rsidRPr="007532D2">
        <w:rPr>
          <w:rFonts w:ascii="Arial" w:hAnsi="Arial" w:cs="Arial"/>
          <w:sz w:val="24"/>
        </w:rPr>
        <w:t xml:space="preserve"> </w:t>
      </w:r>
      <w:r w:rsidR="00DF202F" w:rsidRPr="007532D2">
        <w:rPr>
          <w:rFonts w:ascii="Arial" w:hAnsi="Arial" w:cs="Arial"/>
          <w:sz w:val="24"/>
        </w:rPr>
        <w:t xml:space="preserve">Current </w:t>
      </w:r>
      <w:r w:rsidR="00EA40F7" w:rsidRPr="007532D2">
        <w:rPr>
          <w:rFonts w:ascii="Arial" w:hAnsi="Arial" w:cs="Arial"/>
          <w:sz w:val="24"/>
        </w:rPr>
        <w:t>C</w:t>
      </w:r>
      <w:r w:rsidR="008F287C" w:rsidRPr="007532D2">
        <w:rPr>
          <w:rFonts w:ascii="Arial" w:hAnsi="Arial" w:cs="Arial"/>
          <w:sz w:val="24"/>
        </w:rPr>
        <w:t>ontract:</w:t>
      </w:r>
      <w:r w:rsidR="00EE4C91" w:rsidRPr="007532D2">
        <w:rPr>
          <w:rFonts w:ascii="Arial" w:hAnsi="Arial" w:cs="Arial"/>
          <w:sz w:val="24"/>
        </w:rPr>
        <w:tab/>
      </w:r>
      <w:r w:rsidR="002102F8" w:rsidRPr="001929EE">
        <w:rPr>
          <w:rFonts w:ascii="Arial" w:hAnsi="Arial" w:cs="Arial"/>
          <w:sz w:val="24"/>
        </w:rPr>
        <w:t>August 18</w:t>
      </w:r>
      <w:r w:rsidR="007532D2" w:rsidRPr="001929EE">
        <w:rPr>
          <w:rFonts w:ascii="Arial" w:hAnsi="Arial" w:cs="Arial"/>
          <w:sz w:val="24"/>
        </w:rPr>
        <w:t xml:space="preserve">, </w:t>
      </w:r>
      <w:r w:rsidR="002102F8" w:rsidRPr="001929EE">
        <w:rPr>
          <w:rFonts w:ascii="Arial" w:hAnsi="Arial" w:cs="Arial"/>
          <w:sz w:val="24"/>
        </w:rPr>
        <w:t>2023</w:t>
      </w:r>
      <w:r w:rsidR="007532D2" w:rsidRPr="001929EE">
        <w:rPr>
          <w:rFonts w:ascii="Arial" w:hAnsi="Arial" w:cs="Arial"/>
          <w:sz w:val="24"/>
        </w:rPr>
        <w:t xml:space="preserve"> – </w:t>
      </w:r>
      <w:r w:rsidR="001929EE" w:rsidRPr="001929EE">
        <w:rPr>
          <w:rFonts w:ascii="Arial" w:hAnsi="Arial" w:cs="Arial"/>
          <w:sz w:val="24"/>
        </w:rPr>
        <w:t>June 30</w:t>
      </w:r>
      <w:r w:rsidR="007532D2" w:rsidRPr="001929EE">
        <w:rPr>
          <w:rFonts w:ascii="Arial" w:hAnsi="Arial" w:cs="Arial"/>
          <w:sz w:val="24"/>
        </w:rPr>
        <w:t xml:space="preserve">, </w:t>
      </w:r>
      <w:r w:rsidR="001929EE" w:rsidRPr="001929EE">
        <w:rPr>
          <w:rFonts w:ascii="Arial" w:hAnsi="Arial" w:cs="Arial"/>
          <w:sz w:val="24"/>
        </w:rPr>
        <w:t>2025</w:t>
      </w:r>
    </w:p>
    <w:p w14:paraId="14098F2C" w14:textId="77777777" w:rsidR="007532D2" w:rsidRPr="001929EE" w:rsidRDefault="007532D2" w:rsidP="007532D2">
      <w:pPr>
        <w:pStyle w:val="Level1"/>
        <w:tabs>
          <w:tab w:val="num" w:pos="1080"/>
          <w:tab w:val="left" w:pos="2160"/>
          <w:tab w:val="left" w:pos="5040"/>
        </w:tabs>
        <w:ind w:left="360"/>
        <w:jc w:val="both"/>
        <w:rPr>
          <w:rFonts w:ascii="Arial" w:hAnsi="Arial" w:cs="Arial"/>
          <w:sz w:val="24"/>
        </w:rPr>
      </w:pPr>
    </w:p>
    <w:p w14:paraId="4BD529D4" w14:textId="6D31CB65" w:rsidR="00F23589" w:rsidRPr="00080029" w:rsidRDefault="008F287C" w:rsidP="00080029">
      <w:pPr>
        <w:pStyle w:val="Level1"/>
        <w:numPr>
          <w:ilvl w:val="0"/>
          <w:numId w:val="2"/>
        </w:numPr>
        <w:tabs>
          <w:tab w:val="clear" w:pos="1440"/>
          <w:tab w:val="num" w:pos="1080"/>
          <w:tab w:val="left" w:pos="2160"/>
        </w:tabs>
        <w:ind w:left="1080"/>
        <w:rPr>
          <w:rFonts w:ascii="Arial" w:hAnsi="Arial" w:cs="Arial"/>
          <w:sz w:val="24"/>
        </w:rPr>
      </w:pPr>
      <w:r w:rsidRPr="00080029">
        <w:rPr>
          <w:rFonts w:ascii="Arial" w:hAnsi="Arial" w:cs="Arial"/>
          <w:sz w:val="24"/>
        </w:rPr>
        <w:t xml:space="preserve">Term of </w:t>
      </w:r>
      <w:r w:rsidR="00EA40F7" w:rsidRPr="00080029">
        <w:rPr>
          <w:rFonts w:ascii="Arial" w:hAnsi="Arial" w:cs="Arial"/>
          <w:sz w:val="24"/>
        </w:rPr>
        <w:t>M</w:t>
      </w:r>
      <w:r w:rsidRPr="00080029">
        <w:rPr>
          <w:rFonts w:ascii="Arial" w:hAnsi="Arial" w:cs="Arial"/>
          <w:sz w:val="24"/>
        </w:rPr>
        <w:t xml:space="preserve">odified </w:t>
      </w:r>
      <w:r w:rsidR="00EA40F7" w:rsidRPr="00080029">
        <w:rPr>
          <w:rFonts w:ascii="Arial" w:hAnsi="Arial" w:cs="Arial"/>
          <w:sz w:val="24"/>
        </w:rPr>
        <w:t>C</w:t>
      </w:r>
      <w:r w:rsidRPr="00080029">
        <w:rPr>
          <w:rFonts w:ascii="Arial" w:hAnsi="Arial" w:cs="Arial"/>
          <w:sz w:val="24"/>
        </w:rPr>
        <w:t>ontract:</w:t>
      </w:r>
      <w:r w:rsidRPr="00080029">
        <w:rPr>
          <w:rFonts w:ascii="Arial" w:hAnsi="Arial" w:cs="Arial"/>
          <w:sz w:val="24"/>
        </w:rPr>
        <w:tab/>
      </w:r>
      <w:r w:rsidRPr="00080029">
        <w:rPr>
          <w:rFonts w:ascii="Arial" w:hAnsi="Arial" w:cs="Arial"/>
          <w:sz w:val="24"/>
        </w:rPr>
        <w:tab/>
      </w:r>
      <w:r w:rsidR="002102F8" w:rsidRPr="00080029">
        <w:rPr>
          <w:rFonts w:ascii="Arial" w:hAnsi="Arial" w:cs="Arial"/>
          <w:sz w:val="24"/>
        </w:rPr>
        <w:t>August</w:t>
      </w:r>
      <w:r w:rsidR="007532D2" w:rsidRPr="00080029">
        <w:rPr>
          <w:rFonts w:ascii="Arial" w:hAnsi="Arial" w:cs="Arial"/>
          <w:sz w:val="24"/>
        </w:rPr>
        <w:t xml:space="preserve"> </w:t>
      </w:r>
      <w:r w:rsidR="002102F8" w:rsidRPr="00080029">
        <w:rPr>
          <w:rFonts w:ascii="Arial" w:hAnsi="Arial" w:cs="Arial"/>
          <w:sz w:val="24"/>
        </w:rPr>
        <w:t>18</w:t>
      </w:r>
      <w:r w:rsidR="007532D2" w:rsidRPr="00080029">
        <w:rPr>
          <w:rFonts w:ascii="Arial" w:hAnsi="Arial" w:cs="Arial"/>
          <w:sz w:val="24"/>
        </w:rPr>
        <w:t xml:space="preserve">, </w:t>
      </w:r>
      <w:r w:rsidR="002102F8" w:rsidRPr="00080029">
        <w:rPr>
          <w:rFonts w:ascii="Arial" w:hAnsi="Arial" w:cs="Arial"/>
          <w:sz w:val="24"/>
        </w:rPr>
        <w:t>2023</w:t>
      </w:r>
      <w:r w:rsidR="007532D2" w:rsidRPr="00080029">
        <w:rPr>
          <w:rFonts w:ascii="Arial" w:hAnsi="Arial" w:cs="Arial"/>
          <w:sz w:val="24"/>
        </w:rPr>
        <w:t xml:space="preserve"> – </w:t>
      </w:r>
      <w:r w:rsidR="002102F8" w:rsidRPr="00080029">
        <w:rPr>
          <w:rFonts w:ascii="Arial" w:hAnsi="Arial" w:cs="Arial"/>
          <w:sz w:val="24"/>
        </w:rPr>
        <w:t>June</w:t>
      </w:r>
      <w:r w:rsidR="007532D2" w:rsidRPr="00080029">
        <w:rPr>
          <w:rFonts w:ascii="Arial" w:hAnsi="Arial" w:cs="Arial"/>
          <w:sz w:val="24"/>
        </w:rPr>
        <w:t xml:space="preserve"> </w:t>
      </w:r>
      <w:r w:rsidR="002102F8" w:rsidRPr="00080029">
        <w:rPr>
          <w:rFonts w:ascii="Arial" w:hAnsi="Arial" w:cs="Arial"/>
          <w:sz w:val="24"/>
        </w:rPr>
        <w:t>30</w:t>
      </w:r>
      <w:r w:rsidR="007532D2" w:rsidRPr="00080029">
        <w:rPr>
          <w:rFonts w:ascii="Arial" w:hAnsi="Arial" w:cs="Arial"/>
          <w:sz w:val="24"/>
        </w:rPr>
        <w:t xml:space="preserve">, </w:t>
      </w:r>
      <w:r w:rsidR="002102F8" w:rsidRPr="00080029">
        <w:rPr>
          <w:rFonts w:ascii="Arial" w:hAnsi="Arial" w:cs="Arial"/>
          <w:sz w:val="24"/>
        </w:rPr>
        <w:t>2026</w:t>
      </w:r>
      <w:r w:rsidR="007532D2" w:rsidRPr="00080029">
        <w:rPr>
          <w:rFonts w:ascii="Arial" w:hAnsi="Arial" w:cs="Arial"/>
          <w:sz w:val="24"/>
        </w:rPr>
        <w:t xml:space="preserve"> </w:t>
      </w:r>
    </w:p>
    <w:p w14:paraId="13E111BC" w14:textId="77777777" w:rsidR="00080029" w:rsidRPr="00080029" w:rsidRDefault="00080029" w:rsidP="00080029">
      <w:pPr>
        <w:pStyle w:val="Level1"/>
        <w:tabs>
          <w:tab w:val="num" w:pos="1080"/>
          <w:tab w:val="left" w:pos="2160"/>
        </w:tabs>
        <w:ind w:left="0"/>
        <w:rPr>
          <w:rFonts w:ascii="Arial" w:hAnsi="Arial" w:cs="Arial"/>
          <w:sz w:val="24"/>
          <w:highlight w:val="lightGray"/>
        </w:rPr>
      </w:pPr>
    </w:p>
    <w:p w14:paraId="4BB28940" w14:textId="4FF3CF5D" w:rsidR="00F3751D" w:rsidRPr="001929EE" w:rsidRDefault="00602AA2" w:rsidP="00EE4C91">
      <w:pPr>
        <w:pStyle w:val="Level1"/>
        <w:numPr>
          <w:ilvl w:val="0"/>
          <w:numId w:val="2"/>
        </w:numPr>
        <w:tabs>
          <w:tab w:val="clear" w:pos="1440"/>
          <w:tab w:val="num" w:pos="1080"/>
          <w:tab w:val="left" w:pos="2160"/>
        </w:tabs>
        <w:ind w:left="360" w:firstLine="360"/>
        <w:jc w:val="both"/>
        <w:rPr>
          <w:rFonts w:ascii="Arial" w:hAnsi="Arial" w:cs="Arial"/>
          <w:i/>
          <w:sz w:val="24"/>
        </w:rPr>
      </w:pPr>
      <w:r w:rsidRPr="001929EE">
        <w:rPr>
          <w:rFonts w:ascii="Arial" w:hAnsi="Arial" w:cs="Arial"/>
          <w:sz w:val="24"/>
        </w:rPr>
        <w:t>C</w:t>
      </w:r>
      <w:r w:rsidR="00F3751D" w:rsidRPr="001929EE">
        <w:rPr>
          <w:rFonts w:ascii="Arial" w:hAnsi="Arial" w:cs="Arial"/>
          <w:sz w:val="24"/>
        </w:rPr>
        <w:t xml:space="preserve">ost of </w:t>
      </w:r>
      <w:r w:rsidR="0029116E" w:rsidRPr="001929EE">
        <w:rPr>
          <w:rFonts w:ascii="Arial" w:hAnsi="Arial" w:cs="Arial"/>
          <w:sz w:val="24"/>
        </w:rPr>
        <w:t>Current</w:t>
      </w:r>
      <w:r w:rsidR="008F287C" w:rsidRPr="001929EE">
        <w:rPr>
          <w:rFonts w:ascii="Arial" w:hAnsi="Arial" w:cs="Arial"/>
          <w:sz w:val="24"/>
        </w:rPr>
        <w:t xml:space="preserve"> </w:t>
      </w:r>
      <w:r w:rsidRPr="001929EE">
        <w:rPr>
          <w:rFonts w:ascii="Arial" w:hAnsi="Arial" w:cs="Arial"/>
          <w:sz w:val="24"/>
        </w:rPr>
        <w:t>C</w:t>
      </w:r>
      <w:r w:rsidR="008F287C" w:rsidRPr="001929EE">
        <w:rPr>
          <w:rFonts w:ascii="Arial" w:hAnsi="Arial" w:cs="Arial"/>
          <w:sz w:val="24"/>
        </w:rPr>
        <w:t>ontract</w:t>
      </w:r>
      <w:proofErr w:type="gramStart"/>
      <w:r w:rsidR="008F287C" w:rsidRPr="001929EE">
        <w:rPr>
          <w:rFonts w:ascii="Arial" w:hAnsi="Arial" w:cs="Arial"/>
          <w:sz w:val="24"/>
        </w:rPr>
        <w:t>:</w:t>
      </w:r>
      <w:r w:rsidR="00965001" w:rsidRPr="001929EE">
        <w:rPr>
          <w:rFonts w:ascii="Arial" w:hAnsi="Arial" w:cs="Arial"/>
          <w:sz w:val="24"/>
        </w:rPr>
        <w:tab/>
      </w:r>
      <w:r w:rsidR="008F287C" w:rsidRPr="001929EE">
        <w:rPr>
          <w:rFonts w:ascii="Arial" w:hAnsi="Arial" w:cs="Arial"/>
          <w:sz w:val="24"/>
        </w:rPr>
        <w:tab/>
      </w:r>
      <w:r w:rsidR="00CE32F2" w:rsidRPr="001929EE">
        <w:rPr>
          <w:rFonts w:ascii="Arial" w:hAnsi="Arial" w:cs="Arial"/>
          <w:sz w:val="24"/>
        </w:rPr>
        <w:t>$</w:t>
      </w:r>
      <w:proofErr w:type="gramEnd"/>
      <w:r w:rsidR="007532D2" w:rsidRPr="001929EE">
        <w:rPr>
          <w:rFonts w:ascii="Arial" w:hAnsi="Arial" w:cs="Arial"/>
          <w:sz w:val="24"/>
        </w:rPr>
        <w:t xml:space="preserve"> </w:t>
      </w:r>
      <w:r w:rsidR="002102F8" w:rsidRPr="001929EE">
        <w:rPr>
          <w:rFonts w:ascii="Arial" w:hAnsi="Arial" w:cs="Arial"/>
          <w:sz w:val="24"/>
        </w:rPr>
        <w:t>120,000</w:t>
      </w:r>
    </w:p>
    <w:p w14:paraId="1B4830EC" w14:textId="77777777" w:rsidR="008F287C" w:rsidRPr="001929EE" w:rsidRDefault="008F287C" w:rsidP="00D915C7">
      <w:pPr>
        <w:pStyle w:val="Level1"/>
        <w:tabs>
          <w:tab w:val="num" w:pos="1080"/>
          <w:tab w:val="left" w:pos="2160"/>
        </w:tabs>
        <w:ind w:left="1080" w:hanging="360"/>
        <w:jc w:val="both"/>
        <w:rPr>
          <w:rFonts w:ascii="Arial" w:hAnsi="Arial" w:cs="Arial"/>
          <w:sz w:val="24"/>
        </w:rPr>
      </w:pPr>
    </w:p>
    <w:p w14:paraId="3B898AF4" w14:textId="7EDB7C88" w:rsidR="00131315" w:rsidRPr="001929EE" w:rsidRDefault="00EA40F7" w:rsidP="00D915C7">
      <w:pPr>
        <w:pStyle w:val="Level1"/>
        <w:numPr>
          <w:ilvl w:val="0"/>
          <w:numId w:val="2"/>
        </w:numPr>
        <w:tabs>
          <w:tab w:val="clear" w:pos="1440"/>
          <w:tab w:val="num" w:pos="1080"/>
          <w:tab w:val="left" w:pos="2160"/>
        </w:tabs>
        <w:ind w:left="1080"/>
        <w:jc w:val="both"/>
        <w:rPr>
          <w:rFonts w:ascii="Arial" w:hAnsi="Arial" w:cs="Arial"/>
          <w:sz w:val="24"/>
        </w:rPr>
      </w:pPr>
      <w:r w:rsidRPr="001929EE">
        <w:rPr>
          <w:rFonts w:ascii="Arial" w:hAnsi="Arial" w:cs="Arial"/>
          <w:sz w:val="24"/>
        </w:rPr>
        <w:t>M</w:t>
      </w:r>
      <w:r w:rsidR="008C15CD" w:rsidRPr="001929EE">
        <w:rPr>
          <w:rFonts w:ascii="Arial" w:hAnsi="Arial" w:cs="Arial"/>
          <w:sz w:val="24"/>
        </w:rPr>
        <w:t xml:space="preserve">odification </w:t>
      </w:r>
      <w:r w:rsidRPr="001929EE">
        <w:rPr>
          <w:rFonts w:ascii="Arial" w:hAnsi="Arial" w:cs="Arial"/>
          <w:sz w:val="24"/>
        </w:rPr>
        <w:t>I</w:t>
      </w:r>
      <w:r w:rsidR="008C15CD" w:rsidRPr="001929EE">
        <w:rPr>
          <w:rFonts w:ascii="Arial" w:hAnsi="Arial" w:cs="Arial"/>
          <w:sz w:val="24"/>
        </w:rPr>
        <w:t>ncrease</w:t>
      </w:r>
      <w:r w:rsidR="00131315" w:rsidRPr="001929EE">
        <w:rPr>
          <w:rFonts w:ascii="Arial" w:hAnsi="Arial" w:cs="Arial"/>
          <w:sz w:val="24"/>
        </w:rPr>
        <w:t>:</w:t>
      </w:r>
      <w:r w:rsidR="00965001" w:rsidRPr="001929EE">
        <w:rPr>
          <w:rFonts w:ascii="Arial" w:hAnsi="Arial" w:cs="Arial"/>
          <w:sz w:val="24"/>
        </w:rPr>
        <w:tab/>
      </w:r>
      <w:r w:rsidR="008C15CD" w:rsidRPr="001929EE">
        <w:rPr>
          <w:rFonts w:ascii="Arial" w:hAnsi="Arial" w:cs="Arial"/>
          <w:sz w:val="24"/>
        </w:rPr>
        <w:tab/>
      </w:r>
      <w:r w:rsidR="00D915C7" w:rsidRPr="001929EE">
        <w:rPr>
          <w:rFonts w:ascii="Arial" w:hAnsi="Arial" w:cs="Arial"/>
          <w:sz w:val="24"/>
        </w:rPr>
        <w:tab/>
      </w:r>
      <w:r w:rsidR="00CE32F2" w:rsidRPr="001929EE">
        <w:rPr>
          <w:rFonts w:ascii="Arial" w:hAnsi="Arial" w:cs="Arial"/>
          <w:sz w:val="24"/>
        </w:rPr>
        <w:t>$</w:t>
      </w:r>
      <w:r w:rsidR="007532D2" w:rsidRPr="001929EE">
        <w:rPr>
          <w:rFonts w:ascii="Arial" w:hAnsi="Arial" w:cs="Arial"/>
          <w:sz w:val="24"/>
        </w:rPr>
        <w:t xml:space="preserve"> </w:t>
      </w:r>
      <w:r w:rsidR="002102F8" w:rsidRPr="001929EE">
        <w:rPr>
          <w:rFonts w:ascii="Arial" w:hAnsi="Arial" w:cs="Arial"/>
          <w:sz w:val="24"/>
        </w:rPr>
        <w:t>51,000</w:t>
      </w:r>
    </w:p>
    <w:p w14:paraId="26A4757B" w14:textId="77777777" w:rsidR="008F287C" w:rsidRPr="001929EE" w:rsidRDefault="008F287C" w:rsidP="00D915C7">
      <w:pPr>
        <w:pStyle w:val="Level1"/>
        <w:tabs>
          <w:tab w:val="num" w:pos="1080"/>
          <w:tab w:val="left" w:pos="2160"/>
        </w:tabs>
        <w:ind w:left="1080" w:hanging="360"/>
        <w:jc w:val="both"/>
        <w:rPr>
          <w:rFonts w:ascii="Arial" w:hAnsi="Arial" w:cs="Arial"/>
          <w:sz w:val="24"/>
        </w:rPr>
      </w:pPr>
    </w:p>
    <w:p w14:paraId="0E3BA410" w14:textId="444141E3" w:rsidR="00BE1A1F" w:rsidRPr="001929EE" w:rsidRDefault="008C15CD" w:rsidP="00D915C7">
      <w:pPr>
        <w:pStyle w:val="Level1"/>
        <w:numPr>
          <w:ilvl w:val="0"/>
          <w:numId w:val="2"/>
        </w:numPr>
        <w:tabs>
          <w:tab w:val="clear" w:pos="1440"/>
          <w:tab w:val="num" w:pos="1080"/>
          <w:tab w:val="left" w:pos="2160"/>
        </w:tabs>
        <w:ind w:left="1080"/>
        <w:jc w:val="both"/>
        <w:rPr>
          <w:rFonts w:ascii="Arial" w:hAnsi="Arial" w:cs="Arial"/>
          <w:sz w:val="24"/>
        </w:rPr>
      </w:pPr>
      <w:r w:rsidRPr="001929EE">
        <w:rPr>
          <w:rFonts w:ascii="Arial" w:hAnsi="Arial" w:cs="Arial"/>
          <w:sz w:val="24"/>
        </w:rPr>
        <w:t xml:space="preserve">Total </w:t>
      </w:r>
      <w:r w:rsidR="00EA40F7" w:rsidRPr="001929EE">
        <w:rPr>
          <w:rFonts w:ascii="Arial" w:hAnsi="Arial" w:cs="Arial"/>
          <w:sz w:val="24"/>
        </w:rPr>
        <w:t>C</w:t>
      </w:r>
      <w:r w:rsidRPr="001929EE">
        <w:rPr>
          <w:rFonts w:ascii="Arial" w:hAnsi="Arial" w:cs="Arial"/>
          <w:sz w:val="24"/>
        </w:rPr>
        <w:t xml:space="preserve">ost </w:t>
      </w:r>
      <w:r w:rsidR="00BE1A1F" w:rsidRPr="001929EE">
        <w:rPr>
          <w:rFonts w:ascii="Arial" w:hAnsi="Arial" w:cs="Arial"/>
          <w:sz w:val="24"/>
        </w:rPr>
        <w:t xml:space="preserve">of </w:t>
      </w:r>
      <w:r w:rsidR="00EA40F7" w:rsidRPr="001929EE">
        <w:rPr>
          <w:rFonts w:ascii="Arial" w:hAnsi="Arial" w:cs="Arial"/>
          <w:sz w:val="24"/>
        </w:rPr>
        <w:t>M</w:t>
      </w:r>
      <w:r w:rsidRPr="001929EE">
        <w:rPr>
          <w:rFonts w:ascii="Arial" w:hAnsi="Arial" w:cs="Arial"/>
          <w:sz w:val="24"/>
        </w:rPr>
        <w:t xml:space="preserve">odified </w:t>
      </w:r>
      <w:r w:rsidR="00EA40F7" w:rsidRPr="001929EE">
        <w:rPr>
          <w:rFonts w:ascii="Arial" w:hAnsi="Arial" w:cs="Arial"/>
          <w:sz w:val="24"/>
        </w:rPr>
        <w:t>C</w:t>
      </w:r>
      <w:r w:rsidR="00BE1A1F" w:rsidRPr="001929EE">
        <w:rPr>
          <w:rFonts w:ascii="Arial" w:hAnsi="Arial" w:cs="Arial"/>
          <w:sz w:val="24"/>
        </w:rPr>
        <w:t>ontract:</w:t>
      </w:r>
      <w:r w:rsidR="008F287C" w:rsidRPr="001929EE">
        <w:rPr>
          <w:rFonts w:ascii="Arial" w:hAnsi="Arial" w:cs="Arial"/>
          <w:sz w:val="24"/>
        </w:rPr>
        <w:tab/>
      </w:r>
      <w:r w:rsidR="00CE32F2" w:rsidRPr="001929EE">
        <w:rPr>
          <w:rFonts w:ascii="Arial" w:hAnsi="Arial" w:cs="Arial"/>
          <w:sz w:val="24"/>
        </w:rPr>
        <w:t>$</w:t>
      </w:r>
      <w:r w:rsidR="007532D2" w:rsidRPr="001929EE">
        <w:rPr>
          <w:rFonts w:ascii="Arial" w:hAnsi="Arial" w:cs="Arial"/>
          <w:sz w:val="24"/>
        </w:rPr>
        <w:t xml:space="preserve"> </w:t>
      </w:r>
      <w:r w:rsidR="002102F8" w:rsidRPr="001929EE">
        <w:rPr>
          <w:rFonts w:ascii="Arial" w:hAnsi="Arial" w:cs="Arial"/>
          <w:sz w:val="24"/>
        </w:rPr>
        <w:t>171,000</w:t>
      </w:r>
    </w:p>
    <w:p w14:paraId="2111AC04" w14:textId="77777777" w:rsidR="008F287C" w:rsidRPr="00CE32F2" w:rsidRDefault="008F287C" w:rsidP="00D915C7">
      <w:pPr>
        <w:pStyle w:val="Level1"/>
        <w:tabs>
          <w:tab w:val="num" w:pos="1080"/>
          <w:tab w:val="left" w:pos="2160"/>
        </w:tabs>
        <w:ind w:left="1080" w:hanging="360"/>
        <w:jc w:val="both"/>
        <w:rPr>
          <w:rFonts w:ascii="Arial" w:hAnsi="Arial" w:cs="Arial"/>
          <w:sz w:val="24"/>
        </w:rPr>
      </w:pPr>
    </w:p>
    <w:p w14:paraId="3E00E3C1" w14:textId="5D5468F5" w:rsidR="00BE1A1F" w:rsidRPr="001929EE" w:rsidRDefault="00BE1A1F" w:rsidP="00D915C7">
      <w:pPr>
        <w:pStyle w:val="Level1"/>
        <w:numPr>
          <w:ilvl w:val="0"/>
          <w:numId w:val="2"/>
        </w:numPr>
        <w:tabs>
          <w:tab w:val="clear" w:pos="1440"/>
          <w:tab w:val="num" w:pos="1080"/>
          <w:tab w:val="left" w:pos="2160"/>
        </w:tabs>
        <w:ind w:left="1080"/>
        <w:jc w:val="both"/>
        <w:rPr>
          <w:rFonts w:ascii="Arial" w:hAnsi="Arial" w:cs="Arial"/>
          <w:sz w:val="24"/>
        </w:rPr>
      </w:pPr>
      <w:r w:rsidRPr="00CE32F2">
        <w:rPr>
          <w:rFonts w:ascii="Arial" w:hAnsi="Arial" w:cs="Arial"/>
          <w:sz w:val="24"/>
        </w:rPr>
        <w:t xml:space="preserve">Method of </w:t>
      </w:r>
      <w:r w:rsidR="00EA40F7" w:rsidRPr="00CE32F2">
        <w:rPr>
          <w:rFonts w:ascii="Arial" w:hAnsi="Arial" w:cs="Arial"/>
          <w:sz w:val="24"/>
        </w:rPr>
        <w:t>A</w:t>
      </w:r>
      <w:r w:rsidRPr="00CE32F2">
        <w:rPr>
          <w:rFonts w:ascii="Arial" w:hAnsi="Arial" w:cs="Arial"/>
          <w:sz w:val="24"/>
        </w:rPr>
        <w:t>ward:</w:t>
      </w:r>
      <w:r w:rsidRPr="00CE32F2">
        <w:rPr>
          <w:rFonts w:ascii="Arial" w:hAnsi="Arial" w:cs="Arial"/>
          <w:sz w:val="24"/>
        </w:rPr>
        <w:tab/>
      </w:r>
      <w:r w:rsidRPr="00CE32F2">
        <w:rPr>
          <w:rFonts w:ascii="Arial" w:hAnsi="Arial" w:cs="Arial"/>
          <w:sz w:val="24"/>
        </w:rPr>
        <w:tab/>
      </w:r>
      <w:r w:rsidRPr="00CE32F2">
        <w:rPr>
          <w:rFonts w:ascii="Arial" w:hAnsi="Arial" w:cs="Arial"/>
          <w:sz w:val="24"/>
        </w:rPr>
        <w:tab/>
      </w:r>
      <w:r w:rsidR="002102F8" w:rsidRPr="001929EE">
        <w:rPr>
          <w:rFonts w:ascii="Arial" w:hAnsi="Arial" w:cs="Arial"/>
          <w:sz w:val="24"/>
        </w:rPr>
        <w:t>Request for Qualifications</w:t>
      </w:r>
    </w:p>
    <w:p w14:paraId="432E35D6" w14:textId="77777777" w:rsidR="004D609E" w:rsidRPr="001929EE" w:rsidRDefault="004D609E" w:rsidP="004D609E">
      <w:pPr>
        <w:pStyle w:val="Level1"/>
        <w:tabs>
          <w:tab w:val="left" w:pos="2160"/>
        </w:tabs>
        <w:jc w:val="both"/>
        <w:rPr>
          <w:rFonts w:ascii="Arial" w:hAnsi="Arial" w:cs="Arial"/>
          <w:sz w:val="24"/>
        </w:rPr>
      </w:pPr>
    </w:p>
    <w:p w14:paraId="5ED41A99" w14:textId="52EAEA71" w:rsidR="003112CA" w:rsidRPr="001929EE" w:rsidRDefault="00D915C7" w:rsidP="00080029">
      <w:pPr>
        <w:pStyle w:val="Level1"/>
        <w:tabs>
          <w:tab w:val="left" w:pos="2160"/>
        </w:tabs>
        <w:ind w:left="0"/>
        <w:jc w:val="both"/>
        <w:rPr>
          <w:rFonts w:ascii="Arial" w:hAnsi="Arial" w:cs="Arial"/>
          <w:sz w:val="24"/>
        </w:rPr>
      </w:pPr>
      <w:r w:rsidRPr="00080029">
        <w:rPr>
          <w:rFonts w:ascii="Arial" w:hAnsi="Arial" w:cs="Arial"/>
          <w:b/>
          <w:bCs/>
          <w:sz w:val="24"/>
          <w:u w:val="single"/>
        </w:rPr>
        <w:t>Funding Source</w:t>
      </w:r>
      <w:r w:rsidR="008F287C" w:rsidRPr="00080029">
        <w:rPr>
          <w:rFonts w:ascii="Arial" w:hAnsi="Arial" w:cs="Arial"/>
          <w:b/>
          <w:bCs/>
          <w:sz w:val="24"/>
          <w:u w:val="single"/>
        </w:rPr>
        <w:t>:</w:t>
      </w:r>
      <w:r w:rsidR="00D50D6B" w:rsidRPr="00080029">
        <w:rPr>
          <w:rFonts w:ascii="Arial" w:hAnsi="Arial" w:cs="Arial"/>
          <w:b/>
          <w:bCs/>
          <w:sz w:val="24"/>
          <w:u w:val="single"/>
        </w:rPr>
        <w:t xml:space="preserve"> </w:t>
      </w:r>
      <w:r w:rsidR="007532D2" w:rsidRPr="001929EE">
        <w:rPr>
          <w:rFonts w:ascii="Arial" w:hAnsi="Arial" w:cs="Arial"/>
          <w:sz w:val="24"/>
        </w:rPr>
        <w:t>F</w:t>
      </w:r>
      <w:r w:rsidR="002102F8" w:rsidRPr="001929EE">
        <w:rPr>
          <w:rFonts w:ascii="Arial" w:hAnsi="Arial" w:cs="Arial"/>
          <w:sz w:val="24"/>
        </w:rPr>
        <w:t>ederal</w:t>
      </w:r>
    </w:p>
    <w:p w14:paraId="0A0D40D8" w14:textId="77777777" w:rsidR="001E6740" w:rsidRPr="001929EE" w:rsidRDefault="001E6740" w:rsidP="005C1098">
      <w:pPr>
        <w:pStyle w:val="Level1"/>
        <w:tabs>
          <w:tab w:val="left" w:pos="2160"/>
        </w:tabs>
        <w:jc w:val="both"/>
        <w:rPr>
          <w:rFonts w:ascii="Arial" w:hAnsi="Arial" w:cs="Arial"/>
          <w:sz w:val="24"/>
        </w:rPr>
      </w:pPr>
    </w:p>
    <w:p w14:paraId="397D491B" w14:textId="35AE22EF" w:rsidR="001E6740" w:rsidRDefault="001E6740" w:rsidP="00080029">
      <w:pPr>
        <w:jc w:val="both"/>
        <w:rPr>
          <w:rFonts w:ascii="Arial" w:hAnsi="Arial" w:cs="Arial"/>
        </w:rPr>
      </w:pPr>
      <w:r>
        <w:rPr>
          <w:rFonts w:ascii="Arial" w:hAnsi="Arial" w:cs="Arial"/>
        </w:rPr>
        <w:t xml:space="preserve">This item references Goal </w:t>
      </w:r>
      <w:r w:rsidR="00D50D6B">
        <w:rPr>
          <w:rFonts w:ascii="Arial" w:hAnsi="Arial" w:cs="Arial"/>
        </w:rPr>
        <w:t xml:space="preserve">4 </w:t>
      </w:r>
      <w:r>
        <w:rPr>
          <w:rFonts w:ascii="Arial" w:hAnsi="Arial" w:cs="Arial"/>
        </w:rPr>
        <w:t xml:space="preserve">of the </w:t>
      </w:r>
      <w:r>
        <w:rPr>
          <w:rFonts w:ascii="Arial" w:hAnsi="Arial" w:cs="Arial"/>
          <w:i/>
        </w:rPr>
        <w:t>Mississippi Board of Education Strategic Plan.</w:t>
      </w:r>
    </w:p>
    <w:p w14:paraId="166A51D9" w14:textId="77777777" w:rsidR="00884177" w:rsidRDefault="00884177" w:rsidP="00D915C7">
      <w:pPr>
        <w:pStyle w:val="Level1"/>
        <w:tabs>
          <w:tab w:val="left" w:pos="2160"/>
        </w:tabs>
        <w:jc w:val="both"/>
        <w:rPr>
          <w:rFonts w:ascii="Arial" w:hAnsi="Arial" w:cs="Arial"/>
          <w:sz w:val="24"/>
        </w:rPr>
      </w:pPr>
    </w:p>
    <w:p w14:paraId="7F77038A" w14:textId="77777777" w:rsidR="001929EE" w:rsidRPr="001929EE" w:rsidRDefault="001929EE" w:rsidP="00D50D6B">
      <w:pPr>
        <w:jc w:val="center"/>
        <w:rPr>
          <w:rFonts w:ascii="Arial" w:hAnsi="Arial" w:cs="Arial"/>
        </w:rPr>
      </w:pPr>
      <w:bookmarkStart w:id="0" w:name="_Hlk52523601"/>
    </w:p>
    <w:p w14:paraId="47A7501D" w14:textId="3E5FE23D" w:rsidR="008424D3" w:rsidRPr="001929EE" w:rsidRDefault="00D50D6B" w:rsidP="00D50D6B">
      <w:pPr>
        <w:jc w:val="center"/>
        <w:rPr>
          <w:rFonts w:ascii="Arial" w:hAnsi="Arial" w:cs="Arial"/>
          <w:highlight w:val="yellow"/>
        </w:rPr>
      </w:pPr>
      <w:r w:rsidRPr="001929EE">
        <w:rPr>
          <w:rFonts w:ascii="Arial" w:hAnsi="Arial" w:cs="Arial"/>
        </w:rPr>
        <w:t>Mississippi Recipes for Success Coordinators</w:t>
      </w:r>
    </w:p>
    <w:p w14:paraId="78B952B5" w14:textId="77777777" w:rsidR="008424D3" w:rsidRPr="008424D3" w:rsidRDefault="008424D3" w:rsidP="008424D3">
      <w:pPr>
        <w:ind w:left="720"/>
        <w:rPr>
          <w:rFonts w:ascii="Arial" w:hAnsi="Arial" w:cs="Arial"/>
          <w:color w:val="FF0000"/>
        </w:rPr>
      </w:pPr>
    </w:p>
    <w:tbl>
      <w:tblPr>
        <w:tblW w:w="1116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60"/>
        <w:gridCol w:w="1980"/>
        <w:gridCol w:w="1710"/>
        <w:gridCol w:w="1800"/>
      </w:tblGrid>
      <w:tr w:rsidR="008424D3" w:rsidRPr="008424D3" w14:paraId="4B252BAB" w14:textId="77777777" w:rsidTr="009A2AC8">
        <w:trPr>
          <w:trHeight w:val="565"/>
        </w:trPr>
        <w:tc>
          <w:tcPr>
            <w:tcW w:w="3510" w:type="dxa"/>
            <w:shd w:val="clear" w:color="auto" w:fill="auto"/>
          </w:tcPr>
          <w:p w14:paraId="78A6D25A" w14:textId="77777777" w:rsidR="008424D3" w:rsidRPr="008424D3" w:rsidRDefault="008424D3" w:rsidP="008424D3">
            <w:pPr>
              <w:jc w:val="center"/>
              <w:rPr>
                <w:rFonts w:ascii="Arial" w:hAnsi="Arial" w:cs="Arial"/>
                <w:b/>
              </w:rPr>
            </w:pPr>
            <w:bookmarkStart w:id="1" w:name="_Hlk42092208"/>
            <w:r w:rsidRPr="008424D3">
              <w:rPr>
                <w:rFonts w:ascii="Arial" w:hAnsi="Arial" w:cs="Arial"/>
                <w:b/>
              </w:rPr>
              <w:t xml:space="preserve">CONTRACTORS NAME </w:t>
            </w:r>
          </w:p>
        </w:tc>
        <w:tc>
          <w:tcPr>
            <w:tcW w:w="2160" w:type="dxa"/>
            <w:shd w:val="clear" w:color="auto" w:fill="auto"/>
          </w:tcPr>
          <w:p w14:paraId="32E0B66A" w14:textId="77777777" w:rsidR="008424D3" w:rsidRPr="008424D3" w:rsidRDefault="008424D3" w:rsidP="008424D3">
            <w:pPr>
              <w:jc w:val="center"/>
              <w:rPr>
                <w:rFonts w:ascii="Arial" w:hAnsi="Arial" w:cs="Arial"/>
                <w:b/>
              </w:rPr>
            </w:pPr>
            <w:r w:rsidRPr="008424D3">
              <w:rPr>
                <w:rFonts w:ascii="Arial" w:hAnsi="Arial" w:cs="Arial"/>
                <w:b/>
              </w:rPr>
              <w:t>Year 1</w:t>
            </w:r>
          </w:p>
          <w:p w14:paraId="71C2D3C0" w14:textId="77777777" w:rsidR="008424D3" w:rsidRPr="008424D3" w:rsidRDefault="008424D3" w:rsidP="008424D3">
            <w:pPr>
              <w:jc w:val="center"/>
              <w:rPr>
                <w:rFonts w:ascii="Arial" w:hAnsi="Arial" w:cs="Arial"/>
                <w:b/>
              </w:rPr>
            </w:pPr>
          </w:p>
        </w:tc>
        <w:tc>
          <w:tcPr>
            <w:tcW w:w="1980" w:type="dxa"/>
          </w:tcPr>
          <w:p w14:paraId="5A426562" w14:textId="77777777" w:rsidR="008424D3" w:rsidRPr="008424D3" w:rsidRDefault="008424D3" w:rsidP="008424D3">
            <w:pPr>
              <w:jc w:val="center"/>
              <w:rPr>
                <w:rFonts w:ascii="Arial" w:hAnsi="Arial" w:cs="Arial"/>
                <w:b/>
              </w:rPr>
            </w:pPr>
            <w:r w:rsidRPr="008424D3">
              <w:rPr>
                <w:rFonts w:ascii="Arial" w:hAnsi="Arial" w:cs="Arial"/>
                <w:b/>
              </w:rPr>
              <w:t>Year 2</w:t>
            </w:r>
          </w:p>
        </w:tc>
        <w:tc>
          <w:tcPr>
            <w:tcW w:w="1710" w:type="dxa"/>
          </w:tcPr>
          <w:p w14:paraId="40384B86" w14:textId="77777777" w:rsidR="008424D3" w:rsidRPr="008424D3" w:rsidRDefault="008424D3" w:rsidP="008424D3">
            <w:pPr>
              <w:jc w:val="center"/>
              <w:rPr>
                <w:rFonts w:ascii="Arial" w:hAnsi="Arial" w:cs="Arial"/>
                <w:b/>
              </w:rPr>
            </w:pPr>
            <w:r w:rsidRPr="008424D3">
              <w:rPr>
                <w:rFonts w:ascii="Arial" w:hAnsi="Arial" w:cs="Arial"/>
                <w:b/>
              </w:rPr>
              <w:t>Year 3</w:t>
            </w:r>
          </w:p>
        </w:tc>
        <w:tc>
          <w:tcPr>
            <w:tcW w:w="1800" w:type="dxa"/>
          </w:tcPr>
          <w:p w14:paraId="4AB6353C" w14:textId="77777777" w:rsidR="008424D3" w:rsidRPr="008424D3" w:rsidRDefault="008424D3" w:rsidP="008424D3">
            <w:pPr>
              <w:jc w:val="center"/>
              <w:rPr>
                <w:rFonts w:ascii="Arial" w:hAnsi="Arial" w:cs="Arial"/>
                <w:b/>
              </w:rPr>
            </w:pPr>
            <w:r w:rsidRPr="008424D3">
              <w:rPr>
                <w:rFonts w:ascii="Arial" w:hAnsi="Arial" w:cs="Arial"/>
                <w:b/>
              </w:rPr>
              <w:t>Total</w:t>
            </w:r>
          </w:p>
        </w:tc>
      </w:tr>
      <w:tr w:rsidR="008424D3" w:rsidRPr="008424D3" w14:paraId="038D2C1C" w14:textId="77777777" w:rsidTr="009A2AC8">
        <w:trPr>
          <w:trHeight w:val="863"/>
        </w:trPr>
        <w:tc>
          <w:tcPr>
            <w:tcW w:w="3510" w:type="dxa"/>
            <w:shd w:val="clear" w:color="auto" w:fill="auto"/>
          </w:tcPr>
          <w:p w14:paraId="6C091609" w14:textId="77777777" w:rsidR="008424D3" w:rsidRPr="001929EE" w:rsidRDefault="008424D3" w:rsidP="008424D3">
            <w:pPr>
              <w:rPr>
                <w:rFonts w:ascii="Arial" w:hAnsi="Arial" w:cs="Arial"/>
                <w:b/>
              </w:rPr>
            </w:pPr>
          </w:p>
          <w:p w14:paraId="339F4C15" w14:textId="7E7173B9" w:rsidR="008424D3" w:rsidRPr="001929EE" w:rsidRDefault="008424D3" w:rsidP="008424D3">
            <w:pPr>
              <w:rPr>
                <w:rFonts w:ascii="Arial" w:hAnsi="Arial" w:cs="Arial"/>
                <w:b/>
              </w:rPr>
            </w:pPr>
            <w:r w:rsidRPr="001929EE">
              <w:rPr>
                <w:rFonts w:ascii="Arial" w:hAnsi="Arial" w:cs="Arial"/>
                <w:b/>
              </w:rPr>
              <w:t>Do</w:t>
            </w:r>
            <w:r w:rsidR="002102F8" w:rsidRPr="001929EE">
              <w:rPr>
                <w:rFonts w:ascii="Arial" w:hAnsi="Arial" w:cs="Arial"/>
                <w:b/>
              </w:rPr>
              <w:t>ris J. Schneider</w:t>
            </w:r>
          </w:p>
          <w:p w14:paraId="0136A25E" w14:textId="77777777" w:rsidR="008424D3" w:rsidRPr="001929EE" w:rsidRDefault="008424D3" w:rsidP="008424D3">
            <w:pPr>
              <w:rPr>
                <w:rFonts w:ascii="Arial" w:hAnsi="Arial" w:cs="Arial"/>
                <w:b/>
              </w:rPr>
            </w:pPr>
            <w:r w:rsidRPr="001929EE">
              <w:rPr>
                <w:rFonts w:ascii="Arial" w:hAnsi="Arial" w:cs="Arial"/>
                <w:b/>
              </w:rPr>
              <w:t xml:space="preserve">Jackson, MS </w:t>
            </w:r>
          </w:p>
        </w:tc>
        <w:tc>
          <w:tcPr>
            <w:tcW w:w="2160" w:type="dxa"/>
            <w:shd w:val="clear" w:color="auto" w:fill="auto"/>
          </w:tcPr>
          <w:p w14:paraId="27FF905F" w14:textId="77777777" w:rsidR="008424D3" w:rsidRPr="001929EE" w:rsidRDefault="008424D3" w:rsidP="008424D3">
            <w:pPr>
              <w:jc w:val="center"/>
              <w:rPr>
                <w:rFonts w:ascii="Arial" w:hAnsi="Arial" w:cs="Arial"/>
                <w:b/>
              </w:rPr>
            </w:pPr>
          </w:p>
          <w:p w14:paraId="1252440A" w14:textId="4BD1C01F" w:rsidR="008424D3" w:rsidRPr="001929EE" w:rsidRDefault="008424D3" w:rsidP="008424D3">
            <w:pPr>
              <w:jc w:val="center"/>
              <w:rPr>
                <w:rFonts w:ascii="Arial" w:hAnsi="Arial" w:cs="Arial"/>
                <w:b/>
              </w:rPr>
            </w:pPr>
            <w:r w:rsidRPr="001929EE">
              <w:rPr>
                <w:rFonts w:ascii="Arial" w:hAnsi="Arial" w:cs="Arial"/>
                <w:b/>
              </w:rPr>
              <w:t>$</w:t>
            </w:r>
            <w:r w:rsidR="001929EE" w:rsidRPr="001929EE">
              <w:rPr>
                <w:rFonts w:ascii="Arial" w:hAnsi="Arial" w:cs="Arial"/>
                <w:b/>
              </w:rPr>
              <w:t>69,000</w:t>
            </w:r>
          </w:p>
        </w:tc>
        <w:tc>
          <w:tcPr>
            <w:tcW w:w="1980" w:type="dxa"/>
          </w:tcPr>
          <w:p w14:paraId="2F685128" w14:textId="77777777" w:rsidR="001929EE" w:rsidRPr="001929EE" w:rsidRDefault="001929EE" w:rsidP="008424D3">
            <w:pPr>
              <w:jc w:val="center"/>
              <w:rPr>
                <w:rFonts w:ascii="Arial" w:hAnsi="Arial" w:cs="Arial"/>
                <w:b/>
              </w:rPr>
            </w:pPr>
          </w:p>
          <w:p w14:paraId="7908E319" w14:textId="22479693" w:rsidR="008424D3" w:rsidRPr="001929EE" w:rsidRDefault="001929EE" w:rsidP="008424D3">
            <w:pPr>
              <w:jc w:val="center"/>
              <w:rPr>
                <w:rFonts w:ascii="Arial" w:hAnsi="Arial" w:cs="Arial"/>
                <w:b/>
              </w:rPr>
            </w:pPr>
            <w:r w:rsidRPr="001929EE">
              <w:rPr>
                <w:rFonts w:ascii="Arial" w:hAnsi="Arial" w:cs="Arial"/>
                <w:b/>
              </w:rPr>
              <w:t>$51,000</w:t>
            </w:r>
          </w:p>
        </w:tc>
        <w:tc>
          <w:tcPr>
            <w:tcW w:w="1710" w:type="dxa"/>
          </w:tcPr>
          <w:p w14:paraId="66A4571B" w14:textId="77777777" w:rsidR="001929EE" w:rsidRPr="001929EE" w:rsidRDefault="001929EE" w:rsidP="008424D3">
            <w:pPr>
              <w:jc w:val="center"/>
              <w:rPr>
                <w:rFonts w:ascii="Arial" w:hAnsi="Arial" w:cs="Arial"/>
                <w:b/>
              </w:rPr>
            </w:pPr>
          </w:p>
          <w:p w14:paraId="64FD25C3" w14:textId="4FFE3782" w:rsidR="008424D3" w:rsidRPr="001929EE" w:rsidRDefault="002102F8" w:rsidP="008424D3">
            <w:pPr>
              <w:jc w:val="center"/>
              <w:rPr>
                <w:rFonts w:ascii="Arial" w:hAnsi="Arial" w:cs="Arial"/>
                <w:b/>
              </w:rPr>
            </w:pPr>
            <w:r w:rsidRPr="001929EE">
              <w:rPr>
                <w:rFonts w:ascii="Arial" w:hAnsi="Arial" w:cs="Arial"/>
                <w:b/>
              </w:rPr>
              <w:t>$51,000</w:t>
            </w:r>
          </w:p>
        </w:tc>
        <w:tc>
          <w:tcPr>
            <w:tcW w:w="1800" w:type="dxa"/>
          </w:tcPr>
          <w:p w14:paraId="4B7DD8F2" w14:textId="77777777" w:rsidR="001929EE" w:rsidRPr="001929EE" w:rsidRDefault="001929EE" w:rsidP="008424D3">
            <w:pPr>
              <w:jc w:val="center"/>
              <w:rPr>
                <w:rFonts w:ascii="Arial" w:hAnsi="Arial" w:cs="Arial"/>
                <w:b/>
              </w:rPr>
            </w:pPr>
          </w:p>
          <w:p w14:paraId="5E9E8CD2" w14:textId="49AEA1B1" w:rsidR="008424D3" w:rsidRPr="001929EE" w:rsidRDefault="002102F8" w:rsidP="008424D3">
            <w:pPr>
              <w:jc w:val="center"/>
              <w:rPr>
                <w:rFonts w:ascii="Arial" w:hAnsi="Arial" w:cs="Arial"/>
                <w:b/>
              </w:rPr>
            </w:pPr>
            <w:r w:rsidRPr="001929EE">
              <w:rPr>
                <w:rFonts w:ascii="Arial" w:hAnsi="Arial" w:cs="Arial"/>
                <w:b/>
              </w:rPr>
              <w:t>$171,000</w:t>
            </w:r>
          </w:p>
        </w:tc>
      </w:tr>
      <w:tr w:rsidR="008424D3" w:rsidRPr="008424D3" w14:paraId="3EFACCBD" w14:textId="77777777" w:rsidTr="009A2AC8">
        <w:trPr>
          <w:trHeight w:val="863"/>
        </w:trPr>
        <w:tc>
          <w:tcPr>
            <w:tcW w:w="3510" w:type="dxa"/>
            <w:shd w:val="clear" w:color="auto" w:fill="auto"/>
          </w:tcPr>
          <w:p w14:paraId="59E1DD27" w14:textId="77777777" w:rsidR="008424D3" w:rsidRPr="001929EE" w:rsidRDefault="008424D3" w:rsidP="008424D3">
            <w:pPr>
              <w:rPr>
                <w:rFonts w:ascii="Arial" w:hAnsi="Arial" w:cs="Arial"/>
                <w:b/>
              </w:rPr>
            </w:pPr>
          </w:p>
          <w:p w14:paraId="48EDF6BC" w14:textId="280B53F4" w:rsidR="008424D3" w:rsidRPr="001929EE" w:rsidRDefault="002102F8" w:rsidP="008424D3">
            <w:pPr>
              <w:rPr>
                <w:rFonts w:ascii="Arial" w:hAnsi="Arial" w:cs="Arial"/>
                <w:b/>
              </w:rPr>
            </w:pPr>
            <w:r w:rsidRPr="001929EE">
              <w:rPr>
                <w:rFonts w:ascii="Arial" w:hAnsi="Arial" w:cs="Arial"/>
                <w:b/>
              </w:rPr>
              <w:t>Healthy Regards, LLC</w:t>
            </w:r>
          </w:p>
          <w:p w14:paraId="6C1F74C5" w14:textId="77777777" w:rsidR="008424D3" w:rsidRPr="001929EE" w:rsidRDefault="008424D3" w:rsidP="008424D3">
            <w:pPr>
              <w:rPr>
                <w:rFonts w:ascii="Arial" w:hAnsi="Arial" w:cs="Arial"/>
                <w:b/>
              </w:rPr>
            </w:pPr>
            <w:r w:rsidRPr="001929EE">
              <w:rPr>
                <w:rFonts w:ascii="Arial" w:hAnsi="Arial" w:cs="Arial"/>
                <w:b/>
              </w:rPr>
              <w:t>Jackson, MS</w:t>
            </w:r>
          </w:p>
        </w:tc>
        <w:tc>
          <w:tcPr>
            <w:tcW w:w="2160" w:type="dxa"/>
            <w:shd w:val="clear" w:color="auto" w:fill="auto"/>
          </w:tcPr>
          <w:p w14:paraId="0DCF87AE" w14:textId="77777777" w:rsidR="008424D3" w:rsidRPr="001929EE" w:rsidRDefault="008424D3" w:rsidP="008424D3">
            <w:pPr>
              <w:jc w:val="center"/>
              <w:rPr>
                <w:rFonts w:ascii="Arial" w:hAnsi="Arial" w:cs="Arial"/>
                <w:b/>
              </w:rPr>
            </w:pPr>
          </w:p>
          <w:p w14:paraId="6D94D714" w14:textId="4250B242" w:rsidR="008424D3" w:rsidRPr="001929EE" w:rsidRDefault="008424D3" w:rsidP="008424D3">
            <w:pPr>
              <w:jc w:val="center"/>
              <w:rPr>
                <w:rFonts w:ascii="Arial" w:hAnsi="Arial" w:cs="Arial"/>
                <w:b/>
              </w:rPr>
            </w:pPr>
            <w:r w:rsidRPr="001929EE">
              <w:rPr>
                <w:rFonts w:ascii="Arial" w:hAnsi="Arial" w:cs="Arial"/>
                <w:b/>
              </w:rPr>
              <w:t>$</w:t>
            </w:r>
            <w:r w:rsidR="001929EE" w:rsidRPr="001929EE">
              <w:rPr>
                <w:rFonts w:ascii="Arial" w:hAnsi="Arial" w:cs="Arial"/>
                <w:b/>
              </w:rPr>
              <w:t>69,000</w:t>
            </w:r>
          </w:p>
        </w:tc>
        <w:tc>
          <w:tcPr>
            <w:tcW w:w="1980" w:type="dxa"/>
          </w:tcPr>
          <w:p w14:paraId="45DAE7BE" w14:textId="77777777" w:rsidR="008424D3" w:rsidRPr="001929EE" w:rsidRDefault="008424D3" w:rsidP="008424D3">
            <w:pPr>
              <w:jc w:val="center"/>
              <w:rPr>
                <w:rFonts w:ascii="Arial" w:hAnsi="Arial" w:cs="Arial"/>
                <w:b/>
              </w:rPr>
            </w:pPr>
          </w:p>
          <w:p w14:paraId="020C154D" w14:textId="7A6921B8" w:rsidR="001929EE" w:rsidRPr="001929EE" w:rsidRDefault="001929EE" w:rsidP="008424D3">
            <w:pPr>
              <w:jc w:val="center"/>
              <w:rPr>
                <w:rFonts w:ascii="Arial" w:hAnsi="Arial" w:cs="Arial"/>
                <w:b/>
              </w:rPr>
            </w:pPr>
            <w:r w:rsidRPr="001929EE">
              <w:rPr>
                <w:rFonts w:ascii="Arial" w:hAnsi="Arial" w:cs="Arial"/>
                <w:b/>
              </w:rPr>
              <w:t>$51,000</w:t>
            </w:r>
          </w:p>
        </w:tc>
        <w:tc>
          <w:tcPr>
            <w:tcW w:w="1710" w:type="dxa"/>
          </w:tcPr>
          <w:p w14:paraId="0960386E" w14:textId="77777777" w:rsidR="001929EE" w:rsidRPr="001929EE" w:rsidRDefault="001929EE" w:rsidP="008424D3">
            <w:pPr>
              <w:jc w:val="center"/>
              <w:rPr>
                <w:rFonts w:ascii="Arial" w:hAnsi="Arial" w:cs="Arial"/>
                <w:b/>
              </w:rPr>
            </w:pPr>
          </w:p>
          <w:p w14:paraId="2499E857" w14:textId="606121F2" w:rsidR="008424D3" w:rsidRPr="001929EE" w:rsidRDefault="002102F8" w:rsidP="008424D3">
            <w:pPr>
              <w:jc w:val="center"/>
              <w:rPr>
                <w:rFonts w:ascii="Arial" w:hAnsi="Arial" w:cs="Arial"/>
                <w:b/>
              </w:rPr>
            </w:pPr>
            <w:r w:rsidRPr="001929EE">
              <w:rPr>
                <w:rFonts w:ascii="Arial" w:hAnsi="Arial" w:cs="Arial"/>
                <w:b/>
              </w:rPr>
              <w:t>$51,000</w:t>
            </w:r>
          </w:p>
        </w:tc>
        <w:tc>
          <w:tcPr>
            <w:tcW w:w="1800" w:type="dxa"/>
          </w:tcPr>
          <w:p w14:paraId="1A5F9844" w14:textId="77777777" w:rsidR="001929EE" w:rsidRPr="001929EE" w:rsidRDefault="001929EE" w:rsidP="008424D3">
            <w:pPr>
              <w:jc w:val="center"/>
              <w:rPr>
                <w:rFonts w:ascii="Arial" w:hAnsi="Arial" w:cs="Arial"/>
                <w:b/>
              </w:rPr>
            </w:pPr>
          </w:p>
          <w:p w14:paraId="3F732262" w14:textId="35F886FE" w:rsidR="008424D3" w:rsidRPr="001929EE" w:rsidRDefault="002102F8" w:rsidP="008424D3">
            <w:pPr>
              <w:jc w:val="center"/>
              <w:rPr>
                <w:rFonts w:ascii="Arial" w:hAnsi="Arial" w:cs="Arial"/>
                <w:b/>
              </w:rPr>
            </w:pPr>
            <w:r w:rsidRPr="001929EE">
              <w:rPr>
                <w:rFonts w:ascii="Arial" w:hAnsi="Arial" w:cs="Arial"/>
                <w:b/>
              </w:rPr>
              <w:t>$171,000</w:t>
            </w:r>
          </w:p>
        </w:tc>
      </w:tr>
      <w:tr w:rsidR="008424D3" w:rsidRPr="008424D3" w14:paraId="33449F7B" w14:textId="77777777" w:rsidTr="009A2AC8">
        <w:trPr>
          <w:trHeight w:val="282"/>
        </w:trPr>
        <w:tc>
          <w:tcPr>
            <w:tcW w:w="3510" w:type="dxa"/>
            <w:shd w:val="clear" w:color="auto" w:fill="auto"/>
          </w:tcPr>
          <w:p w14:paraId="368D3EE9" w14:textId="77777777" w:rsidR="008424D3" w:rsidRPr="001929EE" w:rsidRDefault="008424D3" w:rsidP="008424D3">
            <w:pPr>
              <w:rPr>
                <w:rFonts w:ascii="Arial" w:hAnsi="Arial" w:cs="Arial"/>
                <w:b/>
              </w:rPr>
            </w:pPr>
            <w:r w:rsidRPr="001929EE">
              <w:rPr>
                <w:rFonts w:ascii="Arial" w:hAnsi="Arial" w:cs="Arial"/>
                <w:b/>
              </w:rPr>
              <w:t xml:space="preserve">Total </w:t>
            </w:r>
          </w:p>
        </w:tc>
        <w:tc>
          <w:tcPr>
            <w:tcW w:w="2160" w:type="dxa"/>
            <w:shd w:val="clear" w:color="auto" w:fill="auto"/>
          </w:tcPr>
          <w:p w14:paraId="63B338B9" w14:textId="43E9F1CF" w:rsidR="008424D3" w:rsidRPr="001929EE" w:rsidRDefault="008424D3" w:rsidP="008424D3">
            <w:pPr>
              <w:jc w:val="center"/>
              <w:rPr>
                <w:rFonts w:ascii="Arial" w:hAnsi="Arial" w:cs="Arial"/>
                <w:b/>
              </w:rPr>
            </w:pPr>
            <w:r w:rsidRPr="001929EE">
              <w:rPr>
                <w:rFonts w:ascii="Arial" w:hAnsi="Arial" w:cs="Arial"/>
                <w:b/>
              </w:rPr>
              <w:t>$</w:t>
            </w:r>
            <w:r w:rsidR="001929EE" w:rsidRPr="001929EE">
              <w:rPr>
                <w:rFonts w:ascii="Arial" w:hAnsi="Arial" w:cs="Arial"/>
                <w:b/>
              </w:rPr>
              <w:t>138,000</w:t>
            </w:r>
          </w:p>
        </w:tc>
        <w:tc>
          <w:tcPr>
            <w:tcW w:w="1980" w:type="dxa"/>
          </w:tcPr>
          <w:p w14:paraId="6D94075E" w14:textId="0B5BC778" w:rsidR="008424D3" w:rsidRPr="001929EE" w:rsidRDefault="001929EE" w:rsidP="008424D3">
            <w:pPr>
              <w:jc w:val="center"/>
              <w:rPr>
                <w:rFonts w:ascii="Arial" w:hAnsi="Arial" w:cs="Arial"/>
                <w:b/>
              </w:rPr>
            </w:pPr>
            <w:r w:rsidRPr="001929EE">
              <w:rPr>
                <w:rFonts w:ascii="Arial" w:hAnsi="Arial" w:cs="Arial"/>
                <w:b/>
              </w:rPr>
              <w:t>$102,000</w:t>
            </w:r>
          </w:p>
        </w:tc>
        <w:tc>
          <w:tcPr>
            <w:tcW w:w="1710" w:type="dxa"/>
          </w:tcPr>
          <w:p w14:paraId="62EB8C25" w14:textId="4F6EFD73" w:rsidR="008424D3" w:rsidRPr="001929EE" w:rsidRDefault="002102F8" w:rsidP="008424D3">
            <w:pPr>
              <w:jc w:val="center"/>
              <w:rPr>
                <w:rFonts w:ascii="Arial" w:hAnsi="Arial" w:cs="Arial"/>
                <w:b/>
              </w:rPr>
            </w:pPr>
            <w:r w:rsidRPr="001929EE">
              <w:rPr>
                <w:rFonts w:ascii="Arial" w:hAnsi="Arial" w:cs="Arial"/>
                <w:b/>
              </w:rPr>
              <w:t>$102,000</w:t>
            </w:r>
          </w:p>
        </w:tc>
        <w:tc>
          <w:tcPr>
            <w:tcW w:w="1800" w:type="dxa"/>
          </w:tcPr>
          <w:p w14:paraId="016C4FF8" w14:textId="1A575E8C" w:rsidR="008424D3" w:rsidRPr="001929EE" w:rsidRDefault="002102F8" w:rsidP="008424D3">
            <w:pPr>
              <w:jc w:val="center"/>
              <w:rPr>
                <w:rFonts w:ascii="Arial" w:hAnsi="Arial" w:cs="Arial"/>
                <w:b/>
              </w:rPr>
            </w:pPr>
            <w:r w:rsidRPr="001929EE">
              <w:rPr>
                <w:rFonts w:ascii="Arial" w:hAnsi="Arial" w:cs="Arial"/>
                <w:b/>
              </w:rPr>
              <w:t>$342,000</w:t>
            </w:r>
          </w:p>
        </w:tc>
      </w:tr>
      <w:bookmarkEnd w:id="1"/>
    </w:tbl>
    <w:p w14:paraId="6AA708F9" w14:textId="77777777" w:rsidR="008424D3" w:rsidRPr="008424D3" w:rsidRDefault="008424D3" w:rsidP="008424D3">
      <w:pPr>
        <w:ind w:left="720"/>
        <w:rPr>
          <w:rFonts w:ascii="Arial" w:hAnsi="Arial" w:cs="Arial"/>
          <w:color w:val="FF0000"/>
        </w:rPr>
      </w:pPr>
    </w:p>
    <w:p w14:paraId="616B235C" w14:textId="77777777" w:rsidR="008424D3" w:rsidRPr="008424D3" w:rsidRDefault="008424D3" w:rsidP="008424D3">
      <w:pPr>
        <w:rPr>
          <w:rFonts w:ascii="Arial" w:hAnsi="Arial" w:cs="Arial"/>
          <w:szCs w:val="20"/>
        </w:rPr>
      </w:pPr>
    </w:p>
    <w:bookmarkEnd w:id="0"/>
    <w:p w14:paraId="0DD4B4BA" w14:textId="77777777" w:rsidR="00E955EE" w:rsidRDefault="00E955EE" w:rsidP="00E955EE">
      <w:pPr>
        <w:ind w:left="720"/>
        <w:jc w:val="center"/>
        <w:rPr>
          <w:rFonts w:ascii="Arial" w:hAnsi="Arial" w:cs="Arial"/>
          <w:color w:val="FF0000"/>
        </w:rPr>
      </w:pPr>
    </w:p>
    <w:sectPr w:rsidR="00E955EE" w:rsidSect="00AA707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1CB6" w14:textId="77777777" w:rsidR="00F10EC4" w:rsidRDefault="00F10EC4">
      <w:r>
        <w:separator/>
      </w:r>
    </w:p>
  </w:endnote>
  <w:endnote w:type="continuationSeparator" w:id="0">
    <w:p w14:paraId="7534E8F3" w14:textId="77777777" w:rsidR="00F10EC4" w:rsidRDefault="00F1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AC5D" w14:textId="77777777" w:rsidR="00C3582C" w:rsidRDefault="00C3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90132" w14:textId="77777777" w:rsidR="00316A49" w:rsidRPr="00565135" w:rsidRDefault="00316A49" w:rsidP="00565135">
    <w:pPr>
      <w:pStyle w:val="Footer"/>
      <w:jc w:val="right"/>
      <w:rPr>
        <w:rFonts w:ascii="Arial" w:hAnsi="Arial" w:cs="Arial"/>
        <w:sz w:val="20"/>
        <w:szCs w:val="20"/>
      </w:rPr>
    </w:pPr>
    <w:r w:rsidRPr="00565135">
      <w:rPr>
        <w:rStyle w:val="PageNumber"/>
        <w:rFonts w:ascii="Arial" w:hAnsi="Arial" w:cs="Arial"/>
        <w:sz w:val="20"/>
        <w:szCs w:val="20"/>
      </w:rPr>
      <w:fldChar w:fldCharType="begin"/>
    </w:r>
    <w:r w:rsidRPr="00565135">
      <w:rPr>
        <w:rStyle w:val="PageNumber"/>
        <w:rFonts w:ascii="Arial" w:hAnsi="Arial" w:cs="Arial"/>
        <w:sz w:val="20"/>
        <w:szCs w:val="20"/>
      </w:rPr>
      <w:instrText xml:space="preserve"> PAGE </w:instrText>
    </w:r>
    <w:r w:rsidRPr="00565135">
      <w:rPr>
        <w:rStyle w:val="PageNumber"/>
        <w:rFonts w:ascii="Arial" w:hAnsi="Arial" w:cs="Arial"/>
        <w:sz w:val="20"/>
        <w:szCs w:val="20"/>
      </w:rPr>
      <w:fldChar w:fldCharType="separate"/>
    </w:r>
    <w:r w:rsidR="003F5138">
      <w:rPr>
        <w:rStyle w:val="PageNumber"/>
        <w:rFonts w:ascii="Arial" w:hAnsi="Arial" w:cs="Arial"/>
        <w:noProof/>
        <w:sz w:val="20"/>
        <w:szCs w:val="20"/>
      </w:rPr>
      <w:t>1</w:t>
    </w:r>
    <w:r w:rsidRPr="00565135">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AFA2" w14:textId="77777777" w:rsidR="00C3582C" w:rsidRDefault="00C3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97F0" w14:textId="77777777" w:rsidR="00F10EC4" w:rsidRDefault="00F10EC4">
      <w:r>
        <w:separator/>
      </w:r>
    </w:p>
  </w:footnote>
  <w:footnote w:type="continuationSeparator" w:id="0">
    <w:p w14:paraId="7CA5FACD" w14:textId="77777777" w:rsidR="00F10EC4" w:rsidRDefault="00F1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4BA6" w14:textId="77777777" w:rsidR="00C3582C" w:rsidRDefault="00C3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780C" w14:textId="77777777" w:rsidR="00C3582C" w:rsidRDefault="00C35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0D01" w14:textId="77777777" w:rsidR="00C3582C" w:rsidRDefault="00C3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967F60"/>
    <w:lvl w:ilvl="0">
      <w:numFmt w:val="decimal"/>
      <w:lvlText w:val="*"/>
      <w:lvlJc w:val="left"/>
    </w:lvl>
  </w:abstractNum>
  <w:abstractNum w:abstractNumId="1" w15:restartNumberingAfterBreak="0">
    <w:nsid w:val="00A43463"/>
    <w:multiLevelType w:val="hybridMultilevel"/>
    <w:tmpl w:val="611830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3A92802"/>
    <w:multiLevelType w:val="hybridMultilevel"/>
    <w:tmpl w:val="3BC694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23A7471"/>
    <w:multiLevelType w:val="hybridMultilevel"/>
    <w:tmpl w:val="B5E8FD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52243CE"/>
    <w:multiLevelType w:val="hybridMultilevel"/>
    <w:tmpl w:val="DD0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D63E8"/>
    <w:multiLevelType w:val="hybridMultilevel"/>
    <w:tmpl w:val="2A94DC0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72376CD2"/>
    <w:multiLevelType w:val="hybridMultilevel"/>
    <w:tmpl w:val="586450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77E7116"/>
    <w:multiLevelType w:val="hybridMultilevel"/>
    <w:tmpl w:val="F1EC8AFA"/>
    <w:lvl w:ilvl="0" w:tplc="07B85D4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650136637">
    <w:abstractNumId w:val="0"/>
    <w:lvlOverride w:ilvl="0">
      <w:lvl w:ilvl="0">
        <w:start w:val="1"/>
        <w:numFmt w:val="bullet"/>
        <w:lvlText w:val="•"/>
        <w:legacy w:legacy="1" w:legacySpace="0" w:legacyIndent="1"/>
        <w:lvlJc w:val="left"/>
        <w:pPr>
          <w:ind w:left="1" w:hanging="1"/>
        </w:pPr>
        <w:rPr>
          <w:rFonts w:ascii="Arial" w:hAnsi="Arial" w:hint="default"/>
        </w:rPr>
      </w:lvl>
    </w:lvlOverride>
  </w:num>
  <w:num w:numId="2" w16cid:durableId="11494894">
    <w:abstractNumId w:val="6"/>
  </w:num>
  <w:num w:numId="3" w16cid:durableId="555897688">
    <w:abstractNumId w:val="2"/>
  </w:num>
  <w:num w:numId="4" w16cid:durableId="570308782">
    <w:abstractNumId w:val="5"/>
  </w:num>
  <w:num w:numId="5" w16cid:durableId="461268311">
    <w:abstractNumId w:val="3"/>
  </w:num>
  <w:num w:numId="6" w16cid:durableId="2116166457">
    <w:abstractNumId w:val="7"/>
  </w:num>
  <w:num w:numId="7" w16cid:durableId="112019450">
    <w:abstractNumId w:val="1"/>
  </w:num>
  <w:num w:numId="8" w16cid:durableId="94754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18"/>
    <w:rsid w:val="00026BAD"/>
    <w:rsid w:val="00045BF9"/>
    <w:rsid w:val="000520E1"/>
    <w:rsid w:val="00056ACF"/>
    <w:rsid w:val="00080029"/>
    <w:rsid w:val="00095047"/>
    <w:rsid w:val="000973ED"/>
    <w:rsid w:val="000B7CA9"/>
    <w:rsid w:val="000D11DD"/>
    <w:rsid w:val="000F1DCC"/>
    <w:rsid w:val="00100BD2"/>
    <w:rsid w:val="0010320F"/>
    <w:rsid w:val="001223AB"/>
    <w:rsid w:val="00123DE0"/>
    <w:rsid w:val="00131315"/>
    <w:rsid w:val="00136462"/>
    <w:rsid w:val="00141EB1"/>
    <w:rsid w:val="00150FCA"/>
    <w:rsid w:val="001620F3"/>
    <w:rsid w:val="00171587"/>
    <w:rsid w:val="00174EF4"/>
    <w:rsid w:val="00183E27"/>
    <w:rsid w:val="001929EE"/>
    <w:rsid w:val="001A0952"/>
    <w:rsid w:val="001E6740"/>
    <w:rsid w:val="002102F8"/>
    <w:rsid w:val="00215631"/>
    <w:rsid w:val="00241779"/>
    <w:rsid w:val="00243671"/>
    <w:rsid w:val="00253B4C"/>
    <w:rsid w:val="00262AE6"/>
    <w:rsid w:val="0028405A"/>
    <w:rsid w:val="0029116E"/>
    <w:rsid w:val="002A6050"/>
    <w:rsid w:val="002A7C30"/>
    <w:rsid w:val="002E11AC"/>
    <w:rsid w:val="002E242C"/>
    <w:rsid w:val="002F36B1"/>
    <w:rsid w:val="00302711"/>
    <w:rsid w:val="00305B98"/>
    <w:rsid w:val="003072CB"/>
    <w:rsid w:val="003112CA"/>
    <w:rsid w:val="003120DC"/>
    <w:rsid w:val="00316A49"/>
    <w:rsid w:val="00343C07"/>
    <w:rsid w:val="00352167"/>
    <w:rsid w:val="00381F33"/>
    <w:rsid w:val="003920EA"/>
    <w:rsid w:val="003A46C5"/>
    <w:rsid w:val="003A5AC8"/>
    <w:rsid w:val="003B36B2"/>
    <w:rsid w:val="003C1CE2"/>
    <w:rsid w:val="003C60C1"/>
    <w:rsid w:val="003F5138"/>
    <w:rsid w:val="00405400"/>
    <w:rsid w:val="00406B70"/>
    <w:rsid w:val="00423B88"/>
    <w:rsid w:val="00424556"/>
    <w:rsid w:val="0042725A"/>
    <w:rsid w:val="00435281"/>
    <w:rsid w:val="004461A7"/>
    <w:rsid w:val="00470FFB"/>
    <w:rsid w:val="004C2CCB"/>
    <w:rsid w:val="004C73FC"/>
    <w:rsid w:val="004D609E"/>
    <w:rsid w:val="004F3385"/>
    <w:rsid w:val="00513409"/>
    <w:rsid w:val="00534000"/>
    <w:rsid w:val="0056287E"/>
    <w:rsid w:val="00565135"/>
    <w:rsid w:val="005902A5"/>
    <w:rsid w:val="005925D2"/>
    <w:rsid w:val="00596A99"/>
    <w:rsid w:val="005A5508"/>
    <w:rsid w:val="005C1098"/>
    <w:rsid w:val="005C21C2"/>
    <w:rsid w:val="005C2DC9"/>
    <w:rsid w:val="005D4D28"/>
    <w:rsid w:val="005E5973"/>
    <w:rsid w:val="0060009C"/>
    <w:rsid w:val="00602AA2"/>
    <w:rsid w:val="0062202F"/>
    <w:rsid w:val="006350AC"/>
    <w:rsid w:val="00656AB8"/>
    <w:rsid w:val="00670750"/>
    <w:rsid w:val="006820B2"/>
    <w:rsid w:val="00696F67"/>
    <w:rsid w:val="00697102"/>
    <w:rsid w:val="006B76B6"/>
    <w:rsid w:val="006C55CD"/>
    <w:rsid w:val="006C58AF"/>
    <w:rsid w:val="0070741F"/>
    <w:rsid w:val="00713B51"/>
    <w:rsid w:val="00745AA0"/>
    <w:rsid w:val="007516F6"/>
    <w:rsid w:val="00752800"/>
    <w:rsid w:val="007532D2"/>
    <w:rsid w:val="00763497"/>
    <w:rsid w:val="00785D74"/>
    <w:rsid w:val="00790FC8"/>
    <w:rsid w:val="00797411"/>
    <w:rsid w:val="007A12AD"/>
    <w:rsid w:val="007F333A"/>
    <w:rsid w:val="00813162"/>
    <w:rsid w:val="008424D3"/>
    <w:rsid w:val="00844B4A"/>
    <w:rsid w:val="00884177"/>
    <w:rsid w:val="008B4DA6"/>
    <w:rsid w:val="008C15CD"/>
    <w:rsid w:val="008D3C9C"/>
    <w:rsid w:val="008F06C2"/>
    <w:rsid w:val="008F287C"/>
    <w:rsid w:val="008F3510"/>
    <w:rsid w:val="008F79A6"/>
    <w:rsid w:val="00907C0B"/>
    <w:rsid w:val="00944DB2"/>
    <w:rsid w:val="00965001"/>
    <w:rsid w:val="00975734"/>
    <w:rsid w:val="00995FE4"/>
    <w:rsid w:val="009E177F"/>
    <w:rsid w:val="009F4848"/>
    <w:rsid w:val="009F61C2"/>
    <w:rsid w:val="00A32F07"/>
    <w:rsid w:val="00A413D2"/>
    <w:rsid w:val="00A71582"/>
    <w:rsid w:val="00A74A32"/>
    <w:rsid w:val="00A8273D"/>
    <w:rsid w:val="00A8790E"/>
    <w:rsid w:val="00AA707F"/>
    <w:rsid w:val="00AB3988"/>
    <w:rsid w:val="00AC2003"/>
    <w:rsid w:val="00AC702F"/>
    <w:rsid w:val="00AD427E"/>
    <w:rsid w:val="00AE7116"/>
    <w:rsid w:val="00AF27A2"/>
    <w:rsid w:val="00AF7E90"/>
    <w:rsid w:val="00B07955"/>
    <w:rsid w:val="00B24EF2"/>
    <w:rsid w:val="00B468AE"/>
    <w:rsid w:val="00B51A84"/>
    <w:rsid w:val="00B76841"/>
    <w:rsid w:val="00B80C7A"/>
    <w:rsid w:val="00BC7F5C"/>
    <w:rsid w:val="00BD5DBC"/>
    <w:rsid w:val="00BE1A1F"/>
    <w:rsid w:val="00BE401D"/>
    <w:rsid w:val="00C02229"/>
    <w:rsid w:val="00C069DA"/>
    <w:rsid w:val="00C23424"/>
    <w:rsid w:val="00C24DB2"/>
    <w:rsid w:val="00C26749"/>
    <w:rsid w:val="00C3582C"/>
    <w:rsid w:val="00C40F99"/>
    <w:rsid w:val="00C622A5"/>
    <w:rsid w:val="00CE1978"/>
    <w:rsid w:val="00CE32F2"/>
    <w:rsid w:val="00D17A9A"/>
    <w:rsid w:val="00D42FE8"/>
    <w:rsid w:val="00D46628"/>
    <w:rsid w:val="00D50D6B"/>
    <w:rsid w:val="00D63E17"/>
    <w:rsid w:val="00D720D5"/>
    <w:rsid w:val="00D915C7"/>
    <w:rsid w:val="00D94449"/>
    <w:rsid w:val="00DA4F4B"/>
    <w:rsid w:val="00DB1FF0"/>
    <w:rsid w:val="00DC3314"/>
    <w:rsid w:val="00DD66EB"/>
    <w:rsid w:val="00DE52A0"/>
    <w:rsid w:val="00DE5A16"/>
    <w:rsid w:val="00DF202F"/>
    <w:rsid w:val="00E07D9A"/>
    <w:rsid w:val="00E1401B"/>
    <w:rsid w:val="00E2429F"/>
    <w:rsid w:val="00E24EAB"/>
    <w:rsid w:val="00E315E8"/>
    <w:rsid w:val="00E4464E"/>
    <w:rsid w:val="00E8228C"/>
    <w:rsid w:val="00E955EE"/>
    <w:rsid w:val="00E95F06"/>
    <w:rsid w:val="00EA1F29"/>
    <w:rsid w:val="00EA40F7"/>
    <w:rsid w:val="00EC2BF5"/>
    <w:rsid w:val="00EE4C91"/>
    <w:rsid w:val="00EE5151"/>
    <w:rsid w:val="00EE66CE"/>
    <w:rsid w:val="00F10EC4"/>
    <w:rsid w:val="00F112E6"/>
    <w:rsid w:val="00F23589"/>
    <w:rsid w:val="00F256C4"/>
    <w:rsid w:val="00F2691A"/>
    <w:rsid w:val="00F3751D"/>
    <w:rsid w:val="00F53B2B"/>
    <w:rsid w:val="00F964FB"/>
    <w:rsid w:val="00FB5018"/>
    <w:rsid w:val="00FC4060"/>
    <w:rsid w:val="00FC638B"/>
    <w:rsid w:val="00FC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0054C"/>
  <w15:chartTrackingRefBased/>
  <w15:docId w15:val="{464A41A9-EF15-4E2B-8373-7F4869AE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24556"/>
    <w:pPr>
      <w:keepNext/>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Cs w:val="24"/>
    </w:rPr>
  </w:style>
  <w:style w:type="paragraph" w:styleId="BodyTextIndent">
    <w:name w:val="Body Text Indent"/>
    <w:basedOn w:val="Normal"/>
    <w:pPr>
      <w:ind w:left="720"/>
    </w:pPr>
    <w:rPr>
      <w:rFonts w:ascii="Arial" w:hAnsi="Arial" w:cs="Arial"/>
      <w:sz w:val="22"/>
      <w:u w:val="single"/>
    </w:rPr>
  </w:style>
  <w:style w:type="paragraph" w:styleId="BalloonText">
    <w:name w:val="Balloon Text"/>
    <w:basedOn w:val="Normal"/>
    <w:semiHidden/>
    <w:rsid w:val="00C24DB2"/>
    <w:rPr>
      <w:rFonts w:ascii="Tahoma" w:hAnsi="Tahoma" w:cs="Tahoma"/>
      <w:sz w:val="16"/>
      <w:szCs w:val="16"/>
    </w:rPr>
  </w:style>
  <w:style w:type="paragraph" w:styleId="Header">
    <w:name w:val="header"/>
    <w:basedOn w:val="Normal"/>
    <w:link w:val="HeaderChar"/>
    <w:uiPriority w:val="99"/>
    <w:rsid w:val="00565135"/>
    <w:pPr>
      <w:tabs>
        <w:tab w:val="center" w:pos="4320"/>
        <w:tab w:val="right" w:pos="8640"/>
      </w:tabs>
    </w:pPr>
  </w:style>
  <w:style w:type="paragraph" w:styleId="Footer">
    <w:name w:val="footer"/>
    <w:basedOn w:val="Normal"/>
    <w:rsid w:val="00565135"/>
    <w:pPr>
      <w:tabs>
        <w:tab w:val="center" w:pos="4320"/>
        <w:tab w:val="right" w:pos="8640"/>
      </w:tabs>
    </w:pPr>
  </w:style>
  <w:style w:type="character" w:styleId="PageNumber">
    <w:name w:val="page number"/>
    <w:basedOn w:val="DefaultParagraphFont"/>
    <w:rsid w:val="00565135"/>
  </w:style>
  <w:style w:type="character" w:customStyle="1" w:styleId="HeaderChar">
    <w:name w:val="Header Char"/>
    <w:link w:val="Header"/>
    <w:uiPriority w:val="99"/>
    <w:rsid w:val="00435281"/>
    <w:rPr>
      <w:sz w:val="24"/>
      <w:szCs w:val="24"/>
    </w:rPr>
  </w:style>
  <w:style w:type="paragraph" w:customStyle="1" w:styleId="Default">
    <w:name w:val="Default"/>
    <w:uiPriority w:val="99"/>
    <w:rsid w:val="00424556"/>
    <w:pPr>
      <w:widowControl w:val="0"/>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9"/>
    <w:rsid w:val="00424556"/>
    <w:rPr>
      <w:rFonts w:ascii="Arial" w:hAnsi="Arial"/>
      <w:b/>
      <w:sz w:val="24"/>
    </w:rPr>
  </w:style>
  <w:style w:type="paragraph" w:styleId="ListParagraph">
    <w:name w:val="List Paragraph"/>
    <w:basedOn w:val="Normal"/>
    <w:uiPriority w:val="34"/>
    <w:qFormat/>
    <w:rsid w:val="00F23589"/>
    <w:pPr>
      <w:ind w:left="720"/>
    </w:pPr>
  </w:style>
  <w:style w:type="character" w:styleId="CommentReference">
    <w:name w:val="annotation reference"/>
    <w:rsid w:val="00DD66EB"/>
    <w:rPr>
      <w:sz w:val="16"/>
      <w:szCs w:val="16"/>
    </w:rPr>
  </w:style>
  <w:style w:type="paragraph" w:styleId="CommentText">
    <w:name w:val="annotation text"/>
    <w:basedOn w:val="Normal"/>
    <w:link w:val="CommentTextChar"/>
    <w:rsid w:val="00DD66EB"/>
    <w:rPr>
      <w:sz w:val="20"/>
      <w:szCs w:val="20"/>
    </w:rPr>
  </w:style>
  <w:style w:type="character" w:customStyle="1" w:styleId="CommentTextChar">
    <w:name w:val="Comment Text Char"/>
    <w:basedOn w:val="DefaultParagraphFont"/>
    <w:link w:val="CommentText"/>
    <w:rsid w:val="00DD66EB"/>
  </w:style>
  <w:style w:type="paragraph" w:styleId="CommentSubject">
    <w:name w:val="annotation subject"/>
    <w:basedOn w:val="CommentText"/>
    <w:next w:val="CommentText"/>
    <w:link w:val="CommentSubjectChar"/>
    <w:rsid w:val="00DD66EB"/>
    <w:rPr>
      <w:b/>
      <w:bCs/>
    </w:rPr>
  </w:style>
  <w:style w:type="character" w:customStyle="1" w:styleId="CommentSubjectChar">
    <w:name w:val="Comment Subject Char"/>
    <w:link w:val="CommentSubject"/>
    <w:rsid w:val="00DD6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8236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734D24BD6A64CB3BCA85203517232" ma:contentTypeVersion="12" ma:contentTypeDescription="Create a new document." ma:contentTypeScope="" ma:versionID="ddc3252da819fb768ce12df54ecc4f10">
  <xsd:schema xmlns:xsd="http://www.w3.org/2001/XMLSchema" xmlns:xs="http://www.w3.org/2001/XMLSchema" xmlns:p="http://schemas.microsoft.com/office/2006/metadata/properties" xmlns:ns3="89f68a75-067f-42ab-a378-3bc70046f7bc" xmlns:ns4="e43f9b98-71f9-4ef2-bdf2-9339600b4c74" targetNamespace="http://schemas.microsoft.com/office/2006/metadata/properties" ma:root="true" ma:fieldsID="6eebc612485c26a5906d88da7c15fa0d" ns3:_="" ns4:_="">
    <xsd:import namespace="89f68a75-067f-42ab-a378-3bc70046f7bc"/>
    <xsd:import namespace="e43f9b98-71f9-4ef2-bdf2-9339600b4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8a75-067f-42ab-a378-3bc70046f7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f9b98-71f9-4ef2-bdf2-9339600b4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AFA51-1F9F-423C-9E19-83A9D93B3BA7}">
  <ds:schemaRefs>
    <ds:schemaRef ds:uri="http://schemas.openxmlformats.org/officeDocument/2006/bibliography"/>
  </ds:schemaRefs>
</ds:datastoreItem>
</file>

<file path=customXml/itemProps2.xml><?xml version="1.0" encoding="utf-8"?>
<ds:datastoreItem xmlns:ds="http://schemas.openxmlformats.org/officeDocument/2006/customXml" ds:itemID="{381F79B3-B5BB-4963-B79B-12866322A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8a75-067f-42ab-a378-3bc70046f7bc"/>
    <ds:schemaRef ds:uri="e43f9b98-71f9-4ef2-bdf2-9339600b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766E4-43C7-4312-9941-68F58F1954B6}">
  <ds:schemaRefs>
    <ds:schemaRef ds:uri="http://schemas.microsoft.com/sharepoint/v3/contenttype/forms"/>
  </ds:schemaRefs>
</ds:datastoreItem>
</file>

<file path=customXml/itemProps4.xml><?xml version="1.0" encoding="utf-8"?>
<ds:datastoreItem xmlns:ds="http://schemas.openxmlformats.org/officeDocument/2006/customXml" ds:itemID="{5FCF06FF-0687-4E23-8FBA-6C6485419C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331</Words>
  <Characters>1890</Characters>
  <Application>Microsoft Office Word</Application>
  <DocSecurity>0</DocSecurity>
  <Lines>95</Lines>
  <Paragraphs>49</Paragraphs>
  <ScaleCrop>false</ScaleCrop>
  <HeadingPairs>
    <vt:vector size="2" baseType="variant">
      <vt:variant>
        <vt:lpstr>Title</vt:lpstr>
      </vt:variant>
      <vt:variant>
        <vt:i4>1</vt:i4>
      </vt:variant>
    </vt:vector>
  </HeadingPairs>
  <TitlesOfParts>
    <vt:vector size="1" baseType="lpstr">
      <vt:lpstr>Contract Summary</vt:lpstr>
    </vt:vector>
  </TitlesOfParts>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Summary</dc:title>
  <dc:subject/>
  <dc:creator>Sandra Montgomery</dc:creator>
  <cp:keywords/>
  <cp:lastModifiedBy>Ashley Robinson</cp:lastModifiedBy>
  <cp:revision>4</cp:revision>
  <cp:lastPrinted>2009-05-11T14:21:00Z</cp:lastPrinted>
  <dcterms:created xsi:type="dcterms:W3CDTF">2025-06-27T17:09:00Z</dcterms:created>
  <dcterms:modified xsi:type="dcterms:W3CDTF">2025-06-27T17:15:00Z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0x010100511734D24BD6A64CB3BCA85203517232</vt:lpwstr>
  </property>
  <property fmtid="{D5CDD505-2E9C-101B-9397-08002B2CF9AE}" pid="3" name="GrammarlyDocumentId">
    <vt:lpwstr>623e7753-3b42-4a40-8438-4513a461b8bf</vt:lpwstr>
  </property>
</Properties>
</file>