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AF1DD" w:themeColor="accent3" w:themeTint="33"/>
  <w:body>
    <w:p w14:paraId="42596CB2" w14:textId="675ED832" w:rsidR="00AD128A" w:rsidRDefault="00AD128A" w:rsidP="00B42ACA">
      <w:pPr>
        <w:spacing w:after="0" w:line="240" w:lineRule="auto"/>
        <w:ind w:left="270"/>
        <w:jc w:val="both"/>
        <w:rPr>
          <w:color w:val="FF0000"/>
          <w:sz w:val="20"/>
          <w:szCs w:val="20"/>
          <w:highlight w:val="yellow"/>
        </w:rPr>
      </w:pPr>
    </w:p>
    <w:p w14:paraId="7E1BA0D1" w14:textId="77777777" w:rsidR="00FB749C" w:rsidRDefault="00FB749C" w:rsidP="007C2C7E">
      <w:pPr>
        <w:jc w:val="center"/>
        <w:rPr>
          <w:rFonts w:cs="Arial"/>
          <w:b/>
          <w:bCs/>
          <w:sz w:val="44"/>
          <w:szCs w:val="44"/>
        </w:rPr>
      </w:pPr>
    </w:p>
    <w:p w14:paraId="57D1C62E" w14:textId="77777777" w:rsidR="00FB749C" w:rsidRDefault="00FB749C" w:rsidP="007C2C7E">
      <w:pPr>
        <w:jc w:val="center"/>
        <w:rPr>
          <w:rFonts w:cs="Arial"/>
          <w:b/>
          <w:bCs/>
          <w:sz w:val="44"/>
          <w:szCs w:val="44"/>
        </w:rPr>
      </w:pPr>
    </w:p>
    <w:p w14:paraId="6A25BDF9" w14:textId="3DB069B8" w:rsidR="00553C39" w:rsidRDefault="00553C39" w:rsidP="007C2C7E">
      <w:pPr>
        <w:jc w:val="center"/>
        <w:rPr>
          <w:rFonts w:cs="Arial"/>
          <w:b/>
          <w:bCs/>
          <w:sz w:val="44"/>
          <w:szCs w:val="44"/>
        </w:rPr>
      </w:pPr>
      <w:r w:rsidRPr="19D21C8F">
        <w:rPr>
          <w:rFonts w:cs="Arial"/>
          <w:b/>
          <w:bCs/>
          <w:sz w:val="44"/>
          <w:szCs w:val="44"/>
        </w:rPr>
        <w:t xml:space="preserve">REQUEST FOR </w:t>
      </w:r>
      <w:r w:rsidR="008E3489" w:rsidRPr="19D21C8F">
        <w:rPr>
          <w:rFonts w:cs="Arial"/>
          <w:b/>
          <w:bCs/>
          <w:sz w:val="44"/>
          <w:szCs w:val="44"/>
        </w:rPr>
        <w:t>QUALIFICATION</w:t>
      </w:r>
    </w:p>
    <w:p w14:paraId="7E925F0E" w14:textId="77777777" w:rsidR="00EA038B" w:rsidRPr="00C54D25" w:rsidRDefault="00EA038B" w:rsidP="007C2C7E">
      <w:pPr>
        <w:jc w:val="center"/>
        <w:rPr>
          <w:rFonts w:cs="Arial"/>
          <w:b/>
          <w:bCs/>
          <w:color w:val="FF0000"/>
          <w:sz w:val="44"/>
          <w:szCs w:val="44"/>
        </w:rPr>
      </w:pPr>
    </w:p>
    <w:p w14:paraId="44F5EF9E" w14:textId="66E39390" w:rsidR="00553C39" w:rsidRPr="00C54D25" w:rsidRDefault="00EA038B" w:rsidP="007C2C7E">
      <w:pPr>
        <w:jc w:val="center"/>
        <w:rPr>
          <w:rFonts w:cs="Arial"/>
          <w:b/>
          <w:bCs/>
        </w:rPr>
      </w:pPr>
      <w:r w:rsidRPr="008A5477">
        <w:rPr>
          <w:rFonts w:ascii="Helvetica" w:eastAsia="Times New Roman" w:hAnsi="Helvetica" w:cs="Times New Roman"/>
          <w:noProof/>
          <w:color w:val="337AB7"/>
          <w:sz w:val="21"/>
          <w:szCs w:val="21"/>
          <w:bdr w:val="none" w:sz="0" w:space="0" w:color="auto" w:frame="1"/>
        </w:rPr>
        <w:drawing>
          <wp:inline distT="0" distB="0" distL="0" distR="0" wp14:anchorId="43A0ED6E" wp14:editId="0FC160F1">
            <wp:extent cx="5999398" cy="2514600"/>
            <wp:effectExtent l="0" t="0" r="1905" b="0"/>
            <wp:docPr id="2" name="Picture 2" descr="MDE Logo red and blue lettering with navy graduation cap ">
              <a:hlinkClick xmlns:a="http://schemas.openxmlformats.org/drawingml/2006/main" r:id="rId14"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14" tooltip="&quot;Hom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4157" cy="2516595"/>
                    </a:xfrm>
                    <a:prstGeom prst="rect">
                      <a:avLst/>
                    </a:prstGeom>
                    <a:noFill/>
                    <a:ln>
                      <a:noFill/>
                    </a:ln>
                  </pic:spPr>
                </pic:pic>
              </a:graphicData>
            </a:graphic>
          </wp:inline>
        </w:drawing>
      </w:r>
    </w:p>
    <w:p w14:paraId="29F66B66" w14:textId="3D4EE784" w:rsidR="00553C39" w:rsidRPr="00C54D25" w:rsidRDefault="00553C39" w:rsidP="007C2C7E">
      <w:pPr>
        <w:jc w:val="center"/>
        <w:rPr>
          <w:rFonts w:cs="Arial"/>
          <w:b/>
          <w:bCs/>
        </w:rPr>
      </w:pPr>
    </w:p>
    <w:p w14:paraId="27F3075C" w14:textId="77777777" w:rsidR="00EA038B" w:rsidRDefault="00EA038B" w:rsidP="007C2C7E">
      <w:pPr>
        <w:jc w:val="center"/>
        <w:rPr>
          <w:rFonts w:eastAsia="Times New Roman" w:cs="Arial"/>
          <w:b/>
          <w:iCs/>
          <w:color w:val="FF0000"/>
          <w:spacing w:val="-3"/>
          <w:sz w:val="32"/>
          <w:szCs w:val="32"/>
        </w:rPr>
      </w:pPr>
    </w:p>
    <w:p w14:paraId="0A2FD129" w14:textId="13DD5089" w:rsidR="00CC5DA8" w:rsidRDefault="1EA2CF50" w:rsidP="5F6BF213">
      <w:pPr>
        <w:jc w:val="center"/>
        <w:rPr>
          <w:rFonts w:eastAsia="Times New Roman" w:cs="Arial"/>
          <w:b/>
          <w:bCs/>
          <w:spacing w:val="-3"/>
          <w:sz w:val="32"/>
          <w:szCs w:val="32"/>
        </w:rPr>
      </w:pPr>
      <w:r>
        <w:rPr>
          <w:rFonts w:eastAsia="Times New Roman" w:cs="Arial"/>
          <w:b/>
          <w:bCs/>
          <w:spacing w:val="-3"/>
          <w:sz w:val="32"/>
          <w:szCs w:val="32"/>
        </w:rPr>
        <w:t xml:space="preserve">The </w:t>
      </w:r>
      <w:r w:rsidR="4999B987">
        <w:rPr>
          <w:rFonts w:eastAsia="Times New Roman" w:cs="Arial"/>
          <w:b/>
          <w:bCs/>
          <w:spacing w:val="-3"/>
          <w:sz w:val="32"/>
          <w:szCs w:val="32"/>
        </w:rPr>
        <w:t>M</w:t>
      </w:r>
      <w:r>
        <w:rPr>
          <w:rFonts w:eastAsia="Times New Roman" w:cs="Arial"/>
          <w:b/>
          <w:bCs/>
          <w:spacing w:val="-3"/>
          <w:sz w:val="32"/>
          <w:szCs w:val="32"/>
        </w:rPr>
        <w:t xml:space="preserve">ississippi Department of Education </w:t>
      </w:r>
    </w:p>
    <w:p w14:paraId="4A63C1EA" w14:textId="25A6D842" w:rsidR="005F7799" w:rsidRPr="00B03EB3" w:rsidRDefault="48F72A5C" w:rsidP="5F6BF213">
      <w:pPr>
        <w:jc w:val="center"/>
        <w:rPr>
          <w:rFonts w:eastAsia="Times New Roman" w:cs="Arial"/>
          <w:b/>
          <w:bCs/>
          <w:sz w:val="32"/>
          <w:szCs w:val="32"/>
        </w:rPr>
      </w:pPr>
      <w:r>
        <w:rPr>
          <w:rFonts w:eastAsia="Times New Roman" w:cs="Arial"/>
          <w:b/>
          <w:bCs/>
          <w:spacing w:val="-3"/>
          <w:sz w:val="32"/>
          <w:szCs w:val="32"/>
        </w:rPr>
        <w:t>Micro</w:t>
      </w:r>
      <w:r w:rsidR="565063F5">
        <w:rPr>
          <w:rFonts w:eastAsia="Times New Roman" w:cs="Arial"/>
          <w:b/>
          <w:bCs/>
          <w:spacing w:val="-3"/>
          <w:sz w:val="32"/>
          <w:szCs w:val="32"/>
        </w:rPr>
        <w:t>-Cre</w:t>
      </w:r>
      <w:r w:rsidR="33140BF0">
        <w:rPr>
          <w:rFonts w:eastAsia="Times New Roman" w:cs="Arial"/>
          <w:b/>
          <w:bCs/>
          <w:spacing w:val="-3"/>
          <w:sz w:val="32"/>
          <w:szCs w:val="32"/>
        </w:rPr>
        <w:t xml:space="preserve">dentialing Program </w:t>
      </w:r>
    </w:p>
    <w:p w14:paraId="41131BA8" w14:textId="266EB7CA" w:rsidR="00553C39" w:rsidRPr="00B42ACA" w:rsidRDefault="009478B1" w:rsidP="5F6BF213">
      <w:pPr>
        <w:jc w:val="center"/>
        <w:rPr>
          <w:rFonts w:eastAsia="Times New Roman" w:cs="Arial"/>
          <w:b/>
          <w:bCs/>
          <w:spacing w:val="-3"/>
          <w:sz w:val="32"/>
          <w:szCs w:val="32"/>
        </w:rPr>
      </w:pPr>
      <w:r>
        <w:rPr>
          <w:rFonts w:eastAsia="Times New Roman" w:cs="Arial"/>
          <w:b/>
          <w:bCs/>
          <w:sz w:val="32"/>
          <w:szCs w:val="32"/>
        </w:rPr>
        <w:t xml:space="preserve">Pre-Approved </w:t>
      </w:r>
      <w:r w:rsidR="006A5B29">
        <w:rPr>
          <w:rFonts w:eastAsia="Times New Roman" w:cs="Arial"/>
          <w:b/>
          <w:bCs/>
          <w:sz w:val="32"/>
          <w:szCs w:val="32"/>
        </w:rPr>
        <w:t>Vendor</w:t>
      </w:r>
      <w:r w:rsidR="64E42B39" w:rsidRPr="00B42ACA">
        <w:rPr>
          <w:rFonts w:eastAsia="Times New Roman" w:cs="Arial"/>
          <w:b/>
          <w:bCs/>
          <w:sz w:val="32"/>
          <w:szCs w:val="32"/>
        </w:rPr>
        <w:t xml:space="preserve"> List </w:t>
      </w:r>
    </w:p>
    <w:p w14:paraId="7CDD3A20" w14:textId="4E0BCE51" w:rsidR="00460551" w:rsidRPr="00E76EB6" w:rsidRDefault="00460551" w:rsidP="007C2C7E">
      <w:pPr>
        <w:jc w:val="center"/>
        <w:rPr>
          <w:rFonts w:eastAsia="Times New Roman" w:cs="Arial"/>
          <w:b/>
          <w:iCs/>
          <w:color w:val="FF0000"/>
          <w:spacing w:val="-3"/>
          <w:sz w:val="32"/>
          <w:szCs w:val="32"/>
        </w:rPr>
      </w:pPr>
    </w:p>
    <w:p w14:paraId="35F6DA75" w14:textId="77777777" w:rsidR="00460551" w:rsidRPr="006C1DE6" w:rsidRDefault="00460551" w:rsidP="007C2C7E">
      <w:pPr>
        <w:jc w:val="center"/>
        <w:rPr>
          <w:rFonts w:eastAsia="Times New Roman" w:cs="Arial"/>
          <w:b/>
          <w:iCs/>
          <w:color w:val="FF0000"/>
          <w:spacing w:val="-3"/>
          <w:sz w:val="44"/>
          <w:szCs w:val="44"/>
        </w:rPr>
      </w:pPr>
    </w:p>
    <w:p w14:paraId="5372E545" w14:textId="6A50CFA3" w:rsidR="007B61B0" w:rsidRPr="005F7799" w:rsidRDefault="007B61B0" w:rsidP="43ED4D6C">
      <w:pPr>
        <w:jc w:val="center"/>
        <w:rPr>
          <w:rFonts w:cs="Arial"/>
          <w:b/>
          <w:bCs/>
          <w:color w:val="FF0000"/>
          <w:sz w:val="32"/>
          <w:szCs w:val="32"/>
        </w:rPr>
      </w:pPr>
      <w:r w:rsidRPr="5F6BF213">
        <w:rPr>
          <w:rFonts w:cs="Arial"/>
          <w:b/>
          <w:bCs/>
          <w:sz w:val="32"/>
          <w:szCs w:val="32"/>
        </w:rPr>
        <w:t>Submission Deadline</w:t>
      </w:r>
      <w:r w:rsidR="007D723C" w:rsidRPr="5F6BF213">
        <w:rPr>
          <w:rFonts w:cs="Arial"/>
          <w:b/>
          <w:bCs/>
          <w:sz w:val="32"/>
          <w:szCs w:val="32"/>
        </w:rPr>
        <w:t xml:space="preserve"> Date</w:t>
      </w:r>
      <w:r w:rsidRPr="5F6BF213">
        <w:rPr>
          <w:rFonts w:cs="Arial"/>
          <w:b/>
          <w:bCs/>
          <w:sz w:val="32"/>
          <w:szCs w:val="32"/>
        </w:rPr>
        <w:t>:</w:t>
      </w:r>
      <w:r w:rsidR="00FB4BFD" w:rsidRPr="5F6BF213">
        <w:rPr>
          <w:rFonts w:cs="Arial"/>
          <w:b/>
          <w:bCs/>
          <w:sz w:val="32"/>
          <w:szCs w:val="32"/>
        </w:rPr>
        <w:t xml:space="preserve"> </w:t>
      </w:r>
      <w:r w:rsidR="00C62A97" w:rsidRPr="00B03EB3">
        <w:rPr>
          <w:rFonts w:cs="Arial"/>
          <w:b/>
          <w:bCs/>
          <w:sz w:val="32"/>
          <w:szCs w:val="32"/>
        </w:rPr>
        <w:t xml:space="preserve">September </w:t>
      </w:r>
      <w:r w:rsidR="002B0068" w:rsidRPr="00B03EB3">
        <w:rPr>
          <w:rFonts w:cs="Arial"/>
          <w:b/>
          <w:bCs/>
          <w:sz w:val="32"/>
          <w:szCs w:val="32"/>
        </w:rPr>
        <w:t>2</w:t>
      </w:r>
      <w:r w:rsidR="002B0068">
        <w:rPr>
          <w:rFonts w:cs="Arial"/>
          <w:b/>
          <w:bCs/>
          <w:sz w:val="32"/>
          <w:szCs w:val="32"/>
        </w:rPr>
        <w:t>6</w:t>
      </w:r>
      <w:r w:rsidR="00C62A97" w:rsidRPr="00B03EB3">
        <w:rPr>
          <w:rFonts w:cs="Arial"/>
          <w:b/>
          <w:bCs/>
          <w:sz w:val="32"/>
          <w:szCs w:val="32"/>
        </w:rPr>
        <w:t>, 202</w:t>
      </w:r>
      <w:r w:rsidR="002E2848" w:rsidRPr="00B03EB3">
        <w:rPr>
          <w:rFonts w:cs="Arial"/>
          <w:b/>
          <w:bCs/>
          <w:sz w:val="32"/>
          <w:szCs w:val="32"/>
        </w:rPr>
        <w:t>5</w:t>
      </w:r>
    </w:p>
    <w:p w14:paraId="1CD4C440" w14:textId="77777777" w:rsidR="00E76EB6" w:rsidRDefault="00E76EB6" w:rsidP="00553C39">
      <w:pPr>
        <w:jc w:val="center"/>
        <w:rPr>
          <w:rFonts w:cs="Arial"/>
          <w:b/>
          <w:bCs/>
          <w:color w:val="FF0000"/>
          <w:sz w:val="32"/>
          <w:szCs w:val="32"/>
        </w:rPr>
      </w:pPr>
    </w:p>
    <w:p w14:paraId="37DAA802" w14:textId="5A6C3768" w:rsidR="000D45D2" w:rsidRDefault="000D45D2" w:rsidP="000D45D2"/>
    <w:p w14:paraId="116B0E74" w14:textId="01198594" w:rsidR="00A5280C" w:rsidRPr="000D65C2" w:rsidRDefault="00B64A7D" w:rsidP="00CC5DA8">
      <w:pPr>
        <w:jc w:val="center"/>
      </w:pPr>
      <w:r w:rsidRPr="000D65C2">
        <w:lastRenderedPageBreak/>
        <w:t>Table of Contents</w:t>
      </w:r>
    </w:p>
    <w:sdt>
      <w:sdtPr>
        <w:rPr>
          <w:b w:val="0"/>
          <w:bCs w:val="0"/>
          <w:caps w:val="0"/>
          <w:noProof w:val="0"/>
        </w:rPr>
        <w:id w:val="-151293076"/>
        <w:docPartObj>
          <w:docPartGallery w:val="Table of Contents"/>
          <w:docPartUnique/>
        </w:docPartObj>
      </w:sdtPr>
      <w:sdtContent>
        <w:p w14:paraId="3B83C58F" w14:textId="3FAAAAE6" w:rsidR="006C7C10" w:rsidRDefault="006C7C10" w:rsidP="00D26402">
          <w:pPr>
            <w:pStyle w:val="TOC1"/>
          </w:pPr>
        </w:p>
        <w:p w14:paraId="7F396776" w14:textId="75ED7E5D" w:rsidR="00A249E8" w:rsidRDefault="00E92638">
          <w:pPr>
            <w:pStyle w:val="TOC1"/>
            <w:rPr>
              <w:rFonts w:asciiTheme="minorHAnsi" w:eastAsiaTheme="minorEastAsia" w:hAnsiTheme="minorHAnsi"/>
              <w:b w:val="0"/>
              <w:bCs w:val="0"/>
              <w:caps w:val="0"/>
              <w:kern w:val="2"/>
              <w:sz w:val="24"/>
              <w:szCs w:val="24"/>
              <w14:ligatures w14:val="standardContextual"/>
            </w:rPr>
          </w:pPr>
          <w:r w:rsidRPr="005E7374">
            <w:rPr>
              <w:noProof w:val="0"/>
            </w:rPr>
            <w:fldChar w:fldCharType="begin"/>
          </w:r>
          <w:r w:rsidRPr="005E7374">
            <w:instrText xml:space="preserve"> TOC \o "1-3" \h \z \u </w:instrText>
          </w:r>
          <w:r w:rsidRPr="005E7374">
            <w:rPr>
              <w:noProof w:val="0"/>
            </w:rPr>
            <w:fldChar w:fldCharType="separate"/>
          </w:r>
          <w:hyperlink w:anchor="_Toc206141505" w:history="1">
            <w:r w:rsidR="00A249E8" w:rsidRPr="00E50832">
              <w:rPr>
                <w:rStyle w:val="Hyperlink"/>
              </w:rPr>
              <w:t>Section 1.</w:t>
            </w:r>
            <w:r w:rsidR="00A249E8">
              <w:rPr>
                <w:rFonts w:asciiTheme="minorHAnsi" w:eastAsiaTheme="minorEastAsia" w:hAnsiTheme="minorHAnsi"/>
                <w:b w:val="0"/>
                <w:bCs w:val="0"/>
                <w:caps w:val="0"/>
                <w:kern w:val="2"/>
                <w:sz w:val="24"/>
                <w:szCs w:val="24"/>
                <w14:ligatures w14:val="standardContextual"/>
              </w:rPr>
              <w:tab/>
            </w:r>
            <w:r w:rsidR="00A249E8" w:rsidRPr="00E50832">
              <w:rPr>
                <w:rStyle w:val="Hyperlink"/>
              </w:rPr>
              <w:t>INTRODUCTION AND OVERVIEW</w:t>
            </w:r>
            <w:r w:rsidR="00A249E8">
              <w:rPr>
                <w:webHidden/>
              </w:rPr>
              <w:tab/>
            </w:r>
            <w:r w:rsidR="00A249E8">
              <w:rPr>
                <w:webHidden/>
              </w:rPr>
              <w:fldChar w:fldCharType="begin"/>
            </w:r>
            <w:r w:rsidR="00A249E8">
              <w:rPr>
                <w:webHidden/>
              </w:rPr>
              <w:instrText xml:space="preserve"> PAGEREF _Toc206141505 \h </w:instrText>
            </w:r>
            <w:r w:rsidR="00A249E8">
              <w:rPr>
                <w:webHidden/>
              </w:rPr>
            </w:r>
            <w:r w:rsidR="00A249E8">
              <w:rPr>
                <w:webHidden/>
              </w:rPr>
              <w:fldChar w:fldCharType="separate"/>
            </w:r>
            <w:r w:rsidR="00A249E8">
              <w:rPr>
                <w:webHidden/>
              </w:rPr>
              <w:t>4</w:t>
            </w:r>
            <w:r w:rsidR="00A249E8">
              <w:rPr>
                <w:webHidden/>
              </w:rPr>
              <w:fldChar w:fldCharType="end"/>
            </w:r>
          </w:hyperlink>
        </w:p>
        <w:p w14:paraId="58430B89" w14:textId="5F72A501" w:rsidR="00A249E8" w:rsidRDefault="00A249E8">
          <w:pPr>
            <w:pStyle w:val="TOC2"/>
            <w:rPr>
              <w:rFonts w:asciiTheme="minorHAnsi" w:eastAsiaTheme="minorEastAsia" w:hAnsiTheme="minorHAnsi" w:cstheme="minorBidi"/>
              <w:kern w:val="2"/>
              <w:sz w:val="24"/>
              <w:szCs w:val="24"/>
              <w14:ligatures w14:val="standardContextual"/>
            </w:rPr>
          </w:pPr>
          <w:hyperlink w:anchor="_Toc206141506" w:history="1">
            <w:r w:rsidRPr="00E50832">
              <w:rPr>
                <w:rStyle w:val="Hyperlink"/>
              </w:rPr>
              <w:t>1.1</w:t>
            </w:r>
            <w:r>
              <w:rPr>
                <w:rFonts w:asciiTheme="minorHAnsi" w:eastAsiaTheme="minorEastAsia" w:hAnsiTheme="minorHAnsi" w:cstheme="minorBidi"/>
                <w:kern w:val="2"/>
                <w:sz w:val="24"/>
                <w:szCs w:val="24"/>
                <w14:ligatures w14:val="standardContextual"/>
              </w:rPr>
              <w:tab/>
            </w:r>
            <w:r w:rsidRPr="00E50832">
              <w:rPr>
                <w:rStyle w:val="Hyperlink"/>
              </w:rPr>
              <w:t>Purpose and Goals</w:t>
            </w:r>
            <w:r>
              <w:rPr>
                <w:webHidden/>
              </w:rPr>
              <w:tab/>
            </w:r>
            <w:r>
              <w:rPr>
                <w:webHidden/>
              </w:rPr>
              <w:fldChar w:fldCharType="begin"/>
            </w:r>
            <w:r>
              <w:rPr>
                <w:webHidden/>
              </w:rPr>
              <w:instrText xml:space="preserve"> PAGEREF _Toc206141506 \h </w:instrText>
            </w:r>
            <w:r>
              <w:rPr>
                <w:webHidden/>
              </w:rPr>
            </w:r>
            <w:r>
              <w:rPr>
                <w:webHidden/>
              </w:rPr>
              <w:fldChar w:fldCharType="separate"/>
            </w:r>
            <w:r>
              <w:rPr>
                <w:webHidden/>
              </w:rPr>
              <w:t>4</w:t>
            </w:r>
            <w:r>
              <w:rPr>
                <w:webHidden/>
              </w:rPr>
              <w:fldChar w:fldCharType="end"/>
            </w:r>
          </w:hyperlink>
        </w:p>
        <w:p w14:paraId="1F1E5AC4" w14:textId="10931C2C" w:rsidR="00A249E8" w:rsidRDefault="00A249E8">
          <w:pPr>
            <w:pStyle w:val="TOC1"/>
            <w:rPr>
              <w:rFonts w:asciiTheme="minorHAnsi" w:eastAsiaTheme="minorEastAsia" w:hAnsiTheme="minorHAnsi"/>
              <w:b w:val="0"/>
              <w:bCs w:val="0"/>
              <w:caps w:val="0"/>
              <w:kern w:val="2"/>
              <w:sz w:val="24"/>
              <w:szCs w:val="24"/>
              <w14:ligatures w14:val="standardContextual"/>
            </w:rPr>
          </w:pPr>
          <w:hyperlink w:anchor="_Toc206141507" w:history="1">
            <w:r w:rsidRPr="00E50832">
              <w:rPr>
                <w:rStyle w:val="Hyperlink"/>
              </w:rPr>
              <w:t>Section 2.</w:t>
            </w:r>
            <w:r>
              <w:rPr>
                <w:rFonts w:asciiTheme="minorHAnsi" w:eastAsiaTheme="minorEastAsia" w:hAnsiTheme="minorHAnsi"/>
                <w:b w:val="0"/>
                <w:bCs w:val="0"/>
                <w:caps w:val="0"/>
                <w:kern w:val="2"/>
                <w:sz w:val="24"/>
                <w:szCs w:val="24"/>
                <w14:ligatures w14:val="standardContextual"/>
              </w:rPr>
              <w:tab/>
            </w:r>
            <w:r w:rsidRPr="00E50832">
              <w:rPr>
                <w:rStyle w:val="Hyperlink"/>
              </w:rPr>
              <w:t>THE SCOPE OF SERVICES</w:t>
            </w:r>
            <w:r>
              <w:rPr>
                <w:webHidden/>
              </w:rPr>
              <w:tab/>
            </w:r>
            <w:r>
              <w:rPr>
                <w:webHidden/>
              </w:rPr>
              <w:fldChar w:fldCharType="begin"/>
            </w:r>
            <w:r>
              <w:rPr>
                <w:webHidden/>
              </w:rPr>
              <w:instrText xml:space="preserve"> PAGEREF _Toc206141507 \h </w:instrText>
            </w:r>
            <w:r>
              <w:rPr>
                <w:webHidden/>
              </w:rPr>
            </w:r>
            <w:r>
              <w:rPr>
                <w:webHidden/>
              </w:rPr>
              <w:fldChar w:fldCharType="separate"/>
            </w:r>
            <w:r>
              <w:rPr>
                <w:webHidden/>
              </w:rPr>
              <w:t>5</w:t>
            </w:r>
            <w:r>
              <w:rPr>
                <w:webHidden/>
              </w:rPr>
              <w:fldChar w:fldCharType="end"/>
            </w:r>
          </w:hyperlink>
        </w:p>
        <w:p w14:paraId="6A8CDC6E" w14:textId="531088C9" w:rsidR="00A249E8" w:rsidRDefault="00A249E8">
          <w:pPr>
            <w:pStyle w:val="TOC2"/>
            <w:rPr>
              <w:rFonts w:asciiTheme="minorHAnsi" w:eastAsiaTheme="minorEastAsia" w:hAnsiTheme="minorHAnsi" w:cstheme="minorBidi"/>
              <w:kern w:val="2"/>
              <w:sz w:val="24"/>
              <w:szCs w:val="24"/>
              <w14:ligatures w14:val="standardContextual"/>
            </w:rPr>
          </w:pPr>
          <w:hyperlink w:anchor="_Toc206141508" w:history="1">
            <w:r w:rsidRPr="00E50832">
              <w:rPr>
                <w:rStyle w:val="Hyperlink"/>
              </w:rPr>
              <w:t>2.1</w:t>
            </w:r>
            <w:r>
              <w:rPr>
                <w:rFonts w:asciiTheme="minorHAnsi" w:eastAsiaTheme="minorEastAsia" w:hAnsiTheme="minorHAnsi" w:cstheme="minorBidi"/>
                <w:kern w:val="2"/>
                <w:sz w:val="24"/>
                <w:szCs w:val="24"/>
                <w14:ligatures w14:val="standardContextual"/>
              </w:rPr>
              <w:tab/>
            </w:r>
            <w:r w:rsidRPr="00E50832">
              <w:rPr>
                <w:rStyle w:val="Hyperlink"/>
              </w:rPr>
              <w:t>Requirements</w:t>
            </w:r>
            <w:r>
              <w:rPr>
                <w:webHidden/>
              </w:rPr>
              <w:tab/>
            </w:r>
            <w:r>
              <w:rPr>
                <w:webHidden/>
              </w:rPr>
              <w:fldChar w:fldCharType="begin"/>
            </w:r>
            <w:r>
              <w:rPr>
                <w:webHidden/>
              </w:rPr>
              <w:instrText xml:space="preserve"> PAGEREF _Toc206141508 \h </w:instrText>
            </w:r>
            <w:r>
              <w:rPr>
                <w:webHidden/>
              </w:rPr>
            </w:r>
            <w:r>
              <w:rPr>
                <w:webHidden/>
              </w:rPr>
              <w:fldChar w:fldCharType="separate"/>
            </w:r>
            <w:r>
              <w:rPr>
                <w:webHidden/>
              </w:rPr>
              <w:t>6</w:t>
            </w:r>
            <w:r>
              <w:rPr>
                <w:webHidden/>
              </w:rPr>
              <w:fldChar w:fldCharType="end"/>
            </w:r>
          </w:hyperlink>
        </w:p>
        <w:p w14:paraId="38F14FE3" w14:textId="415E0E2D" w:rsidR="00A249E8" w:rsidRDefault="00A249E8">
          <w:pPr>
            <w:pStyle w:val="TOC1"/>
            <w:rPr>
              <w:rFonts w:asciiTheme="minorHAnsi" w:eastAsiaTheme="minorEastAsia" w:hAnsiTheme="minorHAnsi"/>
              <w:b w:val="0"/>
              <w:bCs w:val="0"/>
              <w:caps w:val="0"/>
              <w:kern w:val="2"/>
              <w:sz w:val="24"/>
              <w:szCs w:val="24"/>
              <w14:ligatures w14:val="standardContextual"/>
            </w:rPr>
          </w:pPr>
          <w:hyperlink w:anchor="_Toc206141509" w:history="1">
            <w:r w:rsidRPr="00E50832">
              <w:rPr>
                <w:rStyle w:val="Hyperlink"/>
              </w:rPr>
              <w:t>Section 3.</w:t>
            </w:r>
            <w:r>
              <w:rPr>
                <w:rFonts w:asciiTheme="minorHAnsi" w:eastAsiaTheme="minorEastAsia" w:hAnsiTheme="minorHAnsi"/>
                <w:b w:val="0"/>
                <w:bCs w:val="0"/>
                <w:caps w:val="0"/>
                <w:kern w:val="2"/>
                <w:sz w:val="24"/>
                <w:szCs w:val="24"/>
                <w14:ligatures w14:val="standardContextual"/>
              </w:rPr>
              <w:tab/>
            </w:r>
            <w:r w:rsidRPr="00E50832">
              <w:rPr>
                <w:rStyle w:val="Hyperlink"/>
              </w:rPr>
              <w:t>REFERENCES</w:t>
            </w:r>
            <w:r>
              <w:rPr>
                <w:webHidden/>
              </w:rPr>
              <w:tab/>
            </w:r>
            <w:r>
              <w:rPr>
                <w:webHidden/>
              </w:rPr>
              <w:fldChar w:fldCharType="begin"/>
            </w:r>
            <w:r>
              <w:rPr>
                <w:webHidden/>
              </w:rPr>
              <w:instrText xml:space="preserve"> PAGEREF _Toc206141509 \h </w:instrText>
            </w:r>
            <w:r>
              <w:rPr>
                <w:webHidden/>
              </w:rPr>
            </w:r>
            <w:r>
              <w:rPr>
                <w:webHidden/>
              </w:rPr>
              <w:fldChar w:fldCharType="separate"/>
            </w:r>
            <w:r>
              <w:rPr>
                <w:webHidden/>
              </w:rPr>
              <w:t>7</w:t>
            </w:r>
            <w:r>
              <w:rPr>
                <w:webHidden/>
              </w:rPr>
              <w:fldChar w:fldCharType="end"/>
            </w:r>
          </w:hyperlink>
        </w:p>
        <w:p w14:paraId="1C928ED5" w14:textId="102D6AE3" w:rsidR="00A249E8" w:rsidRDefault="00A249E8">
          <w:pPr>
            <w:pStyle w:val="TOC1"/>
            <w:rPr>
              <w:rFonts w:asciiTheme="minorHAnsi" w:eastAsiaTheme="minorEastAsia" w:hAnsiTheme="minorHAnsi"/>
              <w:b w:val="0"/>
              <w:bCs w:val="0"/>
              <w:caps w:val="0"/>
              <w:kern w:val="2"/>
              <w:sz w:val="24"/>
              <w:szCs w:val="24"/>
              <w14:ligatures w14:val="standardContextual"/>
            </w:rPr>
          </w:pPr>
          <w:hyperlink w:anchor="_Toc206141510" w:history="1">
            <w:r w:rsidRPr="00E50832">
              <w:rPr>
                <w:rStyle w:val="Hyperlink"/>
              </w:rPr>
              <w:t>Section 4.</w:t>
            </w:r>
            <w:r>
              <w:rPr>
                <w:rFonts w:asciiTheme="minorHAnsi" w:eastAsiaTheme="minorEastAsia" w:hAnsiTheme="minorHAnsi"/>
                <w:b w:val="0"/>
                <w:bCs w:val="0"/>
                <w:caps w:val="0"/>
                <w:kern w:val="2"/>
                <w:sz w:val="24"/>
                <w:szCs w:val="24"/>
                <w14:ligatures w14:val="standardContextual"/>
              </w:rPr>
              <w:tab/>
            </w:r>
            <w:r w:rsidRPr="00E50832">
              <w:rPr>
                <w:rStyle w:val="Hyperlink"/>
              </w:rPr>
              <w:t>MINIMUM QUALIFICATIONS</w:t>
            </w:r>
            <w:r>
              <w:rPr>
                <w:webHidden/>
              </w:rPr>
              <w:tab/>
            </w:r>
            <w:r>
              <w:rPr>
                <w:webHidden/>
              </w:rPr>
              <w:fldChar w:fldCharType="begin"/>
            </w:r>
            <w:r>
              <w:rPr>
                <w:webHidden/>
              </w:rPr>
              <w:instrText xml:space="preserve"> PAGEREF _Toc206141510 \h </w:instrText>
            </w:r>
            <w:r>
              <w:rPr>
                <w:webHidden/>
              </w:rPr>
            </w:r>
            <w:r>
              <w:rPr>
                <w:webHidden/>
              </w:rPr>
              <w:fldChar w:fldCharType="separate"/>
            </w:r>
            <w:r>
              <w:rPr>
                <w:webHidden/>
              </w:rPr>
              <w:t>8</w:t>
            </w:r>
            <w:r>
              <w:rPr>
                <w:webHidden/>
              </w:rPr>
              <w:fldChar w:fldCharType="end"/>
            </w:r>
          </w:hyperlink>
        </w:p>
        <w:p w14:paraId="3D7E5347" w14:textId="3C3A98D8" w:rsidR="00A249E8" w:rsidRDefault="00A249E8">
          <w:pPr>
            <w:pStyle w:val="TOC1"/>
            <w:rPr>
              <w:rFonts w:asciiTheme="minorHAnsi" w:eastAsiaTheme="minorEastAsia" w:hAnsiTheme="minorHAnsi"/>
              <w:b w:val="0"/>
              <w:bCs w:val="0"/>
              <w:caps w:val="0"/>
              <w:kern w:val="2"/>
              <w:sz w:val="24"/>
              <w:szCs w:val="24"/>
              <w14:ligatures w14:val="standardContextual"/>
            </w:rPr>
          </w:pPr>
          <w:hyperlink w:anchor="_Toc206141511" w:history="1">
            <w:r w:rsidRPr="00E50832">
              <w:rPr>
                <w:rStyle w:val="Hyperlink"/>
              </w:rPr>
              <w:t>Section 5.</w:t>
            </w:r>
            <w:r>
              <w:rPr>
                <w:rFonts w:asciiTheme="minorHAnsi" w:eastAsiaTheme="minorEastAsia" w:hAnsiTheme="minorHAnsi"/>
                <w:b w:val="0"/>
                <w:bCs w:val="0"/>
                <w:caps w:val="0"/>
                <w:kern w:val="2"/>
                <w:sz w:val="24"/>
                <w:szCs w:val="24"/>
                <w14:ligatures w14:val="standardContextual"/>
              </w:rPr>
              <w:tab/>
            </w:r>
            <w:r w:rsidRPr="00E50832">
              <w:rPr>
                <w:rStyle w:val="Hyperlink"/>
              </w:rPr>
              <w:t>ACKNOWLEDGEMENTS</w:t>
            </w:r>
            <w:r>
              <w:rPr>
                <w:webHidden/>
              </w:rPr>
              <w:tab/>
            </w:r>
            <w:r>
              <w:rPr>
                <w:webHidden/>
              </w:rPr>
              <w:fldChar w:fldCharType="begin"/>
            </w:r>
            <w:r>
              <w:rPr>
                <w:webHidden/>
              </w:rPr>
              <w:instrText xml:space="preserve"> PAGEREF _Toc206141511 \h </w:instrText>
            </w:r>
            <w:r>
              <w:rPr>
                <w:webHidden/>
              </w:rPr>
            </w:r>
            <w:r>
              <w:rPr>
                <w:webHidden/>
              </w:rPr>
              <w:fldChar w:fldCharType="separate"/>
            </w:r>
            <w:r>
              <w:rPr>
                <w:webHidden/>
              </w:rPr>
              <w:t>8</w:t>
            </w:r>
            <w:r>
              <w:rPr>
                <w:webHidden/>
              </w:rPr>
              <w:fldChar w:fldCharType="end"/>
            </w:r>
          </w:hyperlink>
        </w:p>
        <w:p w14:paraId="324D92BA" w14:textId="22633727" w:rsidR="00A249E8" w:rsidRDefault="00A249E8" w:rsidP="00855CC6">
          <w:pPr>
            <w:pStyle w:val="TOC2"/>
            <w:ind w:left="1080" w:hanging="840"/>
            <w:rPr>
              <w:rFonts w:asciiTheme="minorHAnsi" w:eastAsiaTheme="minorEastAsia" w:hAnsiTheme="minorHAnsi" w:cstheme="minorBidi"/>
              <w:kern w:val="2"/>
              <w:sz w:val="24"/>
              <w:szCs w:val="24"/>
              <w14:ligatures w14:val="standardContextual"/>
            </w:rPr>
          </w:pPr>
          <w:hyperlink w:anchor="_Toc206141512" w:history="1">
            <w:r w:rsidRPr="00E50832">
              <w:rPr>
                <w:rStyle w:val="Hyperlink"/>
              </w:rPr>
              <w:t>5.1</w:t>
            </w:r>
            <w:r>
              <w:rPr>
                <w:rFonts w:asciiTheme="minorHAnsi" w:eastAsiaTheme="minorEastAsia" w:hAnsiTheme="minorHAnsi" w:cstheme="minorBidi"/>
                <w:kern w:val="2"/>
                <w:sz w:val="24"/>
                <w:szCs w:val="24"/>
                <w14:ligatures w14:val="standardContextual"/>
              </w:rPr>
              <w:tab/>
            </w:r>
            <w:r w:rsidRPr="00E50832">
              <w:rPr>
                <w:rStyle w:val="Hyperlink"/>
              </w:rPr>
              <w:t>Pre-Qualification Conference - conference recording must be added to the Acknowledgements of Amendment Form. Sign-in sheet required.</w:t>
            </w:r>
            <w:r>
              <w:rPr>
                <w:webHidden/>
              </w:rPr>
              <w:tab/>
            </w:r>
            <w:r>
              <w:rPr>
                <w:webHidden/>
              </w:rPr>
              <w:fldChar w:fldCharType="begin"/>
            </w:r>
            <w:r>
              <w:rPr>
                <w:webHidden/>
              </w:rPr>
              <w:instrText xml:space="preserve"> PAGEREF _Toc206141512 \h </w:instrText>
            </w:r>
            <w:r>
              <w:rPr>
                <w:webHidden/>
              </w:rPr>
            </w:r>
            <w:r>
              <w:rPr>
                <w:webHidden/>
              </w:rPr>
              <w:fldChar w:fldCharType="separate"/>
            </w:r>
            <w:r>
              <w:rPr>
                <w:webHidden/>
              </w:rPr>
              <w:t>8</w:t>
            </w:r>
            <w:r>
              <w:rPr>
                <w:webHidden/>
              </w:rPr>
              <w:fldChar w:fldCharType="end"/>
            </w:r>
          </w:hyperlink>
        </w:p>
        <w:p w14:paraId="6502AB6E" w14:textId="7D3594E2" w:rsidR="00A249E8" w:rsidRDefault="00A249E8">
          <w:pPr>
            <w:pStyle w:val="TOC2"/>
            <w:rPr>
              <w:rFonts w:asciiTheme="minorHAnsi" w:eastAsiaTheme="minorEastAsia" w:hAnsiTheme="minorHAnsi" w:cstheme="minorBidi"/>
              <w:kern w:val="2"/>
              <w:sz w:val="24"/>
              <w:szCs w:val="24"/>
              <w14:ligatures w14:val="standardContextual"/>
            </w:rPr>
          </w:pPr>
          <w:hyperlink w:anchor="_Toc206141513" w:history="1">
            <w:r w:rsidRPr="00E50832">
              <w:rPr>
                <w:rStyle w:val="Hyperlink"/>
              </w:rPr>
              <w:t>5.2</w:t>
            </w:r>
            <w:r>
              <w:rPr>
                <w:rFonts w:asciiTheme="minorHAnsi" w:eastAsiaTheme="minorEastAsia" w:hAnsiTheme="minorHAnsi" w:cstheme="minorBidi"/>
                <w:kern w:val="2"/>
                <w:sz w:val="24"/>
                <w:szCs w:val="24"/>
                <w14:ligatures w14:val="standardContextual"/>
              </w:rPr>
              <w:tab/>
            </w:r>
            <w:r w:rsidRPr="00E50832">
              <w:rPr>
                <w:rStyle w:val="Hyperlink"/>
              </w:rPr>
              <w:t>Questions and Answers</w:t>
            </w:r>
            <w:r>
              <w:rPr>
                <w:webHidden/>
              </w:rPr>
              <w:tab/>
            </w:r>
            <w:r>
              <w:rPr>
                <w:webHidden/>
              </w:rPr>
              <w:fldChar w:fldCharType="begin"/>
            </w:r>
            <w:r>
              <w:rPr>
                <w:webHidden/>
              </w:rPr>
              <w:instrText xml:space="preserve"> PAGEREF _Toc206141513 \h </w:instrText>
            </w:r>
            <w:r>
              <w:rPr>
                <w:webHidden/>
              </w:rPr>
            </w:r>
            <w:r>
              <w:rPr>
                <w:webHidden/>
              </w:rPr>
              <w:fldChar w:fldCharType="separate"/>
            </w:r>
            <w:r>
              <w:rPr>
                <w:webHidden/>
              </w:rPr>
              <w:t>9</w:t>
            </w:r>
            <w:r>
              <w:rPr>
                <w:webHidden/>
              </w:rPr>
              <w:fldChar w:fldCharType="end"/>
            </w:r>
          </w:hyperlink>
        </w:p>
        <w:p w14:paraId="32778E34" w14:textId="366BBE7C" w:rsidR="00A249E8" w:rsidRDefault="00A249E8">
          <w:pPr>
            <w:pStyle w:val="TOC2"/>
            <w:rPr>
              <w:rFonts w:asciiTheme="minorHAnsi" w:eastAsiaTheme="minorEastAsia" w:hAnsiTheme="minorHAnsi" w:cstheme="minorBidi"/>
              <w:kern w:val="2"/>
              <w:sz w:val="24"/>
              <w:szCs w:val="24"/>
              <w14:ligatures w14:val="standardContextual"/>
            </w:rPr>
          </w:pPr>
          <w:hyperlink w:anchor="_Toc206141514" w:history="1">
            <w:r w:rsidRPr="00E50832">
              <w:rPr>
                <w:rStyle w:val="Hyperlink"/>
              </w:rPr>
              <w:t>5.3</w:t>
            </w:r>
            <w:r>
              <w:rPr>
                <w:rFonts w:asciiTheme="minorHAnsi" w:eastAsiaTheme="minorEastAsia" w:hAnsiTheme="minorHAnsi" w:cstheme="minorBidi"/>
                <w:kern w:val="2"/>
                <w:sz w:val="24"/>
                <w:szCs w:val="24"/>
                <w14:ligatures w14:val="standardContextual"/>
              </w:rPr>
              <w:tab/>
            </w:r>
            <w:r w:rsidRPr="00E50832">
              <w:rPr>
                <w:rStyle w:val="Hyperlink"/>
              </w:rPr>
              <w:t>Acknowledgment of Amendments</w:t>
            </w:r>
            <w:r>
              <w:rPr>
                <w:webHidden/>
              </w:rPr>
              <w:tab/>
            </w:r>
            <w:r>
              <w:rPr>
                <w:webHidden/>
              </w:rPr>
              <w:fldChar w:fldCharType="begin"/>
            </w:r>
            <w:r>
              <w:rPr>
                <w:webHidden/>
              </w:rPr>
              <w:instrText xml:space="preserve"> PAGEREF _Toc206141514 \h </w:instrText>
            </w:r>
            <w:r>
              <w:rPr>
                <w:webHidden/>
              </w:rPr>
            </w:r>
            <w:r>
              <w:rPr>
                <w:webHidden/>
              </w:rPr>
              <w:fldChar w:fldCharType="separate"/>
            </w:r>
            <w:r>
              <w:rPr>
                <w:webHidden/>
              </w:rPr>
              <w:t>9</w:t>
            </w:r>
            <w:r>
              <w:rPr>
                <w:webHidden/>
              </w:rPr>
              <w:fldChar w:fldCharType="end"/>
            </w:r>
          </w:hyperlink>
        </w:p>
        <w:p w14:paraId="2F97224E" w14:textId="26536B15" w:rsidR="00A249E8" w:rsidRDefault="00A249E8">
          <w:pPr>
            <w:pStyle w:val="TOC2"/>
            <w:rPr>
              <w:rFonts w:asciiTheme="minorHAnsi" w:eastAsiaTheme="minorEastAsia" w:hAnsiTheme="minorHAnsi" w:cstheme="minorBidi"/>
              <w:kern w:val="2"/>
              <w:sz w:val="24"/>
              <w:szCs w:val="24"/>
              <w14:ligatures w14:val="standardContextual"/>
            </w:rPr>
          </w:pPr>
          <w:hyperlink w:anchor="_Toc206141515" w:history="1">
            <w:r w:rsidRPr="00E50832">
              <w:rPr>
                <w:rStyle w:val="Hyperlink"/>
              </w:rPr>
              <w:t>5.4</w:t>
            </w:r>
            <w:r>
              <w:rPr>
                <w:rFonts w:asciiTheme="minorHAnsi" w:eastAsiaTheme="minorEastAsia" w:hAnsiTheme="minorHAnsi" w:cstheme="minorBidi"/>
                <w:kern w:val="2"/>
                <w:sz w:val="24"/>
                <w:szCs w:val="24"/>
                <w14:ligatures w14:val="standardContextual"/>
              </w:rPr>
              <w:tab/>
            </w:r>
            <w:r w:rsidRPr="00E50832">
              <w:rPr>
                <w:rStyle w:val="Hyperlink"/>
              </w:rPr>
              <w:t>Cost of Qualification Preparation</w:t>
            </w:r>
            <w:r>
              <w:rPr>
                <w:webHidden/>
              </w:rPr>
              <w:tab/>
            </w:r>
            <w:r>
              <w:rPr>
                <w:webHidden/>
              </w:rPr>
              <w:fldChar w:fldCharType="begin"/>
            </w:r>
            <w:r>
              <w:rPr>
                <w:webHidden/>
              </w:rPr>
              <w:instrText xml:space="preserve"> PAGEREF _Toc206141515 \h </w:instrText>
            </w:r>
            <w:r>
              <w:rPr>
                <w:webHidden/>
              </w:rPr>
            </w:r>
            <w:r>
              <w:rPr>
                <w:webHidden/>
              </w:rPr>
              <w:fldChar w:fldCharType="separate"/>
            </w:r>
            <w:r>
              <w:rPr>
                <w:webHidden/>
              </w:rPr>
              <w:t>9</w:t>
            </w:r>
            <w:r>
              <w:rPr>
                <w:webHidden/>
              </w:rPr>
              <w:fldChar w:fldCharType="end"/>
            </w:r>
          </w:hyperlink>
        </w:p>
        <w:p w14:paraId="540BD3C4" w14:textId="4CDFD179" w:rsidR="00A249E8" w:rsidRDefault="00A249E8">
          <w:pPr>
            <w:pStyle w:val="TOC2"/>
            <w:rPr>
              <w:rFonts w:asciiTheme="minorHAnsi" w:eastAsiaTheme="minorEastAsia" w:hAnsiTheme="minorHAnsi" w:cstheme="minorBidi"/>
              <w:kern w:val="2"/>
              <w:sz w:val="24"/>
              <w:szCs w:val="24"/>
              <w14:ligatures w14:val="standardContextual"/>
            </w:rPr>
          </w:pPr>
          <w:hyperlink w:anchor="_Toc206141516" w:history="1">
            <w:r w:rsidRPr="00E50832">
              <w:rPr>
                <w:rStyle w:val="Hyperlink"/>
              </w:rPr>
              <w:t>5.5</w:t>
            </w:r>
            <w:r>
              <w:rPr>
                <w:rFonts w:asciiTheme="minorHAnsi" w:eastAsiaTheme="minorEastAsia" w:hAnsiTheme="minorHAnsi" w:cstheme="minorBidi"/>
                <w:kern w:val="2"/>
                <w:sz w:val="24"/>
                <w:szCs w:val="24"/>
                <w14:ligatures w14:val="standardContextual"/>
              </w:rPr>
              <w:tab/>
            </w:r>
            <w:r w:rsidRPr="00E50832">
              <w:rPr>
                <w:rStyle w:val="Hyperlink"/>
              </w:rPr>
              <w:t>Right to Reject, Cancel and/or Issue Another Solicitation</w:t>
            </w:r>
            <w:r>
              <w:rPr>
                <w:webHidden/>
              </w:rPr>
              <w:tab/>
            </w:r>
            <w:r>
              <w:rPr>
                <w:webHidden/>
              </w:rPr>
              <w:fldChar w:fldCharType="begin"/>
            </w:r>
            <w:r>
              <w:rPr>
                <w:webHidden/>
              </w:rPr>
              <w:instrText xml:space="preserve"> PAGEREF _Toc206141516 \h </w:instrText>
            </w:r>
            <w:r>
              <w:rPr>
                <w:webHidden/>
              </w:rPr>
            </w:r>
            <w:r>
              <w:rPr>
                <w:webHidden/>
              </w:rPr>
              <w:fldChar w:fldCharType="separate"/>
            </w:r>
            <w:r>
              <w:rPr>
                <w:webHidden/>
              </w:rPr>
              <w:t>9</w:t>
            </w:r>
            <w:r>
              <w:rPr>
                <w:webHidden/>
              </w:rPr>
              <w:fldChar w:fldCharType="end"/>
            </w:r>
          </w:hyperlink>
        </w:p>
        <w:p w14:paraId="64C7E057" w14:textId="14BFA26B" w:rsidR="00A249E8" w:rsidRDefault="00A249E8">
          <w:pPr>
            <w:pStyle w:val="TOC2"/>
            <w:rPr>
              <w:rFonts w:asciiTheme="minorHAnsi" w:eastAsiaTheme="minorEastAsia" w:hAnsiTheme="minorHAnsi" w:cstheme="minorBidi"/>
              <w:kern w:val="2"/>
              <w:sz w:val="24"/>
              <w:szCs w:val="24"/>
              <w14:ligatures w14:val="standardContextual"/>
            </w:rPr>
          </w:pPr>
          <w:hyperlink w:anchor="_Toc206141517" w:history="1">
            <w:r w:rsidRPr="00E50832">
              <w:rPr>
                <w:rStyle w:val="Hyperlink"/>
              </w:rPr>
              <w:t>5.6</w:t>
            </w:r>
            <w:r>
              <w:rPr>
                <w:rFonts w:asciiTheme="minorHAnsi" w:eastAsiaTheme="minorEastAsia" w:hAnsiTheme="minorHAnsi" w:cstheme="minorBidi"/>
                <w:kern w:val="2"/>
                <w:sz w:val="24"/>
                <w:szCs w:val="24"/>
                <w14:ligatures w14:val="standardContextual"/>
              </w:rPr>
              <w:tab/>
            </w:r>
            <w:r w:rsidRPr="00E50832">
              <w:rPr>
                <w:rStyle w:val="Hyperlink"/>
              </w:rPr>
              <w:t>Registration with Mississippi Secretary of State</w:t>
            </w:r>
            <w:r>
              <w:rPr>
                <w:webHidden/>
              </w:rPr>
              <w:tab/>
            </w:r>
            <w:r>
              <w:rPr>
                <w:webHidden/>
              </w:rPr>
              <w:fldChar w:fldCharType="begin"/>
            </w:r>
            <w:r>
              <w:rPr>
                <w:webHidden/>
              </w:rPr>
              <w:instrText xml:space="preserve"> PAGEREF _Toc206141517 \h </w:instrText>
            </w:r>
            <w:r>
              <w:rPr>
                <w:webHidden/>
              </w:rPr>
            </w:r>
            <w:r>
              <w:rPr>
                <w:webHidden/>
              </w:rPr>
              <w:fldChar w:fldCharType="separate"/>
            </w:r>
            <w:r>
              <w:rPr>
                <w:webHidden/>
              </w:rPr>
              <w:t>9</w:t>
            </w:r>
            <w:r>
              <w:rPr>
                <w:webHidden/>
              </w:rPr>
              <w:fldChar w:fldCharType="end"/>
            </w:r>
          </w:hyperlink>
        </w:p>
        <w:p w14:paraId="62F65726" w14:textId="5A495419" w:rsidR="00A249E8" w:rsidRDefault="00A249E8">
          <w:pPr>
            <w:pStyle w:val="TOC2"/>
            <w:rPr>
              <w:rFonts w:asciiTheme="minorHAnsi" w:eastAsiaTheme="minorEastAsia" w:hAnsiTheme="minorHAnsi" w:cstheme="minorBidi"/>
              <w:kern w:val="2"/>
              <w:sz w:val="24"/>
              <w:szCs w:val="24"/>
              <w14:ligatures w14:val="standardContextual"/>
            </w:rPr>
          </w:pPr>
          <w:hyperlink w:anchor="_Toc206141518" w:history="1">
            <w:r w:rsidRPr="00E50832">
              <w:rPr>
                <w:rStyle w:val="Hyperlink"/>
              </w:rPr>
              <w:t>5.7</w:t>
            </w:r>
            <w:r>
              <w:rPr>
                <w:rFonts w:asciiTheme="minorHAnsi" w:eastAsiaTheme="minorEastAsia" w:hAnsiTheme="minorHAnsi" w:cstheme="minorBidi"/>
                <w:kern w:val="2"/>
                <w:sz w:val="24"/>
                <w:szCs w:val="24"/>
                <w14:ligatures w14:val="standardContextual"/>
              </w:rPr>
              <w:tab/>
            </w:r>
            <w:r w:rsidRPr="00E50832">
              <w:rPr>
                <w:rStyle w:val="Hyperlink"/>
              </w:rPr>
              <w:t>Debarment</w:t>
            </w:r>
            <w:r>
              <w:rPr>
                <w:webHidden/>
              </w:rPr>
              <w:tab/>
            </w:r>
            <w:r>
              <w:rPr>
                <w:webHidden/>
              </w:rPr>
              <w:fldChar w:fldCharType="begin"/>
            </w:r>
            <w:r>
              <w:rPr>
                <w:webHidden/>
              </w:rPr>
              <w:instrText xml:space="preserve"> PAGEREF _Toc206141518 \h </w:instrText>
            </w:r>
            <w:r>
              <w:rPr>
                <w:webHidden/>
              </w:rPr>
            </w:r>
            <w:r>
              <w:rPr>
                <w:webHidden/>
              </w:rPr>
              <w:fldChar w:fldCharType="separate"/>
            </w:r>
            <w:r>
              <w:rPr>
                <w:webHidden/>
              </w:rPr>
              <w:t>9</w:t>
            </w:r>
            <w:r>
              <w:rPr>
                <w:webHidden/>
              </w:rPr>
              <w:fldChar w:fldCharType="end"/>
            </w:r>
          </w:hyperlink>
        </w:p>
        <w:p w14:paraId="1F7A3C13" w14:textId="1D608D3D" w:rsidR="00A249E8" w:rsidRDefault="00A249E8">
          <w:pPr>
            <w:pStyle w:val="TOC2"/>
            <w:rPr>
              <w:rFonts w:asciiTheme="minorHAnsi" w:eastAsiaTheme="minorEastAsia" w:hAnsiTheme="minorHAnsi" w:cstheme="minorBidi"/>
              <w:kern w:val="2"/>
              <w:sz w:val="24"/>
              <w:szCs w:val="24"/>
              <w14:ligatures w14:val="standardContextual"/>
            </w:rPr>
          </w:pPr>
          <w:hyperlink w:anchor="_Toc206141519" w:history="1">
            <w:r w:rsidRPr="00E50832">
              <w:rPr>
                <w:rStyle w:val="Hyperlink"/>
              </w:rPr>
              <w:t>5.8</w:t>
            </w:r>
            <w:r>
              <w:rPr>
                <w:rFonts w:asciiTheme="minorHAnsi" w:eastAsiaTheme="minorEastAsia" w:hAnsiTheme="minorHAnsi" w:cstheme="minorBidi"/>
                <w:kern w:val="2"/>
                <w:sz w:val="24"/>
                <w:szCs w:val="24"/>
                <w14:ligatures w14:val="standardContextual"/>
              </w:rPr>
              <w:tab/>
            </w:r>
            <w:r w:rsidRPr="00E50832">
              <w:rPr>
                <w:rStyle w:val="Hyperlink"/>
              </w:rPr>
              <w:t>State Approval</w:t>
            </w:r>
            <w:r>
              <w:rPr>
                <w:webHidden/>
              </w:rPr>
              <w:tab/>
            </w:r>
            <w:r>
              <w:rPr>
                <w:webHidden/>
              </w:rPr>
              <w:fldChar w:fldCharType="begin"/>
            </w:r>
            <w:r>
              <w:rPr>
                <w:webHidden/>
              </w:rPr>
              <w:instrText xml:space="preserve"> PAGEREF _Toc206141519 \h </w:instrText>
            </w:r>
            <w:r>
              <w:rPr>
                <w:webHidden/>
              </w:rPr>
            </w:r>
            <w:r>
              <w:rPr>
                <w:webHidden/>
              </w:rPr>
              <w:fldChar w:fldCharType="separate"/>
            </w:r>
            <w:r>
              <w:rPr>
                <w:webHidden/>
              </w:rPr>
              <w:t>9</w:t>
            </w:r>
            <w:r>
              <w:rPr>
                <w:webHidden/>
              </w:rPr>
              <w:fldChar w:fldCharType="end"/>
            </w:r>
          </w:hyperlink>
        </w:p>
        <w:p w14:paraId="2F5F74A1" w14:textId="3F920499" w:rsidR="00A249E8" w:rsidRDefault="00A249E8">
          <w:pPr>
            <w:pStyle w:val="TOC1"/>
            <w:rPr>
              <w:rFonts w:asciiTheme="minorHAnsi" w:eastAsiaTheme="minorEastAsia" w:hAnsiTheme="minorHAnsi"/>
              <w:b w:val="0"/>
              <w:bCs w:val="0"/>
              <w:caps w:val="0"/>
              <w:kern w:val="2"/>
              <w:sz w:val="24"/>
              <w:szCs w:val="24"/>
              <w14:ligatures w14:val="standardContextual"/>
            </w:rPr>
          </w:pPr>
          <w:hyperlink w:anchor="_Toc206141520" w:history="1">
            <w:r w:rsidRPr="00E50832">
              <w:rPr>
                <w:rStyle w:val="Hyperlink"/>
              </w:rPr>
              <w:t>Section 6.</w:t>
            </w:r>
            <w:r>
              <w:rPr>
                <w:rFonts w:asciiTheme="minorHAnsi" w:eastAsiaTheme="minorEastAsia" w:hAnsiTheme="minorHAnsi"/>
                <w:b w:val="0"/>
                <w:bCs w:val="0"/>
                <w:caps w:val="0"/>
                <w:kern w:val="2"/>
                <w:sz w:val="24"/>
                <w:szCs w:val="24"/>
                <w14:ligatures w14:val="standardContextual"/>
              </w:rPr>
              <w:tab/>
            </w:r>
            <w:r w:rsidRPr="00E50832">
              <w:rPr>
                <w:rStyle w:val="Hyperlink"/>
              </w:rPr>
              <w:t>PROCUREMENT OF THE PVL</w:t>
            </w:r>
            <w:r>
              <w:rPr>
                <w:webHidden/>
              </w:rPr>
              <w:tab/>
            </w:r>
            <w:r>
              <w:rPr>
                <w:webHidden/>
              </w:rPr>
              <w:fldChar w:fldCharType="begin"/>
            </w:r>
            <w:r>
              <w:rPr>
                <w:webHidden/>
              </w:rPr>
              <w:instrText xml:space="preserve"> PAGEREF _Toc206141520 \h </w:instrText>
            </w:r>
            <w:r>
              <w:rPr>
                <w:webHidden/>
              </w:rPr>
            </w:r>
            <w:r>
              <w:rPr>
                <w:webHidden/>
              </w:rPr>
              <w:fldChar w:fldCharType="separate"/>
            </w:r>
            <w:r>
              <w:rPr>
                <w:webHidden/>
              </w:rPr>
              <w:t>10</w:t>
            </w:r>
            <w:r>
              <w:rPr>
                <w:webHidden/>
              </w:rPr>
              <w:fldChar w:fldCharType="end"/>
            </w:r>
          </w:hyperlink>
        </w:p>
        <w:p w14:paraId="7C0A0227" w14:textId="78735916" w:rsidR="00A249E8" w:rsidRPr="00855CC6" w:rsidRDefault="00A249E8">
          <w:pPr>
            <w:pStyle w:val="TOC2"/>
            <w:rPr>
              <w:rFonts w:asciiTheme="minorHAnsi" w:eastAsiaTheme="minorEastAsia" w:hAnsiTheme="minorHAnsi" w:cstheme="minorBidi"/>
              <w:kern w:val="2"/>
              <w:sz w:val="24"/>
              <w:szCs w:val="24"/>
              <w14:ligatures w14:val="standardContextual"/>
            </w:rPr>
          </w:pPr>
          <w:hyperlink w:anchor="_Toc206141521" w:history="1">
            <w:r w:rsidRPr="00855CC6">
              <w:rPr>
                <w:rStyle w:val="Hyperlink"/>
              </w:rPr>
              <w:t>6.1</w:t>
            </w:r>
            <w:r w:rsidRPr="00855CC6">
              <w:rPr>
                <w:rFonts w:asciiTheme="minorHAnsi" w:eastAsiaTheme="minorEastAsia" w:hAnsiTheme="minorHAnsi" w:cstheme="minorBidi"/>
                <w:kern w:val="2"/>
                <w:sz w:val="24"/>
                <w:szCs w:val="24"/>
                <w14:ligatures w14:val="standardContextual"/>
              </w:rPr>
              <w:tab/>
            </w:r>
            <w:r w:rsidRPr="00855CC6">
              <w:rPr>
                <w:rStyle w:val="Hyperlink"/>
              </w:rPr>
              <w:t>Restrictions on Communications with the MDE Staff</w:t>
            </w:r>
            <w:r w:rsidRPr="00855CC6">
              <w:rPr>
                <w:webHidden/>
              </w:rPr>
              <w:tab/>
            </w:r>
            <w:r w:rsidRPr="00855CC6">
              <w:rPr>
                <w:webHidden/>
              </w:rPr>
              <w:fldChar w:fldCharType="begin"/>
            </w:r>
            <w:r w:rsidRPr="00855CC6">
              <w:rPr>
                <w:webHidden/>
              </w:rPr>
              <w:instrText xml:space="preserve"> PAGEREF _Toc206141521 \h </w:instrText>
            </w:r>
            <w:r w:rsidRPr="00855CC6">
              <w:rPr>
                <w:webHidden/>
              </w:rPr>
            </w:r>
            <w:r w:rsidRPr="00855CC6">
              <w:rPr>
                <w:webHidden/>
              </w:rPr>
              <w:fldChar w:fldCharType="separate"/>
            </w:r>
            <w:r w:rsidRPr="00855CC6">
              <w:rPr>
                <w:webHidden/>
              </w:rPr>
              <w:t>10</w:t>
            </w:r>
            <w:r w:rsidRPr="00855CC6">
              <w:rPr>
                <w:webHidden/>
              </w:rPr>
              <w:fldChar w:fldCharType="end"/>
            </w:r>
          </w:hyperlink>
        </w:p>
        <w:p w14:paraId="27017ED1" w14:textId="7B57864F" w:rsidR="00A249E8" w:rsidRPr="00855CC6" w:rsidRDefault="00A249E8">
          <w:pPr>
            <w:pStyle w:val="TOC2"/>
            <w:rPr>
              <w:rFonts w:asciiTheme="minorHAnsi" w:eastAsiaTheme="minorEastAsia" w:hAnsiTheme="minorHAnsi" w:cstheme="minorBidi"/>
              <w:kern w:val="2"/>
              <w:sz w:val="24"/>
              <w:szCs w:val="24"/>
              <w14:ligatures w14:val="standardContextual"/>
            </w:rPr>
          </w:pPr>
          <w:hyperlink w:anchor="_Toc206141522" w:history="1">
            <w:r w:rsidRPr="00855CC6">
              <w:rPr>
                <w:rStyle w:val="Hyperlink"/>
              </w:rPr>
              <w:t>6.2</w:t>
            </w:r>
            <w:r w:rsidRPr="00855CC6">
              <w:rPr>
                <w:rFonts w:asciiTheme="minorHAnsi" w:eastAsiaTheme="minorEastAsia" w:hAnsiTheme="minorHAnsi" w:cstheme="minorBidi"/>
                <w:kern w:val="2"/>
                <w:sz w:val="24"/>
                <w:szCs w:val="24"/>
                <w14:ligatures w14:val="standardContextual"/>
              </w:rPr>
              <w:tab/>
            </w:r>
            <w:r w:rsidRPr="00855CC6">
              <w:rPr>
                <w:rStyle w:val="Hyperlink"/>
              </w:rPr>
              <w:t>Submission Requirements</w:t>
            </w:r>
            <w:r w:rsidRPr="00855CC6">
              <w:rPr>
                <w:webHidden/>
              </w:rPr>
              <w:tab/>
            </w:r>
            <w:r w:rsidRPr="00855CC6">
              <w:rPr>
                <w:webHidden/>
              </w:rPr>
              <w:fldChar w:fldCharType="begin"/>
            </w:r>
            <w:r w:rsidRPr="00855CC6">
              <w:rPr>
                <w:webHidden/>
              </w:rPr>
              <w:instrText xml:space="preserve"> PAGEREF _Toc206141522 \h </w:instrText>
            </w:r>
            <w:r w:rsidRPr="00855CC6">
              <w:rPr>
                <w:webHidden/>
              </w:rPr>
            </w:r>
            <w:r w:rsidRPr="00855CC6">
              <w:rPr>
                <w:webHidden/>
              </w:rPr>
              <w:fldChar w:fldCharType="separate"/>
            </w:r>
            <w:r w:rsidRPr="00855CC6">
              <w:rPr>
                <w:webHidden/>
              </w:rPr>
              <w:t>10</w:t>
            </w:r>
            <w:r w:rsidRPr="00855CC6">
              <w:rPr>
                <w:webHidden/>
              </w:rPr>
              <w:fldChar w:fldCharType="end"/>
            </w:r>
          </w:hyperlink>
        </w:p>
        <w:p w14:paraId="7F6AD9EF" w14:textId="137F9995" w:rsidR="00A249E8" w:rsidRPr="00855CC6" w:rsidRDefault="00A249E8">
          <w:pPr>
            <w:pStyle w:val="TOC2"/>
            <w:rPr>
              <w:rFonts w:asciiTheme="minorHAnsi" w:eastAsiaTheme="minorEastAsia" w:hAnsiTheme="minorHAnsi" w:cstheme="minorBidi"/>
              <w:kern w:val="2"/>
              <w:sz w:val="24"/>
              <w:szCs w:val="24"/>
              <w14:ligatures w14:val="standardContextual"/>
            </w:rPr>
          </w:pPr>
          <w:hyperlink w:anchor="_Toc206141523" w:history="1">
            <w:r w:rsidRPr="00855CC6">
              <w:rPr>
                <w:rStyle w:val="Hyperlink"/>
              </w:rPr>
              <w:t>6.3</w:t>
            </w:r>
            <w:r w:rsidRPr="00855CC6">
              <w:rPr>
                <w:rFonts w:asciiTheme="minorHAnsi" w:eastAsiaTheme="minorEastAsia" w:hAnsiTheme="minorHAnsi" w:cstheme="minorBidi"/>
                <w:kern w:val="2"/>
                <w:sz w:val="24"/>
                <w:szCs w:val="24"/>
                <w14:ligatures w14:val="standardContextual"/>
              </w:rPr>
              <w:tab/>
            </w:r>
            <w:r w:rsidRPr="00855CC6">
              <w:rPr>
                <w:rStyle w:val="Hyperlink"/>
              </w:rPr>
              <w:t>Confidential or Trade Secret</w:t>
            </w:r>
            <w:r w:rsidRPr="00855CC6">
              <w:rPr>
                <w:webHidden/>
              </w:rPr>
              <w:tab/>
            </w:r>
            <w:r w:rsidRPr="00855CC6">
              <w:rPr>
                <w:webHidden/>
              </w:rPr>
              <w:fldChar w:fldCharType="begin"/>
            </w:r>
            <w:r w:rsidRPr="00855CC6">
              <w:rPr>
                <w:webHidden/>
              </w:rPr>
              <w:instrText xml:space="preserve"> PAGEREF _Toc206141523 \h </w:instrText>
            </w:r>
            <w:r w:rsidRPr="00855CC6">
              <w:rPr>
                <w:webHidden/>
              </w:rPr>
            </w:r>
            <w:r w:rsidRPr="00855CC6">
              <w:rPr>
                <w:webHidden/>
              </w:rPr>
              <w:fldChar w:fldCharType="separate"/>
            </w:r>
            <w:r w:rsidRPr="00855CC6">
              <w:rPr>
                <w:webHidden/>
              </w:rPr>
              <w:t>11</w:t>
            </w:r>
            <w:r w:rsidRPr="00855CC6">
              <w:rPr>
                <w:webHidden/>
              </w:rPr>
              <w:fldChar w:fldCharType="end"/>
            </w:r>
          </w:hyperlink>
        </w:p>
        <w:p w14:paraId="4137A700" w14:textId="52D825D1" w:rsidR="00A249E8" w:rsidRPr="00855CC6" w:rsidRDefault="00A249E8">
          <w:pPr>
            <w:pStyle w:val="TOC2"/>
            <w:rPr>
              <w:rFonts w:asciiTheme="minorHAnsi" w:eastAsiaTheme="minorEastAsia" w:hAnsiTheme="minorHAnsi" w:cstheme="minorBidi"/>
              <w:kern w:val="2"/>
              <w:sz w:val="24"/>
              <w:szCs w:val="24"/>
              <w14:ligatures w14:val="standardContextual"/>
            </w:rPr>
          </w:pPr>
          <w:hyperlink w:anchor="_Toc206141524" w:history="1">
            <w:r w:rsidRPr="00855CC6">
              <w:rPr>
                <w:rStyle w:val="Hyperlink"/>
              </w:rPr>
              <w:t>6.4</w:t>
            </w:r>
            <w:r w:rsidRPr="00855CC6">
              <w:rPr>
                <w:rFonts w:asciiTheme="minorHAnsi" w:eastAsiaTheme="minorEastAsia" w:hAnsiTheme="minorHAnsi" w:cstheme="minorBidi"/>
                <w:kern w:val="2"/>
                <w:sz w:val="24"/>
                <w:szCs w:val="24"/>
                <w14:ligatures w14:val="standardContextual"/>
              </w:rPr>
              <w:tab/>
            </w:r>
            <w:r w:rsidRPr="00855CC6">
              <w:rPr>
                <w:rStyle w:val="Hyperlink"/>
              </w:rPr>
              <w:t>Qualification Submission Period</w:t>
            </w:r>
            <w:r w:rsidRPr="00855CC6">
              <w:rPr>
                <w:webHidden/>
              </w:rPr>
              <w:tab/>
            </w:r>
            <w:r w:rsidRPr="00855CC6">
              <w:rPr>
                <w:webHidden/>
              </w:rPr>
              <w:fldChar w:fldCharType="begin"/>
            </w:r>
            <w:r w:rsidRPr="00855CC6">
              <w:rPr>
                <w:webHidden/>
              </w:rPr>
              <w:instrText xml:space="preserve"> PAGEREF _Toc206141524 \h </w:instrText>
            </w:r>
            <w:r w:rsidRPr="00855CC6">
              <w:rPr>
                <w:webHidden/>
              </w:rPr>
            </w:r>
            <w:r w:rsidRPr="00855CC6">
              <w:rPr>
                <w:webHidden/>
              </w:rPr>
              <w:fldChar w:fldCharType="separate"/>
            </w:r>
            <w:r w:rsidRPr="00855CC6">
              <w:rPr>
                <w:webHidden/>
              </w:rPr>
              <w:t>12</w:t>
            </w:r>
            <w:r w:rsidRPr="00855CC6">
              <w:rPr>
                <w:webHidden/>
              </w:rPr>
              <w:fldChar w:fldCharType="end"/>
            </w:r>
          </w:hyperlink>
        </w:p>
        <w:p w14:paraId="0F0E8A89" w14:textId="4563DCEE" w:rsidR="00A249E8" w:rsidRPr="00855CC6" w:rsidRDefault="00A249E8">
          <w:pPr>
            <w:pStyle w:val="TOC2"/>
            <w:rPr>
              <w:rFonts w:asciiTheme="minorHAnsi" w:eastAsiaTheme="minorEastAsia" w:hAnsiTheme="minorHAnsi" w:cstheme="minorBidi"/>
              <w:kern w:val="2"/>
              <w:sz w:val="24"/>
              <w:szCs w:val="24"/>
              <w14:ligatures w14:val="standardContextual"/>
            </w:rPr>
          </w:pPr>
          <w:hyperlink w:anchor="_Toc206141525" w:history="1">
            <w:r w:rsidRPr="00855CC6">
              <w:rPr>
                <w:rStyle w:val="Hyperlink"/>
              </w:rPr>
              <w:t>6.5</w:t>
            </w:r>
            <w:r w:rsidRPr="00855CC6">
              <w:rPr>
                <w:rFonts w:asciiTheme="minorHAnsi" w:eastAsiaTheme="minorEastAsia" w:hAnsiTheme="minorHAnsi" w:cstheme="minorBidi"/>
                <w:kern w:val="2"/>
                <w:sz w:val="24"/>
                <w:szCs w:val="24"/>
                <w14:ligatures w14:val="standardContextual"/>
              </w:rPr>
              <w:tab/>
            </w:r>
            <w:r w:rsidRPr="00855CC6">
              <w:rPr>
                <w:rStyle w:val="Hyperlink"/>
              </w:rPr>
              <w:t>Qualification Exclusion</w:t>
            </w:r>
            <w:r w:rsidRPr="00855CC6">
              <w:rPr>
                <w:webHidden/>
              </w:rPr>
              <w:tab/>
            </w:r>
            <w:r w:rsidRPr="00855CC6">
              <w:rPr>
                <w:webHidden/>
              </w:rPr>
              <w:fldChar w:fldCharType="begin"/>
            </w:r>
            <w:r w:rsidRPr="00855CC6">
              <w:rPr>
                <w:webHidden/>
              </w:rPr>
              <w:instrText xml:space="preserve"> PAGEREF _Toc206141525 \h </w:instrText>
            </w:r>
            <w:r w:rsidRPr="00855CC6">
              <w:rPr>
                <w:webHidden/>
              </w:rPr>
            </w:r>
            <w:r w:rsidRPr="00855CC6">
              <w:rPr>
                <w:webHidden/>
              </w:rPr>
              <w:fldChar w:fldCharType="separate"/>
            </w:r>
            <w:r w:rsidRPr="00855CC6">
              <w:rPr>
                <w:webHidden/>
              </w:rPr>
              <w:t>13</w:t>
            </w:r>
            <w:r w:rsidRPr="00855CC6">
              <w:rPr>
                <w:webHidden/>
              </w:rPr>
              <w:fldChar w:fldCharType="end"/>
            </w:r>
          </w:hyperlink>
        </w:p>
        <w:p w14:paraId="3BE573F3" w14:textId="0AC1CD84" w:rsidR="00A249E8" w:rsidRPr="00855CC6" w:rsidRDefault="00A249E8">
          <w:pPr>
            <w:pStyle w:val="TOC2"/>
            <w:rPr>
              <w:rFonts w:asciiTheme="minorHAnsi" w:eastAsiaTheme="minorEastAsia" w:hAnsiTheme="minorHAnsi" w:cstheme="minorBidi"/>
              <w:kern w:val="2"/>
              <w:sz w:val="24"/>
              <w:szCs w:val="24"/>
              <w14:ligatures w14:val="standardContextual"/>
            </w:rPr>
          </w:pPr>
          <w:hyperlink w:anchor="_Toc206141526" w:history="1">
            <w:r w:rsidRPr="00855CC6">
              <w:rPr>
                <w:rStyle w:val="Hyperlink"/>
              </w:rPr>
              <w:t>6.6</w:t>
            </w:r>
            <w:r w:rsidRPr="00855CC6">
              <w:rPr>
                <w:rFonts w:asciiTheme="minorHAnsi" w:eastAsiaTheme="minorEastAsia" w:hAnsiTheme="minorHAnsi" w:cstheme="minorBidi"/>
                <w:kern w:val="2"/>
                <w:sz w:val="24"/>
                <w:szCs w:val="24"/>
                <w14:ligatures w14:val="standardContextual"/>
              </w:rPr>
              <w:tab/>
            </w:r>
            <w:r w:rsidRPr="00855CC6">
              <w:rPr>
                <w:rStyle w:val="Hyperlink"/>
              </w:rPr>
              <w:t>Important Tentative Dates</w:t>
            </w:r>
            <w:r w:rsidRPr="00855CC6">
              <w:rPr>
                <w:webHidden/>
              </w:rPr>
              <w:tab/>
            </w:r>
            <w:r w:rsidRPr="00855CC6">
              <w:rPr>
                <w:webHidden/>
              </w:rPr>
              <w:fldChar w:fldCharType="begin"/>
            </w:r>
            <w:r w:rsidRPr="00855CC6">
              <w:rPr>
                <w:webHidden/>
              </w:rPr>
              <w:instrText xml:space="preserve"> PAGEREF _Toc206141526 \h </w:instrText>
            </w:r>
            <w:r w:rsidRPr="00855CC6">
              <w:rPr>
                <w:webHidden/>
              </w:rPr>
            </w:r>
            <w:r w:rsidRPr="00855CC6">
              <w:rPr>
                <w:webHidden/>
              </w:rPr>
              <w:fldChar w:fldCharType="separate"/>
            </w:r>
            <w:r w:rsidRPr="00855CC6">
              <w:rPr>
                <w:webHidden/>
              </w:rPr>
              <w:t>13</w:t>
            </w:r>
            <w:r w:rsidRPr="00855CC6">
              <w:rPr>
                <w:webHidden/>
              </w:rPr>
              <w:fldChar w:fldCharType="end"/>
            </w:r>
          </w:hyperlink>
        </w:p>
        <w:p w14:paraId="6C9E045F" w14:textId="41729459" w:rsidR="00A249E8" w:rsidRPr="00855CC6" w:rsidRDefault="00A249E8">
          <w:pPr>
            <w:pStyle w:val="TOC2"/>
            <w:rPr>
              <w:rFonts w:asciiTheme="minorHAnsi" w:eastAsiaTheme="minorEastAsia" w:hAnsiTheme="minorHAnsi" w:cstheme="minorBidi"/>
              <w:kern w:val="2"/>
              <w:sz w:val="24"/>
              <w:szCs w:val="24"/>
              <w14:ligatures w14:val="standardContextual"/>
            </w:rPr>
          </w:pPr>
          <w:hyperlink w:anchor="_Toc206141527" w:history="1">
            <w:r w:rsidRPr="00855CC6">
              <w:rPr>
                <w:rStyle w:val="Hyperlink"/>
              </w:rPr>
              <w:t>6.7</w:t>
            </w:r>
            <w:r w:rsidRPr="00855CC6">
              <w:rPr>
                <w:rFonts w:asciiTheme="minorHAnsi" w:eastAsiaTheme="minorEastAsia" w:hAnsiTheme="minorHAnsi" w:cstheme="minorBidi"/>
                <w:kern w:val="2"/>
                <w:sz w:val="24"/>
                <w:szCs w:val="24"/>
                <w14:ligatures w14:val="standardContextual"/>
              </w:rPr>
              <w:tab/>
            </w:r>
            <w:r w:rsidRPr="00855CC6">
              <w:rPr>
                <w:rStyle w:val="Hyperlink"/>
              </w:rPr>
              <w:t>Acceptance of Qualifications</w:t>
            </w:r>
            <w:r w:rsidRPr="00855CC6">
              <w:rPr>
                <w:webHidden/>
              </w:rPr>
              <w:tab/>
            </w:r>
            <w:r w:rsidRPr="00855CC6">
              <w:rPr>
                <w:webHidden/>
              </w:rPr>
              <w:fldChar w:fldCharType="begin"/>
            </w:r>
            <w:r w:rsidRPr="00855CC6">
              <w:rPr>
                <w:webHidden/>
              </w:rPr>
              <w:instrText xml:space="preserve"> PAGEREF _Toc206141527 \h </w:instrText>
            </w:r>
            <w:r w:rsidRPr="00855CC6">
              <w:rPr>
                <w:webHidden/>
              </w:rPr>
            </w:r>
            <w:r w:rsidRPr="00855CC6">
              <w:rPr>
                <w:webHidden/>
              </w:rPr>
              <w:fldChar w:fldCharType="separate"/>
            </w:r>
            <w:r w:rsidRPr="00855CC6">
              <w:rPr>
                <w:webHidden/>
              </w:rPr>
              <w:t>13</w:t>
            </w:r>
            <w:r w:rsidRPr="00855CC6">
              <w:rPr>
                <w:webHidden/>
              </w:rPr>
              <w:fldChar w:fldCharType="end"/>
            </w:r>
          </w:hyperlink>
        </w:p>
        <w:p w14:paraId="051A9B37" w14:textId="3E585D7E" w:rsidR="00A249E8" w:rsidRPr="00855CC6" w:rsidRDefault="00A249E8">
          <w:pPr>
            <w:pStyle w:val="TOC2"/>
            <w:rPr>
              <w:rFonts w:asciiTheme="minorHAnsi" w:eastAsiaTheme="minorEastAsia" w:hAnsiTheme="minorHAnsi" w:cstheme="minorBidi"/>
              <w:kern w:val="2"/>
              <w:sz w:val="24"/>
              <w:szCs w:val="24"/>
              <w14:ligatures w14:val="standardContextual"/>
            </w:rPr>
          </w:pPr>
          <w:hyperlink w:anchor="_Toc206141528" w:history="1">
            <w:r w:rsidRPr="00855CC6">
              <w:rPr>
                <w:rStyle w:val="Hyperlink"/>
              </w:rPr>
              <w:t>6.8</w:t>
            </w:r>
            <w:r w:rsidRPr="00855CC6">
              <w:rPr>
                <w:rFonts w:asciiTheme="minorHAnsi" w:eastAsiaTheme="minorEastAsia" w:hAnsiTheme="minorHAnsi" w:cstheme="minorBidi"/>
                <w:kern w:val="2"/>
                <w:sz w:val="24"/>
                <w:szCs w:val="24"/>
                <w14:ligatures w14:val="standardContextual"/>
              </w:rPr>
              <w:tab/>
            </w:r>
            <w:r w:rsidRPr="00855CC6">
              <w:rPr>
                <w:rStyle w:val="Hyperlink"/>
              </w:rPr>
              <w:t>Disposition of Qualification</w:t>
            </w:r>
            <w:r w:rsidRPr="00855CC6">
              <w:rPr>
                <w:webHidden/>
              </w:rPr>
              <w:tab/>
            </w:r>
            <w:r w:rsidRPr="00855CC6">
              <w:rPr>
                <w:webHidden/>
              </w:rPr>
              <w:fldChar w:fldCharType="begin"/>
            </w:r>
            <w:r w:rsidRPr="00855CC6">
              <w:rPr>
                <w:webHidden/>
              </w:rPr>
              <w:instrText xml:space="preserve"> PAGEREF _Toc206141528 \h </w:instrText>
            </w:r>
            <w:r w:rsidRPr="00855CC6">
              <w:rPr>
                <w:webHidden/>
              </w:rPr>
            </w:r>
            <w:r w:rsidRPr="00855CC6">
              <w:rPr>
                <w:webHidden/>
              </w:rPr>
              <w:fldChar w:fldCharType="separate"/>
            </w:r>
            <w:r w:rsidRPr="00855CC6">
              <w:rPr>
                <w:webHidden/>
              </w:rPr>
              <w:t>14</w:t>
            </w:r>
            <w:r w:rsidRPr="00855CC6">
              <w:rPr>
                <w:webHidden/>
              </w:rPr>
              <w:fldChar w:fldCharType="end"/>
            </w:r>
          </w:hyperlink>
        </w:p>
        <w:p w14:paraId="68C13344" w14:textId="3BF089CE" w:rsidR="00A249E8" w:rsidRPr="00855CC6" w:rsidRDefault="00A249E8">
          <w:pPr>
            <w:pStyle w:val="TOC2"/>
            <w:rPr>
              <w:rFonts w:asciiTheme="minorHAnsi" w:eastAsiaTheme="minorEastAsia" w:hAnsiTheme="minorHAnsi" w:cstheme="minorBidi"/>
              <w:kern w:val="2"/>
              <w:sz w:val="24"/>
              <w:szCs w:val="24"/>
              <w14:ligatures w14:val="standardContextual"/>
            </w:rPr>
          </w:pPr>
          <w:hyperlink w:anchor="_Toc206141529" w:history="1">
            <w:r w:rsidRPr="00855CC6">
              <w:rPr>
                <w:rStyle w:val="Hyperlink"/>
              </w:rPr>
              <w:t>6.9</w:t>
            </w:r>
            <w:r w:rsidRPr="00855CC6">
              <w:rPr>
                <w:rFonts w:asciiTheme="minorHAnsi" w:eastAsiaTheme="minorEastAsia" w:hAnsiTheme="minorHAnsi" w:cstheme="minorBidi"/>
                <w:kern w:val="2"/>
                <w:sz w:val="24"/>
                <w:szCs w:val="24"/>
                <w14:ligatures w14:val="standardContextual"/>
              </w:rPr>
              <w:tab/>
            </w:r>
            <w:r w:rsidRPr="00855CC6">
              <w:rPr>
                <w:rStyle w:val="Hyperlink"/>
              </w:rPr>
              <w:t>Modification or Withdrawal of a Qualification</w:t>
            </w:r>
            <w:r w:rsidRPr="00855CC6">
              <w:rPr>
                <w:webHidden/>
              </w:rPr>
              <w:tab/>
            </w:r>
            <w:r w:rsidRPr="00855CC6">
              <w:rPr>
                <w:webHidden/>
              </w:rPr>
              <w:fldChar w:fldCharType="begin"/>
            </w:r>
            <w:r w:rsidRPr="00855CC6">
              <w:rPr>
                <w:webHidden/>
              </w:rPr>
              <w:instrText xml:space="preserve"> PAGEREF _Toc206141529 \h </w:instrText>
            </w:r>
            <w:r w:rsidRPr="00855CC6">
              <w:rPr>
                <w:webHidden/>
              </w:rPr>
            </w:r>
            <w:r w:rsidRPr="00855CC6">
              <w:rPr>
                <w:webHidden/>
              </w:rPr>
              <w:fldChar w:fldCharType="separate"/>
            </w:r>
            <w:r w:rsidRPr="00855CC6">
              <w:rPr>
                <w:webHidden/>
              </w:rPr>
              <w:t>14</w:t>
            </w:r>
            <w:r w:rsidRPr="00855CC6">
              <w:rPr>
                <w:webHidden/>
              </w:rPr>
              <w:fldChar w:fldCharType="end"/>
            </w:r>
          </w:hyperlink>
        </w:p>
        <w:p w14:paraId="56D8B0F0" w14:textId="5441FD0B" w:rsidR="00A249E8" w:rsidRPr="00855CC6" w:rsidRDefault="00A249E8">
          <w:pPr>
            <w:pStyle w:val="TOC2"/>
            <w:rPr>
              <w:rFonts w:asciiTheme="minorHAnsi" w:eastAsiaTheme="minorEastAsia" w:hAnsiTheme="minorHAnsi" w:cstheme="minorBidi"/>
              <w:kern w:val="2"/>
              <w:sz w:val="24"/>
              <w:szCs w:val="24"/>
              <w14:ligatures w14:val="standardContextual"/>
            </w:rPr>
          </w:pPr>
          <w:hyperlink w:anchor="_Toc206141530" w:history="1">
            <w:r w:rsidRPr="00855CC6">
              <w:rPr>
                <w:rStyle w:val="Hyperlink"/>
              </w:rPr>
              <w:t>6.10</w:t>
            </w:r>
            <w:r w:rsidRPr="00855CC6">
              <w:rPr>
                <w:rFonts w:asciiTheme="minorHAnsi" w:eastAsiaTheme="minorEastAsia" w:hAnsiTheme="minorHAnsi" w:cstheme="minorBidi"/>
                <w:kern w:val="2"/>
                <w:sz w:val="24"/>
                <w:szCs w:val="24"/>
                <w14:ligatures w14:val="standardContextual"/>
              </w:rPr>
              <w:tab/>
            </w:r>
            <w:r w:rsidRPr="00855CC6">
              <w:rPr>
                <w:rStyle w:val="Hyperlink"/>
              </w:rPr>
              <w:t>Rejection of Qualifications</w:t>
            </w:r>
            <w:r w:rsidRPr="00855CC6">
              <w:rPr>
                <w:webHidden/>
              </w:rPr>
              <w:tab/>
            </w:r>
            <w:r w:rsidRPr="00855CC6">
              <w:rPr>
                <w:webHidden/>
              </w:rPr>
              <w:fldChar w:fldCharType="begin"/>
            </w:r>
            <w:r w:rsidRPr="00855CC6">
              <w:rPr>
                <w:webHidden/>
              </w:rPr>
              <w:instrText xml:space="preserve"> PAGEREF _Toc206141530 \h </w:instrText>
            </w:r>
            <w:r w:rsidRPr="00855CC6">
              <w:rPr>
                <w:webHidden/>
              </w:rPr>
            </w:r>
            <w:r w:rsidRPr="00855CC6">
              <w:rPr>
                <w:webHidden/>
              </w:rPr>
              <w:fldChar w:fldCharType="separate"/>
            </w:r>
            <w:r w:rsidRPr="00855CC6">
              <w:rPr>
                <w:webHidden/>
              </w:rPr>
              <w:t>14</w:t>
            </w:r>
            <w:r w:rsidRPr="00855CC6">
              <w:rPr>
                <w:webHidden/>
              </w:rPr>
              <w:fldChar w:fldCharType="end"/>
            </w:r>
          </w:hyperlink>
        </w:p>
        <w:p w14:paraId="5208BCFB" w14:textId="3A8A3867" w:rsidR="00A249E8" w:rsidRPr="00855CC6" w:rsidRDefault="00A249E8">
          <w:pPr>
            <w:pStyle w:val="TOC2"/>
            <w:rPr>
              <w:rFonts w:asciiTheme="minorHAnsi" w:eastAsiaTheme="minorEastAsia" w:hAnsiTheme="minorHAnsi" w:cstheme="minorBidi"/>
              <w:kern w:val="2"/>
              <w:sz w:val="24"/>
              <w:szCs w:val="24"/>
              <w14:ligatures w14:val="standardContextual"/>
            </w:rPr>
          </w:pPr>
          <w:hyperlink w:anchor="_Toc206141531" w:history="1">
            <w:r w:rsidRPr="00855CC6">
              <w:rPr>
                <w:rStyle w:val="Hyperlink"/>
              </w:rPr>
              <w:t>6.11</w:t>
            </w:r>
            <w:r w:rsidRPr="00855CC6">
              <w:rPr>
                <w:rFonts w:asciiTheme="minorHAnsi" w:eastAsiaTheme="minorEastAsia" w:hAnsiTheme="minorHAnsi" w:cstheme="minorBidi"/>
                <w:kern w:val="2"/>
                <w:sz w:val="24"/>
                <w:szCs w:val="24"/>
                <w14:ligatures w14:val="standardContextual"/>
              </w:rPr>
              <w:tab/>
            </w:r>
            <w:r w:rsidRPr="00855CC6">
              <w:rPr>
                <w:rStyle w:val="Hyperlink"/>
              </w:rPr>
              <w:t>Corrections and Clarifications</w:t>
            </w:r>
            <w:r w:rsidRPr="00855CC6">
              <w:rPr>
                <w:webHidden/>
              </w:rPr>
              <w:tab/>
            </w:r>
            <w:r w:rsidRPr="00855CC6">
              <w:rPr>
                <w:webHidden/>
              </w:rPr>
              <w:fldChar w:fldCharType="begin"/>
            </w:r>
            <w:r w:rsidRPr="00855CC6">
              <w:rPr>
                <w:webHidden/>
              </w:rPr>
              <w:instrText xml:space="preserve"> PAGEREF _Toc206141531 \h </w:instrText>
            </w:r>
            <w:r w:rsidRPr="00855CC6">
              <w:rPr>
                <w:webHidden/>
              </w:rPr>
            </w:r>
            <w:r w:rsidRPr="00855CC6">
              <w:rPr>
                <w:webHidden/>
              </w:rPr>
              <w:fldChar w:fldCharType="separate"/>
            </w:r>
            <w:r w:rsidRPr="00855CC6">
              <w:rPr>
                <w:webHidden/>
              </w:rPr>
              <w:t>15</w:t>
            </w:r>
            <w:r w:rsidRPr="00855CC6">
              <w:rPr>
                <w:webHidden/>
              </w:rPr>
              <w:fldChar w:fldCharType="end"/>
            </w:r>
          </w:hyperlink>
        </w:p>
        <w:p w14:paraId="3446C233" w14:textId="72339C96" w:rsidR="00A249E8" w:rsidRPr="00855CC6" w:rsidRDefault="00A249E8">
          <w:pPr>
            <w:pStyle w:val="TOC2"/>
            <w:rPr>
              <w:rFonts w:asciiTheme="minorHAnsi" w:eastAsiaTheme="minorEastAsia" w:hAnsiTheme="minorHAnsi" w:cstheme="minorBidi"/>
              <w:kern w:val="2"/>
              <w:sz w:val="24"/>
              <w:szCs w:val="24"/>
              <w14:ligatures w14:val="standardContextual"/>
            </w:rPr>
          </w:pPr>
          <w:hyperlink w:anchor="_Toc206141532" w:history="1">
            <w:r w:rsidRPr="00855CC6">
              <w:rPr>
                <w:rStyle w:val="Hyperlink"/>
              </w:rPr>
              <w:t>6.12</w:t>
            </w:r>
            <w:r w:rsidRPr="00855CC6">
              <w:rPr>
                <w:rFonts w:asciiTheme="minorHAnsi" w:eastAsiaTheme="minorEastAsia" w:hAnsiTheme="minorHAnsi" w:cstheme="minorBidi"/>
                <w:kern w:val="2"/>
                <w:sz w:val="24"/>
                <w:szCs w:val="24"/>
                <w14:ligatures w14:val="standardContextual"/>
              </w:rPr>
              <w:tab/>
            </w:r>
            <w:r w:rsidRPr="00855CC6">
              <w:rPr>
                <w:rStyle w:val="Hyperlink"/>
              </w:rPr>
              <w:t>Qualification Evaluation</w:t>
            </w:r>
            <w:r w:rsidRPr="00855CC6">
              <w:rPr>
                <w:webHidden/>
              </w:rPr>
              <w:tab/>
            </w:r>
            <w:r w:rsidRPr="00855CC6">
              <w:rPr>
                <w:webHidden/>
              </w:rPr>
              <w:fldChar w:fldCharType="begin"/>
            </w:r>
            <w:r w:rsidRPr="00855CC6">
              <w:rPr>
                <w:webHidden/>
              </w:rPr>
              <w:instrText xml:space="preserve"> PAGEREF _Toc206141532 \h </w:instrText>
            </w:r>
            <w:r w:rsidRPr="00855CC6">
              <w:rPr>
                <w:webHidden/>
              </w:rPr>
            </w:r>
            <w:r w:rsidRPr="00855CC6">
              <w:rPr>
                <w:webHidden/>
              </w:rPr>
              <w:fldChar w:fldCharType="separate"/>
            </w:r>
            <w:r w:rsidRPr="00855CC6">
              <w:rPr>
                <w:webHidden/>
              </w:rPr>
              <w:t>15</w:t>
            </w:r>
            <w:r w:rsidRPr="00855CC6">
              <w:rPr>
                <w:webHidden/>
              </w:rPr>
              <w:fldChar w:fldCharType="end"/>
            </w:r>
          </w:hyperlink>
        </w:p>
        <w:p w14:paraId="1994F047" w14:textId="634892E0" w:rsidR="00A249E8" w:rsidRDefault="00A249E8">
          <w:pPr>
            <w:pStyle w:val="TOC1"/>
            <w:rPr>
              <w:rFonts w:asciiTheme="minorHAnsi" w:eastAsiaTheme="minorEastAsia" w:hAnsiTheme="minorHAnsi"/>
              <w:b w:val="0"/>
              <w:bCs w:val="0"/>
              <w:caps w:val="0"/>
              <w:kern w:val="2"/>
              <w:sz w:val="24"/>
              <w:szCs w:val="24"/>
              <w14:ligatures w14:val="standardContextual"/>
            </w:rPr>
          </w:pPr>
          <w:hyperlink w:anchor="_Toc206141533" w:history="1">
            <w:r w:rsidRPr="00E50832">
              <w:rPr>
                <w:rStyle w:val="Hyperlink"/>
              </w:rPr>
              <w:t>Section 7.</w:t>
            </w:r>
            <w:r>
              <w:rPr>
                <w:rFonts w:asciiTheme="minorHAnsi" w:eastAsiaTheme="minorEastAsia" w:hAnsiTheme="minorHAnsi"/>
                <w:b w:val="0"/>
                <w:bCs w:val="0"/>
                <w:caps w:val="0"/>
                <w:kern w:val="2"/>
                <w:sz w:val="24"/>
                <w:szCs w:val="24"/>
                <w14:ligatures w14:val="standardContextual"/>
              </w:rPr>
              <w:tab/>
            </w:r>
            <w:r w:rsidRPr="00E50832">
              <w:rPr>
                <w:rStyle w:val="Hyperlink"/>
              </w:rPr>
              <w:t>PUBLIC RECORDS</w:t>
            </w:r>
            <w:r>
              <w:rPr>
                <w:webHidden/>
              </w:rPr>
              <w:tab/>
            </w:r>
            <w:r>
              <w:rPr>
                <w:webHidden/>
              </w:rPr>
              <w:fldChar w:fldCharType="begin"/>
            </w:r>
            <w:r>
              <w:rPr>
                <w:webHidden/>
              </w:rPr>
              <w:instrText xml:space="preserve"> PAGEREF _Toc206141533 \h </w:instrText>
            </w:r>
            <w:r>
              <w:rPr>
                <w:webHidden/>
              </w:rPr>
            </w:r>
            <w:r>
              <w:rPr>
                <w:webHidden/>
              </w:rPr>
              <w:fldChar w:fldCharType="separate"/>
            </w:r>
            <w:r>
              <w:rPr>
                <w:webHidden/>
              </w:rPr>
              <w:t>16</w:t>
            </w:r>
            <w:r>
              <w:rPr>
                <w:webHidden/>
              </w:rPr>
              <w:fldChar w:fldCharType="end"/>
            </w:r>
          </w:hyperlink>
        </w:p>
        <w:p w14:paraId="01D28DCB" w14:textId="57B4CCD4" w:rsidR="00A249E8" w:rsidRDefault="00A249E8">
          <w:pPr>
            <w:pStyle w:val="TOC2"/>
            <w:rPr>
              <w:rFonts w:asciiTheme="minorHAnsi" w:eastAsiaTheme="minorEastAsia" w:hAnsiTheme="minorHAnsi" w:cstheme="minorBidi"/>
              <w:kern w:val="2"/>
              <w:sz w:val="24"/>
              <w:szCs w:val="24"/>
              <w14:ligatures w14:val="standardContextual"/>
            </w:rPr>
          </w:pPr>
          <w:hyperlink w:anchor="_Toc206141534" w:history="1">
            <w:r w:rsidRPr="00E50832">
              <w:rPr>
                <w:rStyle w:val="Hyperlink"/>
              </w:rPr>
              <w:t>7.1</w:t>
            </w:r>
            <w:r>
              <w:rPr>
                <w:rFonts w:asciiTheme="minorHAnsi" w:eastAsiaTheme="minorEastAsia" w:hAnsiTheme="minorHAnsi" w:cstheme="minorBidi"/>
                <w:kern w:val="2"/>
                <w:sz w:val="24"/>
                <w:szCs w:val="24"/>
                <w14:ligatures w14:val="standardContextual"/>
              </w:rPr>
              <w:tab/>
            </w:r>
            <w:r w:rsidRPr="00E50832">
              <w:rPr>
                <w:rStyle w:val="Hyperlink"/>
              </w:rPr>
              <w:t>Deadlines for Production of Public Records Tolled</w:t>
            </w:r>
            <w:r>
              <w:rPr>
                <w:webHidden/>
              </w:rPr>
              <w:tab/>
            </w:r>
            <w:r>
              <w:rPr>
                <w:webHidden/>
              </w:rPr>
              <w:fldChar w:fldCharType="begin"/>
            </w:r>
            <w:r>
              <w:rPr>
                <w:webHidden/>
              </w:rPr>
              <w:instrText xml:space="preserve"> PAGEREF _Toc206141534 \h </w:instrText>
            </w:r>
            <w:r>
              <w:rPr>
                <w:webHidden/>
              </w:rPr>
            </w:r>
            <w:r>
              <w:rPr>
                <w:webHidden/>
              </w:rPr>
              <w:fldChar w:fldCharType="separate"/>
            </w:r>
            <w:r>
              <w:rPr>
                <w:webHidden/>
              </w:rPr>
              <w:t>16</w:t>
            </w:r>
            <w:r>
              <w:rPr>
                <w:webHidden/>
              </w:rPr>
              <w:fldChar w:fldCharType="end"/>
            </w:r>
          </w:hyperlink>
        </w:p>
        <w:p w14:paraId="0596487E" w14:textId="26C025B7" w:rsidR="00A249E8" w:rsidRDefault="00A249E8">
          <w:pPr>
            <w:pStyle w:val="TOC2"/>
            <w:rPr>
              <w:rFonts w:asciiTheme="minorHAnsi" w:eastAsiaTheme="minorEastAsia" w:hAnsiTheme="minorHAnsi" w:cstheme="minorBidi"/>
              <w:kern w:val="2"/>
              <w:sz w:val="24"/>
              <w:szCs w:val="24"/>
              <w14:ligatures w14:val="standardContextual"/>
            </w:rPr>
          </w:pPr>
          <w:hyperlink w:anchor="_Toc206141535" w:history="1">
            <w:r w:rsidRPr="00E50832">
              <w:rPr>
                <w:rStyle w:val="Hyperlink"/>
              </w:rPr>
              <w:t>7.2</w:t>
            </w:r>
            <w:r>
              <w:rPr>
                <w:rFonts w:asciiTheme="minorHAnsi" w:eastAsiaTheme="minorEastAsia" w:hAnsiTheme="minorHAnsi" w:cstheme="minorBidi"/>
                <w:kern w:val="2"/>
                <w:sz w:val="24"/>
                <w:szCs w:val="24"/>
                <w14:ligatures w14:val="standardContextual"/>
              </w:rPr>
              <w:tab/>
            </w:r>
            <w:r w:rsidRPr="00E50832">
              <w:rPr>
                <w:rStyle w:val="Hyperlink"/>
              </w:rPr>
              <w:t>Delay of Procurement Process Not Required</w:t>
            </w:r>
            <w:r>
              <w:rPr>
                <w:webHidden/>
              </w:rPr>
              <w:tab/>
            </w:r>
            <w:r>
              <w:rPr>
                <w:webHidden/>
              </w:rPr>
              <w:fldChar w:fldCharType="begin"/>
            </w:r>
            <w:r>
              <w:rPr>
                <w:webHidden/>
              </w:rPr>
              <w:instrText xml:space="preserve"> PAGEREF _Toc206141535 \h </w:instrText>
            </w:r>
            <w:r>
              <w:rPr>
                <w:webHidden/>
              </w:rPr>
            </w:r>
            <w:r>
              <w:rPr>
                <w:webHidden/>
              </w:rPr>
              <w:fldChar w:fldCharType="separate"/>
            </w:r>
            <w:r>
              <w:rPr>
                <w:webHidden/>
              </w:rPr>
              <w:t>16</w:t>
            </w:r>
            <w:r>
              <w:rPr>
                <w:webHidden/>
              </w:rPr>
              <w:fldChar w:fldCharType="end"/>
            </w:r>
          </w:hyperlink>
        </w:p>
        <w:p w14:paraId="7167AF89" w14:textId="511C9235" w:rsidR="00A249E8" w:rsidRDefault="00A249E8">
          <w:pPr>
            <w:pStyle w:val="TOC2"/>
            <w:rPr>
              <w:rFonts w:asciiTheme="minorHAnsi" w:eastAsiaTheme="minorEastAsia" w:hAnsiTheme="minorHAnsi" w:cstheme="minorBidi"/>
              <w:kern w:val="2"/>
              <w:sz w:val="24"/>
              <w:szCs w:val="24"/>
              <w14:ligatures w14:val="standardContextual"/>
            </w:rPr>
          </w:pPr>
          <w:hyperlink w:anchor="_Toc206141536" w:history="1">
            <w:r w:rsidRPr="00E50832">
              <w:rPr>
                <w:rStyle w:val="Hyperlink"/>
              </w:rPr>
              <w:t>7.3</w:t>
            </w:r>
            <w:r>
              <w:rPr>
                <w:rFonts w:asciiTheme="minorHAnsi" w:eastAsiaTheme="minorEastAsia" w:hAnsiTheme="minorHAnsi" w:cstheme="minorBidi"/>
                <w:kern w:val="2"/>
                <w:sz w:val="24"/>
                <w:szCs w:val="24"/>
                <w14:ligatures w14:val="standardContextual"/>
              </w:rPr>
              <w:tab/>
            </w:r>
            <w:r w:rsidRPr="00E50832">
              <w:rPr>
                <w:rStyle w:val="Hyperlink"/>
              </w:rPr>
              <w:t>Efficient Administration of Agency Obligations</w:t>
            </w:r>
            <w:r>
              <w:rPr>
                <w:webHidden/>
              </w:rPr>
              <w:tab/>
            </w:r>
            <w:r>
              <w:rPr>
                <w:webHidden/>
              </w:rPr>
              <w:fldChar w:fldCharType="begin"/>
            </w:r>
            <w:r>
              <w:rPr>
                <w:webHidden/>
              </w:rPr>
              <w:instrText xml:space="preserve"> PAGEREF _Toc206141536 \h </w:instrText>
            </w:r>
            <w:r>
              <w:rPr>
                <w:webHidden/>
              </w:rPr>
            </w:r>
            <w:r>
              <w:rPr>
                <w:webHidden/>
              </w:rPr>
              <w:fldChar w:fldCharType="separate"/>
            </w:r>
            <w:r>
              <w:rPr>
                <w:webHidden/>
              </w:rPr>
              <w:t>16</w:t>
            </w:r>
            <w:r>
              <w:rPr>
                <w:webHidden/>
              </w:rPr>
              <w:fldChar w:fldCharType="end"/>
            </w:r>
          </w:hyperlink>
        </w:p>
        <w:p w14:paraId="31C62097" w14:textId="40852286" w:rsidR="00A249E8" w:rsidRDefault="00A249E8">
          <w:pPr>
            <w:pStyle w:val="TOC1"/>
            <w:rPr>
              <w:rFonts w:asciiTheme="minorHAnsi" w:eastAsiaTheme="minorEastAsia" w:hAnsiTheme="minorHAnsi"/>
              <w:b w:val="0"/>
              <w:bCs w:val="0"/>
              <w:caps w:val="0"/>
              <w:kern w:val="2"/>
              <w:sz w:val="24"/>
              <w:szCs w:val="24"/>
              <w14:ligatures w14:val="standardContextual"/>
            </w:rPr>
          </w:pPr>
          <w:hyperlink w:anchor="_Toc206141537" w:history="1">
            <w:r w:rsidRPr="00E50832">
              <w:rPr>
                <w:rStyle w:val="Hyperlink"/>
              </w:rPr>
              <w:t>Section 8.</w:t>
            </w:r>
            <w:r>
              <w:rPr>
                <w:rFonts w:asciiTheme="minorHAnsi" w:eastAsiaTheme="minorEastAsia" w:hAnsiTheme="minorHAnsi"/>
                <w:b w:val="0"/>
                <w:bCs w:val="0"/>
                <w:caps w:val="0"/>
                <w:kern w:val="2"/>
                <w:sz w:val="24"/>
                <w:szCs w:val="24"/>
                <w14:ligatures w14:val="standardContextual"/>
              </w:rPr>
              <w:tab/>
            </w:r>
            <w:r w:rsidRPr="00E50832">
              <w:rPr>
                <w:rStyle w:val="Hyperlink"/>
              </w:rPr>
              <w:t>PVL AWARD</w:t>
            </w:r>
            <w:r>
              <w:rPr>
                <w:webHidden/>
              </w:rPr>
              <w:tab/>
            </w:r>
            <w:r>
              <w:rPr>
                <w:webHidden/>
              </w:rPr>
              <w:fldChar w:fldCharType="begin"/>
            </w:r>
            <w:r>
              <w:rPr>
                <w:webHidden/>
              </w:rPr>
              <w:instrText xml:space="preserve"> PAGEREF _Toc206141537 \h </w:instrText>
            </w:r>
            <w:r>
              <w:rPr>
                <w:webHidden/>
              </w:rPr>
            </w:r>
            <w:r>
              <w:rPr>
                <w:webHidden/>
              </w:rPr>
              <w:fldChar w:fldCharType="separate"/>
            </w:r>
            <w:r>
              <w:rPr>
                <w:webHidden/>
              </w:rPr>
              <w:t>17</w:t>
            </w:r>
            <w:r>
              <w:rPr>
                <w:webHidden/>
              </w:rPr>
              <w:fldChar w:fldCharType="end"/>
            </w:r>
          </w:hyperlink>
        </w:p>
        <w:p w14:paraId="18DCFC6D" w14:textId="2A4C2525" w:rsidR="00A249E8" w:rsidRDefault="00A249E8">
          <w:pPr>
            <w:pStyle w:val="TOC2"/>
            <w:rPr>
              <w:rFonts w:asciiTheme="minorHAnsi" w:eastAsiaTheme="minorEastAsia" w:hAnsiTheme="minorHAnsi" w:cstheme="minorBidi"/>
              <w:kern w:val="2"/>
              <w:sz w:val="24"/>
              <w:szCs w:val="24"/>
              <w14:ligatures w14:val="standardContextual"/>
            </w:rPr>
          </w:pPr>
          <w:hyperlink w:anchor="_Toc206141538" w:history="1">
            <w:r w:rsidRPr="00E50832">
              <w:rPr>
                <w:rStyle w:val="Hyperlink"/>
              </w:rPr>
              <w:t>8.1</w:t>
            </w:r>
            <w:r>
              <w:rPr>
                <w:rFonts w:asciiTheme="minorHAnsi" w:eastAsiaTheme="minorEastAsia" w:hAnsiTheme="minorHAnsi" w:cstheme="minorBidi"/>
                <w:kern w:val="2"/>
                <w:sz w:val="24"/>
                <w:szCs w:val="24"/>
                <w14:ligatures w14:val="standardContextual"/>
              </w:rPr>
              <w:tab/>
            </w:r>
            <w:r w:rsidRPr="00E50832">
              <w:rPr>
                <w:rStyle w:val="Hyperlink"/>
              </w:rPr>
              <w:t>The Mississippi Department of Education</w:t>
            </w:r>
            <w:r>
              <w:rPr>
                <w:webHidden/>
              </w:rPr>
              <w:tab/>
            </w:r>
            <w:r>
              <w:rPr>
                <w:webHidden/>
              </w:rPr>
              <w:fldChar w:fldCharType="begin"/>
            </w:r>
            <w:r>
              <w:rPr>
                <w:webHidden/>
              </w:rPr>
              <w:instrText xml:space="preserve"> PAGEREF _Toc206141538 \h </w:instrText>
            </w:r>
            <w:r>
              <w:rPr>
                <w:webHidden/>
              </w:rPr>
            </w:r>
            <w:r>
              <w:rPr>
                <w:webHidden/>
              </w:rPr>
              <w:fldChar w:fldCharType="separate"/>
            </w:r>
            <w:r>
              <w:rPr>
                <w:webHidden/>
              </w:rPr>
              <w:t>17</w:t>
            </w:r>
            <w:r>
              <w:rPr>
                <w:webHidden/>
              </w:rPr>
              <w:fldChar w:fldCharType="end"/>
            </w:r>
          </w:hyperlink>
        </w:p>
        <w:p w14:paraId="70CCA495" w14:textId="31B672A9" w:rsidR="00A249E8" w:rsidRDefault="00A249E8">
          <w:pPr>
            <w:pStyle w:val="TOC2"/>
            <w:rPr>
              <w:rFonts w:asciiTheme="minorHAnsi" w:eastAsiaTheme="minorEastAsia" w:hAnsiTheme="minorHAnsi" w:cstheme="minorBidi"/>
              <w:kern w:val="2"/>
              <w:sz w:val="24"/>
              <w:szCs w:val="24"/>
              <w14:ligatures w14:val="standardContextual"/>
            </w:rPr>
          </w:pPr>
          <w:hyperlink w:anchor="_Toc206141539" w:history="1">
            <w:r w:rsidRPr="00E50832">
              <w:rPr>
                <w:rStyle w:val="Hyperlink"/>
              </w:rPr>
              <w:t>8.2</w:t>
            </w:r>
            <w:r>
              <w:rPr>
                <w:rFonts w:asciiTheme="minorHAnsi" w:eastAsiaTheme="minorEastAsia" w:hAnsiTheme="minorHAnsi" w:cstheme="minorBidi"/>
                <w:kern w:val="2"/>
                <w:sz w:val="24"/>
                <w:szCs w:val="24"/>
                <w14:ligatures w14:val="standardContextual"/>
              </w:rPr>
              <w:tab/>
            </w:r>
            <w:r w:rsidRPr="00E50832">
              <w:rPr>
                <w:rStyle w:val="Hyperlink"/>
              </w:rPr>
              <w:t>Management Responsibilities of Personnel and Administration</w:t>
            </w:r>
            <w:r>
              <w:rPr>
                <w:webHidden/>
              </w:rPr>
              <w:tab/>
            </w:r>
            <w:r>
              <w:rPr>
                <w:webHidden/>
              </w:rPr>
              <w:fldChar w:fldCharType="begin"/>
            </w:r>
            <w:r>
              <w:rPr>
                <w:webHidden/>
              </w:rPr>
              <w:instrText xml:space="preserve"> PAGEREF _Toc206141539 \h </w:instrText>
            </w:r>
            <w:r>
              <w:rPr>
                <w:webHidden/>
              </w:rPr>
            </w:r>
            <w:r>
              <w:rPr>
                <w:webHidden/>
              </w:rPr>
              <w:fldChar w:fldCharType="separate"/>
            </w:r>
            <w:r>
              <w:rPr>
                <w:webHidden/>
              </w:rPr>
              <w:t>17</w:t>
            </w:r>
            <w:r>
              <w:rPr>
                <w:webHidden/>
              </w:rPr>
              <w:fldChar w:fldCharType="end"/>
            </w:r>
          </w:hyperlink>
        </w:p>
        <w:p w14:paraId="75D2D0CD" w14:textId="68D28413" w:rsidR="00A249E8" w:rsidRDefault="00A249E8">
          <w:pPr>
            <w:pStyle w:val="TOC2"/>
            <w:rPr>
              <w:rFonts w:asciiTheme="minorHAnsi" w:eastAsiaTheme="minorEastAsia" w:hAnsiTheme="minorHAnsi" w:cstheme="minorBidi"/>
              <w:kern w:val="2"/>
              <w:sz w:val="24"/>
              <w:szCs w:val="24"/>
              <w14:ligatures w14:val="standardContextual"/>
            </w:rPr>
          </w:pPr>
          <w:hyperlink w:anchor="_Toc206141540" w:history="1">
            <w:r w:rsidRPr="00E50832">
              <w:rPr>
                <w:rStyle w:val="Hyperlink"/>
              </w:rPr>
              <w:t>8.3</w:t>
            </w:r>
            <w:r>
              <w:rPr>
                <w:rFonts w:asciiTheme="minorHAnsi" w:eastAsiaTheme="minorEastAsia" w:hAnsiTheme="minorHAnsi" w:cstheme="minorBidi"/>
                <w:kern w:val="2"/>
                <w:sz w:val="24"/>
                <w:szCs w:val="24"/>
                <w14:ligatures w14:val="standardContextual"/>
              </w:rPr>
              <w:tab/>
            </w:r>
            <w:r w:rsidRPr="00E50832">
              <w:rPr>
                <w:rStyle w:val="Hyperlink"/>
              </w:rPr>
              <w:t>Memorandum of Understanding</w:t>
            </w:r>
            <w:r>
              <w:rPr>
                <w:webHidden/>
              </w:rPr>
              <w:tab/>
            </w:r>
            <w:r>
              <w:rPr>
                <w:webHidden/>
              </w:rPr>
              <w:fldChar w:fldCharType="begin"/>
            </w:r>
            <w:r>
              <w:rPr>
                <w:webHidden/>
              </w:rPr>
              <w:instrText xml:space="preserve"> PAGEREF _Toc206141540 \h </w:instrText>
            </w:r>
            <w:r>
              <w:rPr>
                <w:webHidden/>
              </w:rPr>
            </w:r>
            <w:r>
              <w:rPr>
                <w:webHidden/>
              </w:rPr>
              <w:fldChar w:fldCharType="separate"/>
            </w:r>
            <w:r>
              <w:rPr>
                <w:webHidden/>
              </w:rPr>
              <w:t>17</w:t>
            </w:r>
            <w:r>
              <w:rPr>
                <w:webHidden/>
              </w:rPr>
              <w:fldChar w:fldCharType="end"/>
            </w:r>
          </w:hyperlink>
        </w:p>
        <w:p w14:paraId="33A13F3C" w14:textId="7A82079F" w:rsidR="00A249E8" w:rsidRDefault="00A249E8">
          <w:pPr>
            <w:pStyle w:val="TOC2"/>
            <w:rPr>
              <w:rFonts w:asciiTheme="minorHAnsi" w:eastAsiaTheme="minorEastAsia" w:hAnsiTheme="minorHAnsi" w:cstheme="minorBidi"/>
              <w:kern w:val="2"/>
              <w:sz w:val="24"/>
              <w:szCs w:val="24"/>
              <w14:ligatures w14:val="standardContextual"/>
            </w:rPr>
          </w:pPr>
          <w:hyperlink w:anchor="_Toc206141541" w:history="1">
            <w:r w:rsidRPr="00E50832">
              <w:rPr>
                <w:rStyle w:val="Hyperlink"/>
              </w:rPr>
              <w:t>8.4</w:t>
            </w:r>
            <w:r>
              <w:rPr>
                <w:rFonts w:asciiTheme="minorHAnsi" w:eastAsiaTheme="minorEastAsia" w:hAnsiTheme="minorHAnsi" w:cstheme="minorBidi"/>
                <w:kern w:val="2"/>
                <w:sz w:val="24"/>
                <w:szCs w:val="24"/>
                <w14:ligatures w14:val="standardContextual"/>
              </w:rPr>
              <w:tab/>
            </w:r>
            <w:r w:rsidRPr="00E50832">
              <w:rPr>
                <w:rStyle w:val="Hyperlink"/>
              </w:rPr>
              <w:t>Ethics</w:t>
            </w:r>
            <w:r>
              <w:rPr>
                <w:webHidden/>
              </w:rPr>
              <w:tab/>
            </w:r>
            <w:r>
              <w:rPr>
                <w:webHidden/>
              </w:rPr>
              <w:fldChar w:fldCharType="begin"/>
            </w:r>
            <w:r>
              <w:rPr>
                <w:webHidden/>
              </w:rPr>
              <w:instrText xml:space="preserve"> PAGEREF _Toc206141541 \h </w:instrText>
            </w:r>
            <w:r>
              <w:rPr>
                <w:webHidden/>
              </w:rPr>
            </w:r>
            <w:r>
              <w:rPr>
                <w:webHidden/>
              </w:rPr>
              <w:fldChar w:fldCharType="separate"/>
            </w:r>
            <w:r>
              <w:rPr>
                <w:webHidden/>
              </w:rPr>
              <w:t>17</w:t>
            </w:r>
            <w:r>
              <w:rPr>
                <w:webHidden/>
              </w:rPr>
              <w:fldChar w:fldCharType="end"/>
            </w:r>
          </w:hyperlink>
        </w:p>
        <w:p w14:paraId="4C03B6E4" w14:textId="560D4826" w:rsidR="00A249E8" w:rsidRDefault="00A249E8">
          <w:pPr>
            <w:pStyle w:val="TOC2"/>
            <w:rPr>
              <w:rFonts w:asciiTheme="minorHAnsi" w:eastAsiaTheme="minorEastAsia" w:hAnsiTheme="minorHAnsi" w:cstheme="minorBidi"/>
              <w:kern w:val="2"/>
              <w:sz w:val="24"/>
              <w:szCs w:val="24"/>
              <w14:ligatures w14:val="standardContextual"/>
            </w:rPr>
          </w:pPr>
          <w:hyperlink w:anchor="_Toc206141542" w:history="1">
            <w:r w:rsidRPr="00E50832">
              <w:rPr>
                <w:rStyle w:val="Hyperlink"/>
              </w:rPr>
              <w:t>8.5</w:t>
            </w:r>
            <w:r>
              <w:rPr>
                <w:rFonts w:asciiTheme="minorHAnsi" w:eastAsiaTheme="minorEastAsia" w:hAnsiTheme="minorHAnsi" w:cstheme="minorBidi"/>
                <w:kern w:val="2"/>
                <w:sz w:val="24"/>
                <w:szCs w:val="24"/>
                <w14:ligatures w14:val="standardContextual"/>
              </w:rPr>
              <w:tab/>
            </w:r>
            <w:r w:rsidRPr="00E50832">
              <w:rPr>
                <w:rStyle w:val="Hyperlink"/>
              </w:rPr>
              <w:t>Termination in Event of Employment</w:t>
            </w:r>
            <w:r>
              <w:rPr>
                <w:webHidden/>
              </w:rPr>
              <w:tab/>
            </w:r>
            <w:r>
              <w:rPr>
                <w:webHidden/>
              </w:rPr>
              <w:fldChar w:fldCharType="begin"/>
            </w:r>
            <w:r>
              <w:rPr>
                <w:webHidden/>
              </w:rPr>
              <w:instrText xml:space="preserve"> PAGEREF _Toc206141542 \h </w:instrText>
            </w:r>
            <w:r>
              <w:rPr>
                <w:webHidden/>
              </w:rPr>
            </w:r>
            <w:r>
              <w:rPr>
                <w:webHidden/>
              </w:rPr>
              <w:fldChar w:fldCharType="separate"/>
            </w:r>
            <w:r>
              <w:rPr>
                <w:webHidden/>
              </w:rPr>
              <w:t>17</w:t>
            </w:r>
            <w:r>
              <w:rPr>
                <w:webHidden/>
              </w:rPr>
              <w:fldChar w:fldCharType="end"/>
            </w:r>
          </w:hyperlink>
        </w:p>
        <w:p w14:paraId="458C175A" w14:textId="4C1BC472" w:rsidR="00A249E8" w:rsidRDefault="00A249E8">
          <w:pPr>
            <w:pStyle w:val="TOC1"/>
            <w:rPr>
              <w:rFonts w:asciiTheme="minorHAnsi" w:eastAsiaTheme="minorEastAsia" w:hAnsiTheme="minorHAnsi"/>
              <w:b w:val="0"/>
              <w:bCs w:val="0"/>
              <w:caps w:val="0"/>
              <w:kern w:val="2"/>
              <w:sz w:val="24"/>
              <w:szCs w:val="24"/>
              <w14:ligatures w14:val="standardContextual"/>
            </w:rPr>
          </w:pPr>
          <w:hyperlink w:anchor="_Toc206141543" w:history="1">
            <w:r w:rsidRPr="00E50832">
              <w:rPr>
                <w:rStyle w:val="Hyperlink"/>
                <w:rFonts w:eastAsia="Times New Roman" w:cs="Times New Roman"/>
              </w:rPr>
              <w:t>Appendix A – Qualification Cover Sheet</w:t>
            </w:r>
            <w:r>
              <w:rPr>
                <w:webHidden/>
              </w:rPr>
              <w:tab/>
            </w:r>
            <w:r>
              <w:rPr>
                <w:webHidden/>
              </w:rPr>
              <w:fldChar w:fldCharType="begin"/>
            </w:r>
            <w:r>
              <w:rPr>
                <w:webHidden/>
              </w:rPr>
              <w:instrText xml:space="preserve"> PAGEREF _Toc206141543 \h </w:instrText>
            </w:r>
            <w:r>
              <w:rPr>
                <w:webHidden/>
              </w:rPr>
            </w:r>
            <w:r>
              <w:rPr>
                <w:webHidden/>
              </w:rPr>
              <w:fldChar w:fldCharType="separate"/>
            </w:r>
            <w:r>
              <w:rPr>
                <w:webHidden/>
              </w:rPr>
              <w:t>18</w:t>
            </w:r>
            <w:r>
              <w:rPr>
                <w:webHidden/>
              </w:rPr>
              <w:fldChar w:fldCharType="end"/>
            </w:r>
          </w:hyperlink>
        </w:p>
        <w:p w14:paraId="2A68BF53" w14:textId="61DD7E35" w:rsidR="00A249E8" w:rsidRDefault="00A249E8">
          <w:pPr>
            <w:pStyle w:val="TOC1"/>
            <w:rPr>
              <w:rFonts w:asciiTheme="minorHAnsi" w:eastAsiaTheme="minorEastAsia" w:hAnsiTheme="minorHAnsi"/>
              <w:b w:val="0"/>
              <w:bCs w:val="0"/>
              <w:caps w:val="0"/>
              <w:kern w:val="2"/>
              <w:sz w:val="24"/>
              <w:szCs w:val="24"/>
              <w14:ligatures w14:val="standardContextual"/>
            </w:rPr>
          </w:pPr>
          <w:hyperlink w:anchor="_Toc206141544" w:history="1">
            <w:r w:rsidRPr="00E50832">
              <w:rPr>
                <w:rStyle w:val="Hyperlink"/>
              </w:rPr>
              <w:t>Appendix B - References</w:t>
            </w:r>
            <w:r>
              <w:rPr>
                <w:webHidden/>
              </w:rPr>
              <w:tab/>
            </w:r>
            <w:r>
              <w:rPr>
                <w:webHidden/>
              </w:rPr>
              <w:fldChar w:fldCharType="begin"/>
            </w:r>
            <w:r>
              <w:rPr>
                <w:webHidden/>
              </w:rPr>
              <w:instrText xml:space="preserve"> PAGEREF _Toc206141544 \h </w:instrText>
            </w:r>
            <w:r>
              <w:rPr>
                <w:webHidden/>
              </w:rPr>
            </w:r>
            <w:r>
              <w:rPr>
                <w:webHidden/>
              </w:rPr>
              <w:fldChar w:fldCharType="separate"/>
            </w:r>
            <w:r>
              <w:rPr>
                <w:webHidden/>
              </w:rPr>
              <w:t>19</w:t>
            </w:r>
            <w:r>
              <w:rPr>
                <w:webHidden/>
              </w:rPr>
              <w:fldChar w:fldCharType="end"/>
            </w:r>
          </w:hyperlink>
        </w:p>
        <w:p w14:paraId="0F808EA6" w14:textId="6BA1BE5B" w:rsidR="00A249E8" w:rsidRDefault="00A249E8">
          <w:pPr>
            <w:pStyle w:val="TOC1"/>
            <w:rPr>
              <w:rFonts w:asciiTheme="minorHAnsi" w:eastAsiaTheme="minorEastAsia" w:hAnsiTheme="minorHAnsi"/>
              <w:b w:val="0"/>
              <w:bCs w:val="0"/>
              <w:caps w:val="0"/>
              <w:kern w:val="2"/>
              <w:sz w:val="24"/>
              <w:szCs w:val="24"/>
              <w14:ligatures w14:val="standardContextual"/>
            </w:rPr>
          </w:pPr>
          <w:hyperlink w:anchor="_Toc206141545" w:history="1">
            <w:r w:rsidRPr="00E50832">
              <w:rPr>
                <w:rStyle w:val="Hyperlink"/>
              </w:rPr>
              <w:t>Appendix C - REFERENCE SCORE SHEET</w:t>
            </w:r>
            <w:r>
              <w:rPr>
                <w:webHidden/>
              </w:rPr>
              <w:tab/>
            </w:r>
            <w:r>
              <w:rPr>
                <w:webHidden/>
              </w:rPr>
              <w:fldChar w:fldCharType="begin"/>
            </w:r>
            <w:r>
              <w:rPr>
                <w:webHidden/>
              </w:rPr>
              <w:instrText xml:space="preserve"> PAGEREF _Toc206141545 \h </w:instrText>
            </w:r>
            <w:r>
              <w:rPr>
                <w:webHidden/>
              </w:rPr>
            </w:r>
            <w:r>
              <w:rPr>
                <w:webHidden/>
              </w:rPr>
              <w:fldChar w:fldCharType="separate"/>
            </w:r>
            <w:r>
              <w:rPr>
                <w:webHidden/>
              </w:rPr>
              <w:t>20</w:t>
            </w:r>
            <w:r>
              <w:rPr>
                <w:webHidden/>
              </w:rPr>
              <w:fldChar w:fldCharType="end"/>
            </w:r>
          </w:hyperlink>
        </w:p>
        <w:p w14:paraId="51ED3252" w14:textId="1303FA7E" w:rsidR="00A249E8" w:rsidRDefault="00A249E8">
          <w:pPr>
            <w:pStyle w:val="TOC1"/>
            <w:rPr>
              <w:rFonts w:asciiTheme="minorHAnsi" w:eastAsiaTheme="minorEastAsia" w:hAnsiTheme="minorHAnsi"/>
              <w:b w:val="0"/>
              <w:bCs w:val="0"/>
              <w:caps w:val="0"/>
              <w:kern w:val="2"/>
              <w:sz w:val="24"/>
              <w:szCs w:val="24"/>
              <w14:ligatures w14:val="standardContextual"/>
            </w:rPr>
          </w:pPr>
          <w:hyperlink w:anchor="_Toc206141546" w:history="1">
            <w:r w:rsidRPr="00E50832">
              <w:rPr>
                <w:rStyle w:val="Hyperlink"/>
                <w:rFonts w:eastAsiaTheme="majorEastAsia" w:cstheme="majorBidi"/>
              </w:rPr>
              <w:t>Appendix D – ACKNOWLEDGEMENT OF AMENDMENT</w:t>
            </w:r>
            <w:r>
              <w:rPr>
                <w:webHidden/>
              </w:rPr>
              <w:tab/>
            </w:r>
            <w:r>
              <w:rPr>
                <w:webHidden/>
              </w:rPr>
              <w:fldChar w:fldCharType="begin"/>
            </w:r>
            <w:r>
              <w:rPr>
                <w:webHidden/>
              </w:rPr>
              <w:instrText xml:space="preserve"> PAGEREF _Toc206141546 \h </w:instrText>
            </w:r>
            <w:r>
              <w:rPr>
                <w:webHidden/>
              </w:rPr>
            </w:r>
            <w:r>
              <w:rPr>
                <w:webHidden/>
              </w:rPr>
              <w:fldChar w:fldCharType="separate"/>
            </w:r>
            <w:r>
              <w:rPr>
                <w:webHidden/>
              </w:rPr>
              <w:t>21</w:t>
            </w:r>
            <w:r>
              <w:rPr>
                <w:webHidden/>
              </w:rPr>
              <w:fldChar w:fldCharType="end"/>
            </w:r>
          </w:hyperlink>
        </w:p>
        <w:p w14:paraId="13B06097" w14:textId="0A3C29F8" w:rsidR="00A249E8" w:rsidRDefault="00A249E8">
          <w:pPr>
            <w:pStyle w:val="TOC1"/>
            <w:rPr>
              <w:rFonts w:asciiTheme="minorHAnsi" w:eastAsiaTheme="minorEastAsia" w:hAnsiTheme="minorHAnsi"/>
              <w:b w:val="0"/>
              <w:bCs w:val="0"/>
              <w:caps w:val="0"/>
              <w:kern w:val="2"/>
              <w:sz w:val="24"/>
              <w:szCs w:val="24"/>
              <w14:ligatures w14:val="standardContextual"/>
            </w:rPr>
          </w:pPr>
          <w:hyperlink w:anchor="_Toc206141547" w:history="1">
            <w:r w:rsidRPr="00E50832">
              <w:rPr>
                <w:rStyle w:val="Hyperlink"/>
                <w:rFonts w:eastAsiaTheme="majorEastAsia" w:cstheme="majorBidi"/>
              </w:rPr>
              <w:t>Appendix E – RELEASE OF QUALIFICATION AS PUBLIC RECORD</w:t>
            </w:r>
            <w:r>
              <w:rPr>
                <w:webHidden/>
              </w:rPr>
              <w:tab/>
            </w:r>
            <w:r>
              <w:rPr>
                <w:webHidden/>
              </w:rPr>
              <w:fldChar w:fldCharType="begin"/>
            </w:r>
            <w:r>
              <w:rPr>
                <w:webHidden/>
              </w:rPr>
              <w:instrText xml:space="preserve"> PAGEREF _Toc206141547 \h </w:instrText>
            </w:r>
            <w:r>
              <w:rPr>
                <w:webHidden/>
              </w:rPr>
            </w:r>
            <w:r>
              <w:rPr>
                <w:webHidden/>
              </w:rPr>
              <w:fldChar w:fldCharType="separate"/>
            </w:r>
            <w:r>
              <w:rPr>
                <w:webHidden/>
              </w:rPr>
              <w:t>22</w:t>
            </w:r>
            <w:r>
              <w:rPr>
                <w:webHidden/>
              </w:rPr>
              <w:fldChar w:fldCharType="end"/>
            </w:r>
          </w:hyperlink>
        </w:p>
        <w:p w14:paraId="64364435" w14:textId="70762A70" w:rsidR="00E92638" w:rsidRPr="005E7374" w:rsidRDefault="00E92638">
          <w:r w:rsidRPr="005E7374">
            <w:rPr>
              <w:b/>
              <w:bCs/>
              <w:noProof/>
            </w:rPr>
            <w:fldChar w:fldCharType="end"/>
          </w:r>
        </w:p>
      </w:sdtContent>
    </w:sdt>
    <w:p w14:paraId="50C9B188" w14:textId="77777777" w:rsidR="006C1DE6" w:rsidRDefault="006C1DE6" w:rsidP="0022702A">
      <w:pPr>
        <w:tabs>
          <w:tab w:val="left" w:pos="2680"/>
        </w:tabs>
      </w:pPr>
    </w:p>
    <w:p w14:paraId="4D4C4405" w14:textId="6493F680" w:rsidR="006C1DE6" w:rsidRDefault="006C1DE6" w:rsidP="0022702A">
      <w:pPr>
        <w:tabs>
          <w:tab w:val="left" w:pos="2680"/>
        </w:tabs>
      </w:pPr>
    </w:p>
    <w:p w14:paraId="1B6473C1" w14:textId="77777777" w:rsidR="00FA0CC4" w:rsidRDefault="00FA0CC4" w:rsidP="0022702A">
      <w:pPr>
        <w:tabs>
          <w:tab w:val="left" w:pos="2680"/>
        </w:tabs>
      </w:pPr>
    </w:p>
    <w:p w14:paraId="445B92DC" w14:textId="16902C3C" w:rsidR="006001FE" w:rsidRDefault="006001FE" w:rsidP="0022702A">
      <w:pPr>
        <w:tabs>
          <w:tab w:val="left" w:pos="2680"/>
        </w:tabs>
      </w:pPr>
    </w:p>
    <w:p w14:paraId="787547D0" w14:textId="77777777" w:rsidR="002B1BF9" w:rsidRDefault="002B1BF9">
      <w:pPr>
        <w:rPr>
          <w:rFonts w:eastAsiaTheme="majorEastAsia" w:cstheme="majorBidi"/>
          <w:b/>
          <w:bCs/>
          <w:color w:val="0070C0"/>
          <w:sz w:val="28"/>
          <w:szCs w:val="28"/>
          <w:u w:val="single"/>
        </w:rPr>
      </w:pPr>
      <w:bookmarkStart w:id="0" w:name="_Ref403032641"/>
      <w:bookmarkStart w:id="1" w:name="_Ref403043167"/>
      <w:bookmarkStart w:id="2" w:name="_Toc405463827"/>
      <w:bookmarkStart w:id="3" w:name="_Toc54775210"/>
      <w:bookmarkStart w:id="4" w:name="_Toc56702785"/>
      <w:bookmarkStart w:id="5" w:name="_Toc65587873"/>
      <w:r>
        <w:rPr>
          <w:i/>
          <w:color w:val="0070C0"/>
          <w:sz w:val="28"/>
          <w:szCs w:val="28"/>
          <w:u w:val="single"/>
        </w:rPr>
        <w:br w:type="page"/>
      </w:r>
    </w:p>
    <w:p w14:paraId="190351DA" w14:textId="0FFD0353" w:rsidR="005F08D5" w:rsidRPr="000E0E1C" w:rsidRDefault="00A76A39" w:rsidP="000E0E1C">
      <w:pPr>
        <w:pStyle w:val="Heading1"/>
        <w:tabs>
          <w:tab w:val="clear" w:pos="1440"/>
          <w:tab w:val="left" w:pos="1800"/>
          <w:tab w:val="num" w:pos="2970"/>
        </w:tabs>
        <w:spacing w:before="240" w:after="240" w:line="240" w:lineRule="auto"/>
        <w:ind w:left="2970" w:hanging="2970"/>
        <w:jc w:val="both"/>
        <w:rPr>
          <w:i w:val="0"/>
          <w:color w:val="0070C0"/>
          <w:sz w:val="28"/>
          <w:szCs w:val="28"/>
          <w:u w:val="single"/>
        </w:rPr>
      </w:pPr>
      <w:bookmarkStart w:id="6" w:name="_Toc206141505"/>
      <w:r w:rsidRPr="000E0E1C">
        <w:rPr>
          <w:i w:val="0"/>
          <w:color w:val="0070C0"/>
          <w:sz w:val="28"/>
          <w:szCs w:val="28"/>
          <w:u w:val="single"/>
        </w:rPr>
        <w:lastRenderedPageBreak/>
        <w:t>INTRODUCTION</w:t>
      </w:r>
      <w:bookmarkEnd w:id="0"/>
      <w:bookmarkEnd w:id="1"/>
      <w:bookmarkEnd w:id="2"/>
      <w:r w:rsidR="00D837BD" w:rsidRPr="000E0E1C">
        <w:rPr>
          <w:i w:val="0"/>
          <w:color w:val="0070C0"/>
          <w:sz w:val="28"/>
          <w:szCs w:val="28"/>
          <w:u w:val="single"/>
        </w:rPr>
        <w:t xml:space="preserve"> AND </w:t>
      </w:r>
      <w:r w:rsidR="00157751" w:rsidRPr="000E0E1C">
        <w:rPr>
          <w:i w:val="0"/>
          <w:color w:val="0070C0"/>
          <w:sz w:val="28"/>
          <w:szCs w:val="28"/>
          <w:u w:val="single"/>
        </w:rPr>
        <w:t>OVERVIEW</w:t>
      </w:r>
      <w:bookmarkEnd w:id="3"/>
      <w:bookmarkEnd w:id="4"/>
      <w:bookmarkEnd w:id="5"/>
      <w:bookmarkEnd w:id="6"/>
      <w:r w:rsidR="00157751" w:rsidRPr="000E0E1C">
        <w:rPr>
          <w:i w:val="0"/>
          <w:color w:val="0070C0"/>
          <w:sz w:val="28"/>
          <w:szCs w:val="28"/>
          <w:u w:val="single"/>
        </w:rPr>
        <w:t xml:space="preserve"> </w:t>
      </w:r>
    </w:p>
    <w:p w14:paraId="2F67D018" w14:textId="323B82AF" w:rsidR="008B2A14" w:rsidRPr="00A65C71" w:rsidRDefault="008B2A14" w:rsidP="005B4D6C">
      <w:pPr>
        <w:pStyle w:val="Heading2"/>
        <w:numPr>
          <w:ilvl w:val="1"/>
          <w:numId w:val="23"/>
        </w:numPr>
        <w:spacing w:before="240" w:line="240" w:lineRule="auto"/>
        <w:jc w:val="both"/>
        <w:rPr>
          <w:szCs w:val="22"/>
        </w:rPr>
      </w:pPr>
      <w:bookmarkStart w:id="7" w:name="_Toc405463829"/>
      <w:bookmarkStart w:id="8" w:name="_Toc54775211"/>
      <w:bookmarkStart w:id="9" w:name="_Toc65587874"/>
      <w:bookmarkStart w:id="10" w:name="_Toc206141506"/>
      <w:bookmarkStart w:id="11" w:name="_Toc45499653"/>
      <w:bookmarkStart w:id="12" w:name="_Toc226965900"/>
      <w:r w:rsidRPr="00A65C71">
        <w:rPr>
          <w:szCs w:val="22"/>
        </w:rPr>
        <w:t>Purpose and Goals</w:t>
      </w:r>
      <w:bookmarkEnd w:id="7"/>
      <w:bookmarkEnd w:id="8"/>
      <w:bookmarkEnd w:id="9"/>
      <w:bookmarkEnd w:id="10"/>
    </w:p>
    <w:p w14:paraId="05A902EC" w14:textId="62522198" w:rsidR="001A4AC7" w:rsidRDefault="018C479B" w:rsidP="5F6BF213">
      <w:pPr>
        <w:spacing w:line="240" w:lineRule="auto"/>
        <w:jc w:val="both"/>
        <w:rPr>
          <w:b/>
          <w:bCs/>
          <w:i/>
          <w:iCs/>
        </w:rPr>
      </w:pPr>
      <w:r>
        <w:t xml:space="preserve">The Mississippi Department of </w:t>
      </w:r>
      <w:r w:rsidR="598DEBD4">
        <w:t>Education (MDE</w:t>
      </w:r>
      <w:r w:rsidR="6231C1E2">
        <w:t>)</w:t>
      </w:r>
      <w:r w:rsidR="00A82BF7">
        <w:t>,</w:t>
      </w:r>
      <w:r>
        <w:t xml:space="preserve"> Office of </w:t>
      </w:r>
      <w:r w:rsidR="634F8E4D" w:rsidRPr="00B42ACA">
        <w:t xml:space="preserve">Office </w:t>
      </w:r>
      <w:r w:rsidR="5ECD6114" w:rsidRPr="00B42ACA">
        <w:t>of</w:t>
      </w:r>
      <w:r w:rsidR="634F8E4D" w:rsidRPr="00B42ACA">
        <w:t xml:space="preserve"> </w:t>
      </w:r>
      <w:r w:rsidR="2340156B" w:rsidRPr="00B42ACA">
        <w:t>Curriculum</w:t>
      </w:r>
      <w:r w:rsidR="090BDE5E" w:rsidRPr="00B42ACA">
        <w:t xml:space="preserve"> and Instruction</w:t>
      </w:r>
      <w:r w:rsidR="5C6490B0">
        <w:t>,</w:t>
      </w:r>
      <w:r w:rsidR="5F190BA9">
        <w:t xml:space="preserve"> issues this </w:t>
      </w:r>
      <w:r w:rsidR="6457DBCD">
        <w:t xml:space="preserve">Request for </w:t>
      </w:r>
      <w:r w:rsidR="72DD889E">
        <w:t>Qualifications</w:t>
      </w:r>
      <w:r w:rsidR="52DBDE2A">
        <w:t xml:space="preserve"> </w:t>
      </w:r>
      <w:r w:rsidR="5F190BA9">
        <w:t xml:space="preserve">to solicit </w:t>
      </w:r>
      <w:r w:rsidR="5C6490B0">
        <w:t xml:space="preserve">qualified, experienced, </w:t>
      </w:r>
      <w:r w:rsidR="5F190BA9">
        <w:t>responsible</w:t>
      </w:r>
      <w:r w:rsidR="001B5B01">
        <w:t>,</w:t>
      </w:r>
      <w:r w:rsidR="5F190BA9">
        <w:t xml:space="preserve"> </w:t>
      </w:r>
      <w:r w:rsidR="5C6490B0">
        <w:t xml:space="preserve">and financially sound </w:t>
      </w:r>
      <w:r w:rsidR="009A70AC">
        <w:t xml:space="preserve">Offerors </w:t>
      </w:r>
      <w:r w:rsidR="5F190BA9">
        <w:t xml:space="preserve">to </w:t>
      </w:r>
      <w:r w:rsidR="5C6490B0" w:rsidRPr="00E1018D">
        <w:t xml:space="preserve">provide </w:t>
      </w:r>
      <w:r w:rsidR="4231920D">
        <w:t>professional learning</w:t>
      </w:r>
      <w:r w:rsidR="5C6490B0">
        <w:t xml:space="preserve"> </w:t>
      </w:r>
      <w:r w:rsidR="005F7799" w:rsidRPr="00E1018D">
        <w:t>services</w:t>
      </w:r>
      <w:r w:rsidR="41EF4201">
        <w:t xml:space="preserve"> for</w:t>
      </w:r>
      <w:r w:rsidR="005320C1">
        <w:t xml:space="preserve"> school </w:t>
      </w:r>
      <w:r w:rsidR="41EF4201">
        <w:t>districts</w:t>
      </w:r>
      <w:r>
        <w:t>.</w:t>
      </w:r>
      <w:r w:rsidRPr="00E1018D">
        <w:t xml:space="preserve"> </w:t>
      </w:r>
      <w:bookmarkStart w:id="13" w:name="_Ref403039509"/>
      <w:bookmarkStart w:id="14" w:name="_Toc405463832"/>
      <w:bookmarkStart w:id="15" w:name="_Ref410399058"/>
      <w:bookmarkStart w:id="16" w:name="_Toc483321465"/>
      <w:r w:rsidR="009A70AC">
        <w:t xml:space="preserve">Offerors </w:t>
      </w:r>
      <w:r w:rsidR="6D2F8DA2">
        <w:t xml:space="preserve">must have the proven ability to perform all </w:t>
      </w:r>
      <w:r w:rsidR="3778D668">
        <w:t xml:space="preserve">core </w:t>
      </w:r>
      <w:r w:rsidR="6D2F8DA2">
        <w:t xml:space="preserve">services requested in this </w:t>
      </w:r>
      <w:r w:rsidR="5D903902">
        <w:t>solicitation</w:t>
      </w:r>
      <w:r w:rsidR="6D2F8DA2">
        <w:t xml:space="preserve">. </w:t>
      </w:r>
      <w:r w:rsidR="64424446">
        <w:t>A more detailed listing of services is contained in the</w:t>
      </w:r>
      <w:r w:rsidR="64424446" w:rsidRPr="5F6BF213">
        <w:rPr>
          <w:b/>
          <w:bCs/>
          <w:i/>
          <w:iCs/>
        </w:rPr>
        <w:t xml:space="preserve"> </w:t>
      </w:r>
      <w:r w:rsidR="64424446" w:rsidRPr="5F6BF213">
        <w:rPr>
          <w:b/>
          <w:bCs/>
        </w:rPr>
        <w:t>Scope of Services (2.1)</w:t>
      </w:r>
      <w:r w:rsidR="64424446" w:rsidRPr="5F6BF213">
        <w:rPr>
          <w:b/>
          <w:bCs/>
          <w:i/>
          <w:iCs/>
        </w:rPr>
        <w:t>.</w:t>
      </w:r>
    </w:p>
    <w:p w14:paraId="0BF3E609" w14:textId="64FB0294" w:rsidR="001A4AC7" w:rsidRDefault="001A4AC7" w:rsidP="33C9EE52">
      <w:pPr>
        <w:spacing w:line="240" w:lineRule="auto"/>
        <w:jc w:val="both"/>
      </w:pPr>
    </w:p>
    <w:p w14:paraId="5E084C86" w14:textId="0125CBD4" w:rsidR="00187A09" w:rsidRPr="00182AEA" w:rsidRDefault="00187A09" w:rsidP="00187A09">
      <w:pPr>
        <w:spacing w:after="0" w:line="240" w:lineRule="auto"/>
        <w:jc w:val="both"/>
        <w:textAlignment w:val="baseline"/>
        <w:rPr>
          <w:shd w:val="clear" w:color="auto" w:fill="FFFFFF"/>
        </w:rPr>
      </w:pPr>
      <w:r w:rsidRPr="5D29BF36">
        <w:rPr>
          <w:rFonts w:eastAsia="Times New Roman" w:cs="Segoe UI"/>
          <w:color w:val="000000" w:themeColor="text1"/>
        </w:rPr>
        <w:t>The MDE goal and objective</w:t>
      </w:r>
      <w:r w:rsidR="00E64A01" w:rsidRPr="5D29BF36">
        <w:rPr>
          <w:rFonts w:eastAsia="Times New Roman" w:cs="Segoe UI"/>
          <w:color w:val="000000" w:themeColor="text1"/>
        </w:rPr>
        <w:t xml:space="preserve"> </w:t>
      </w:r>
      <w:r w:rsidRPr="5D29BF36">
        <w:rPr>
          <w:rFonts w:eastAsia="Times New Roman" w:cs="Segoe UI"/>
          <w:color w:val="000000" w:themeColor="text1"/>
        </w:rPr>
        <w:t xml:space="preserve">is to ensure LEA’s, non-public schools, and state schools are equipped with the knowledge to build teacher and leader capacity by leveraging research-based and evidence-based coaching and instructional practices aligned to </w:t>
      </w:r>
      <w:r w:rsidRPr="5D29BF36">
        <w:rPr>
          <w:rFonts w:eastAsia="Times New Roman" w:cs="Segoe UI"/>
          <w:b/>
          <w:bCs/>
          <w:color w:val="000000" w:themeColor="text1"/>
        </w:rPr>
        <w:t>High-Quality Instructional Materials (HQIM)</w:t>
      </w:r>
      <w:r w:rsidRPr="5D29BF36">
        <w:rPr>
          <w:rFonts w:eastAsia="Times New Roman" w:cs="Segoe UI"/>
          <w:color w:val="000000" w:themeColor="text1"/>
        </w:rPr>
        <w:t xml:space="preserve">. Through the </w:t>
      </w:r>
      <w:r w:rsidRPr="5D29BF36">
        <w:rPr>
          <w:rFonts w:eastAsia="Times New Roman" w:cs="Segoe UI"/>
          <w:b/>
          <w:bCs/>
          <w:color w:val="000000" w:themeColor="text1"/>
        </w:rPr>
        <w:t>Curriculum-Based Professional Learning (CBPL)</w:t>
      </w:r>
      <w:r w:rsidRPr="5D29BF36">
        <w:rPr>
          <w:rFonts w:eastAsia="Times New Roman" w:cs="Segoe UI"/>
          <w:color w:val="000000" w:themeColor="text1"/>
        </w:rPr>
        <w:t xml:space="preserve"> model, educators will engage in professional learning that is directly connected to the content, strategies, and pedagogy within HQIM, thereby ensuring coherence between professional development and classroom instruction. This integrated approach is designed to elevate instructional quality and positively impact student outcomes statewide. To ensure the support and coaching is streamlined and consistent throughout the state, the selected vendors must be willing to agree and participate in the </w:t>
      </w:r>
      <w:r w:rsidR="004B1F82" w:rsidRPr="5D29BF36">
        <w:rPr>
          <w:rFonts w:eastAsia="Times New Roman" w:cs="Segoe UI"/>
          <w:color w:val="000000" w:themeColor="text1"/>
        </w:rPr>
        <w:t>Micro</w:t>
      </w:r>
      <w:r w:rsidR="008E28B3" w:rsidRPr="5D29BF36">
        <w:rPr>
          <w:rFonts w:eastAsia="Times New Roman" w:cs="Segoe UI"/>
          <w:color w:val="000000" w:themeColor="text1"/>
        </w:rPr>
        <w:t>-C</w:t>
      </w:r>
      <w:r w:rsidR="004B1F82" w:rsidRPr="5D29BF36">
        <w:rPr>
          <w:rFonts w:eastAsia="Times New Roman" w:cs="Segoe UI"/>
          <w:color w:val="000000" w:themeColor="text1"/>
        </w:rPr>
        <w:t xml:space="preserve">redential Program </w:t>
      </w:r>
      <w:r w:rsidRPr="5D29BF36">
        <w:rPr>
          <w:rFonts w:eastAsia="Times New Roman" w:cs="Segoe UI"/>
          <w:color w:val="000000" w:themeColor="text1"/>
        </w:rPr>
        <w:t>by MDE staff in the Office of Curriculum and Instruction in order to provide educational support for LEAs, non-public schools, and state schools.  </w:t>
      </w:r>
      <w:r w:rsidR="005A499A" w:rsidRPr="5D29BF36">
        <w:rPr>
          <w:rFonts w:eastAsia="Times New Roman" w:cs="Segoe UI"/>
          <w:color w:val="000000" w:themeColor="text1"/>
        </w:rPr>
        <w:t xml:space="preserve">Additional </w:t>
      </w:r>
      <w:r w:rsidR="00F56E9F" w:rsidRPr="5D29BF36">
        <w:rPr>
          <w:rFonts w:eastAsia="Times New Roman" w:cs="Segoe UI"/>
          <w:color w:val="000000" w:themeColor="text1"/>
        </w:rPr>
        <w:t xml:space="preserve">information </w:t>
      </w:r>
      <w:r w:rsidR="004B1F82" w:rsidRPr="5D29BF36">
        <w:rPr>
          <w:rFonts w:eastAsia="Times New Roman" w:cs="Segoe UI"/>
          <w:color w:val="000000" w:themeColor="text1"/>
        </w:rPr>
        <w:t>relative to</w:t>
      </w:r>
      <w:r w:rsidR="005A499A" w:rsidRPr="5D29BF36">
        <w:rPr>
          <w:rFonts w:eastAsia="Times New Roman" w:cs="Segoe UI"/>
          <w:color w:val="000000" w:themeColor="text1"/>
        </w:rPr>
        <w:t xml:space="preserve"> t</w:t>
      </w:r>
      <w:r w:rsidR="00F56E9F" w:rsidRPr="5D29BF36">
        <w:rPr>
          <w:rFonts w:eastAsia="Times New Roman" w:cs="Segoe UI"/>
          <w:color w:val="000000" w:themeColor="text1"/>
        </w:rPr>
        <w:t xml:space="preserve">he </w:t>
      </w:r>
      <w:r w:rsidR="008E28B3" w:rsidRPr="5D29BF36">
        <w:rPr>
          <w:rFonts w:eastAsia="Times New Roman" w:cs="Segoe UI"/>
          <w:color w:val="000000" w:themeColor="text1"/>
        </w:rPr>
        <w:t>M</w:t>
      </w:r>
      <w:r w:rsidR="00F56E9F" w:rsidRPr="5D29BF36">
        <w:rPr>
          <w:rFonts w:eastAsia="Times New Roman" w:cs="Segoe UI"/>
          <w:color w:val="000000" w:themeColor="text1"/>
        </w:rPr>
        <w:t>icro</w:t>
      </w:r>
      <w:r w:rsidR="008E28B3" w:rsidRPr="5D29BF36">
        <w:rPr>
          <w:rFonts w:eastAsia="Times New Roman" w:cs="Segoe UI"/>
          <w:color w:val="000000" w:themeColor="text1"/>
        </w:rPr>
        <w:t>-C</w:t>
      </w:r>
      <w:r w:rsidR="00F56E9F" w:rsidRPr="5D29BF36">
        <w:rPr>
          <w:rFonts w:eastAsia="Times New Roman" w:cs="Segoe UI"/>
          <w:color w:val="000000" w:themeColor="text1"/>
        </w:rPr>
        <w:t xml:space="preserve">redential </w:t>
      </w:r>
      <w:r w:rsidR="008E28B3" w:rsidRPr="5D29BF36">
        <w:rPr>
          <w:rFonts w:eastAsia="Times New Roman" w:cs="Segoe UI"/>
          <w:color w:val="000000" w:themeColor="text1"/>
        </w:rPr>
        <w:t>P</w:t>
      </w:r>
      <w:r w:rsidR="00F56E9F" w:rsidRPr="5D29BF36">
        <w:rPr>
          <w:rFonts w:eastAsia="Times New Roman" w:cs="Segoe UI"/>
          <w:color w:val="000000" w:themeColor="text1"/>
        </w:rPr>
        <w:t xml:space="preserve">rogram </w:t>
      </w:r>
      <w:r w:rsidR="005A499A" w:rsidRPr="5D29BF36">
        <w:rPr>
          <w:rFonts w:eastAsia="Times New Roman" w:cs="Segoe UI"/>
          <w:color w:val="000000" w:themeColor="text1"/>
        </w:rPr>
        <w:t xml:space="preserve">can be found </w:t>
      </w:r>
      <w:r w:rsidR="00252AE1" w:rsidRPr="5D29BF36">
        <w:rPr>
          <w:rFonts w:eastAsia="Times New Roman" w:cs="Segoe UI"/>
          <w:color w:val="000000" w:themeColor="text1"/>
        </w:rPr>
        <w:t xml:space="preserve">on </w:t>
      </w:r>
      <w:r w:rsidR="004B1F82" w:rsidRPr="5D29BF36">
        <w:rPr>
          <w:rFonts w:eastAsia="Times New Roman" w:cs="Segoe UI"/>
          <w:color w:val="000000" w:themeColor="text1"/>
        </w:rPr>
        <w:t>P</w:t>
      </w:r>
      <w:r w:rsidR="00252AE1" w:rsidRPr="5D29BF36">
        <w:rPr>
          <w:rFonts w:eastAsia="Times New Roman" w:cs="Segoe UI"/>
          <w:color w:val="000000" w:themeColor="text1"/>
        </w:rPr>
        <w:t xml:space="preserve">age </w:t>
      </w:r>
      <w:r w:rsidR="00252AE1">
        <w:t>7.</w:t>
      </w:r>
    </w:p>
    <w:p w14:paraId="37CD677F" w14:textId="77777777" w:rsidR="00187A09" w:rsidRDefault="00187A09" w:rsidP="00115A24">
      <w:pPr>
        <w:spacing w:after="0" w:line="240" w:lineRule="auto"/>
        <w:jc w:val="both"/>
        <w:textAlignment w:val="baseline"/>
        <w:rPr>
          <w:rFonts w:eastAsia="Times New Roman" w:cs="Segoe UI"/>
        </w:rPr>
      </w:pPr>
    </w:p>
    <w:p w14:paraId="5FA12445" w14:textId="674E7C19" w:rsidR="00115A24" w:rsidRPr="006A7640" w:rsidRDefault="00115A24" w:rsidP="0039180A">
      <w:pPr>
        <w:spacing w:after="0" w:line="240" w:lineRule="auto"/>
        <w:jc w:val="both"/>
        <w:textAlignment w:val="baseline"/>
        <w:rPr>
          <w:rFonts w:ascii="Segoe UI" w:eastAsia="Times New Roman" w:hAnsi="Segoe UI" w:cs="Segoe UI"/>
          <w:sz w:val="18"/>
          <w:szCs w:val="18"/>
        </w:rPr>
      </w:pPr>
      <w:r w:rsidRPr="006A0E1C">
        <w:rPr>
          <w:rFonts w:eastAsia="Times New Roman" w:cs="Segoe UI"/>
          <w:color w:val="000000"/>
        </w:rPr>
        <w:t>Mississippi</w:t>
      </w:r>
      <w:r w:rsidR="006A0E1C" w:rsidRPr="006A0E1C">
        <w:rPr>
          <w:rFonts w:eastAsia="Times New Roman" w:cs="Segoe UI"/>
          <w:color w:val="000000"/>
        </w:rPr>
        <w:t xml:space="preserve"> </w:t>
      </w:r>
      <w:r w:rsidRPr="006A0E1C">
        <w:rPr>
          <w:rFonts w:eastAsia="Times New Roman" w:cs="Segoe UI"/>
          <w:color w:val="000000"/>
        </w:rPr>
        <w:t>defines</w:t>
      </w:r>
      <w:r w:rsidRPr="006A0E1C">
        <w:rPr>
          <w:rFonts w:ascii="Times New Roman" w:eastAsia="Times New Roman" w:hAnsi="Times New Roman" w:cs="Times New Roman"/>
          <w:color w:val="000000"/>
        </w:rPr>
        <w:t> </w:t>
      </w:r>
      <w:r w:rsidRPr="006A0E1C">
        <w:rPr>
          <w:rFonts w:eastAsia="Times New Roman" w:cs="Segoe UI"/>
          <w:b/>
          <w:bCs/>
          <w:color w:val="000000"/>
        </w:rPr>
        <w:t>High</w:t>
      </w:r>
      <w:r w:rsidRPr="00115A24">
        <w:rPr>
          <w:rFonts w:eastAsia="Times New Roman" w:cs="Segoe UI"/>
          <w:b/>
          <w:bCs/>
          <w:color w:val="000000"/>
        </w:rPr>
        <w:t>-Quality Instructional Materials (HQIM)</w:t>
      </w:r>
      <w:r w:rsidRPr="00115A24">
        <w:rPr>
          <w:rFonts w:ascii="Times New Roman" w:eastAsia="Times New Roman" w:hAnsi="Times New Roman" w:cs="Times New Roman"/>
          <w:color w:val="000000"/>
        </w:rPr>
        <w:t> </w:t>
      </w:r>
      <w:r w:rsidRPr="00115A24">
        <w:rPr>
          <w:rFonts w:eastAsia="Times New Roman" w:cs="Segoe UI"/>
          <w:color w:val="000000"/>
        </w:rPr>
        <w:t xml:space="preserve">as materials </w:t>
      </w:r>
      <w:r w:rsidRPr="006A7640">
        <w:rPr>
          <w:rFonts w:eastAsia="Times New Roman" w:cs="Segoe UI"/>
          <w:color w:val="000000"/>
        </w:rPr>
        <w:t>that are</w:t>
      </w:r>
      <w:r w:rsidRPr="006A7640">
        <w:rPr>
          <w:rFonts w:ascii="Times New Roman" w:eastAsia="Times New Roman" w:hAnsi="Times New Roman" w:cs="Times New Roman"/>
          <w:color w:val="000000"/>
        </w:rPr>
        <w:t> </w:t>
      </w:r>
      <w:r w:rsidRPr="006A7640">
        <w:rPr>
          <w:rFonts w:eastAsia="Times New Roman" w:cs="Segoe UI"/>
          <w:color w:val="000000"/>
        </w:rPr>
        <w:t>aligned</w:t>
      </w:r>
      <w:r w:rsidRPr="006A7640">
        <w:rPr>
          <w:rFonts w:ascii="Times New Roman" w:eastAsia="Times New Roman" w:hAnsi="Times New Roman" w:cs="Times New Roman"/>
          <w:color w:val="000000"/>
        </w:rPr>
        <w:t> </w:t>
      </w:r>
      <w:r w:rsidRPr="006A7640">
        <w:rPr>
          <w:rFonts w:eastAsia="Times New Roman" w:cs="Segoe UI"/>
          <w:color w:val="000000"/>
        </w:rPr>
        <w:t>with the Mississippi College- and Career-Readiness Standards, are</w:t>
      </w:r>
      <w:r w:rsidRPr="006A7640">
        <w:rPr>
          <w:rFonts w:ascii="Times New Roman" w:eastAsia="Times New Roman" w:hAnsi="Times New Roman" w:cs="Times New Roman"/>
          <w:color w:val="000000"/>
        </w:rPr>
        <w:t> </w:t>
      </w:r>
      <w:r w:rsidRPr="006A7640">
        <w:rPr>
          <w:rFonts w:eastAsia="Times New Roman" w:cs="Segoe UI"/>
          <w:color w:val="000000"/>
        </w:rPr>
        <w:t>externally validated,</w:t>
      </w:r>
      <w:r w:rsidRPr="006A7640">
        <w:rPr>
          <w:rFonts w:ascii="Times New Roman" w:eastAsia="Times New Roman" w:hAnsi="Times New Roman" w:cs="Times New Roman"/>
          <w:color w:val="000000"/>
        </w:rPr>
        <w:t> </w:t>
      </w:r>
      <w:r w:rsidRPr="006A7640">
        <w:rPr>
          <w:rFonts w:eastAsia="Times New Roman" w:cs="Segoe UI"/>
          <w:color w:val="000000"/>
        </w:rPr>
        <w:t>are</w:t>
      </w:r>
      <w:r w:rsidRPr="006A7640">
        <w:rPr>
          <w:rFonts w:ascii="Times New Roman" w:eastAsia="Times New Roman" w:hAnsi="Times New Roman" w:cs="Times New Roman"/>
          <w:color w:val="000000"/>
        </w:rPr>
        <w:t> </w:t>
      </w:r>
      <w:r w:rsidRPr="006A7640">
        <w:rPr>
          <w:rFonts w:eastAsia="Times New Roman" w:cs="Segoe UI"/>
          <w:color w:val="000000"/>
        </w:rPr>
        <w:t>comprehensive, and</w:t>
      </w:r>
      <w:r w:rsidRPr="006A7640">
        <w:rPr>
          <w:rFonts w:ascii="Times New Roman" w:eastAsia="Times New Roman" w:hAnsi="Times New Roman" w:cs="Times New Roman"/>
          <w:color w:val="000000"/>
        </w:rPr>
        <w:t> </w:t>
      </w:r>
      <w:r w:rsidRPr="006A7640">
        <w:rPr>
          <w:rFonts w:eastAsia="Times New Roman" w:cs="Segoe UI"/>
          <w:color w:val="000000"/>
        </w:rPr>
        <w:t>include</w:t>
      </w:r>
      <w:r w:rsidRPr="006A7640">
        <w:rPr>
          <w:rFonts w:ascii="Times New Roman" w:eastAsia="Times New Roman" w:hAnsi="Times New Roman" w:cs="Times New Roman"/>
          <w:color w:val="000000"/>
        </w:rPr>
        <w:t> </w:t>
      </w:r>
      <w:r w:rsidRPr="006A7640">
        <w:rPr>
          <w:rFonts w:eastAsia="Times New Roman" w:cs="Segoe UI"/>
          <w:color w:val="000000"/>
        </w:rPr>
        <w:t>knowledge-building</w:t>
      </w:r>
      <w:r w:rsidRPr="006A7640">
        <w:rPr>
          <w:rFonts w:ascii="Times New Roman" w:eastAsia="Times New Roman" w:hAnsi="Times New Roman" w:cs="Times New Roman"/>
          <w:color w:val="000000"/>
        </w:rPr>
        <w:t> </w:t>
      </w:r>
      <w:r w:rsidRPr="006A7640">
        <w:rPr>
          <w:rFonts w:eastAsia="Times New Roman" w:cs="Segoe UI"/>
          <w:color w:val="000000"/>
        </w:rPr>
        <w:t>complex</w:t>
      </w:r>
      <w:r w:rsidRPr="006A7640">
        <w:rPr>
          <w:rFonts w:ascii="Times New Roman" w:eastAsia="Times New Roman" w:hAnsi="Times New Roman" w:cs="Times New Roman"/>
          <w:color w:val="000000"/>
        </w:rPr>
        <w:t> </w:t>
      </w:r>
      <w:r w:rsidRPr="006A7640">
        <w:rPr>
          <w:rFonts w:eastAsia="Times New Roman" w:cs="Segoe UI"/>
          <w:color w:val="000000"/>
        </w:rPr>
        <w:t>texts, problems, and assessments.</w:t>
      </w:r>
      <w:r w:rsidRPr="006A7640">
        <w:rPr>
          <w:rFonts w:ascii="Times New Roman" w:eastAsia="Times New Roman" w:hAnsi="Times New Roman" w:cs="Times New Roman"/>
          <w:color w:val="000000"/>
        </w:rPr>
        <w:t>  </w:t>
      </w:r>
      <w:r w:rsidRPr="006A7640">
        <w:rPr>
          <w:rFonts w:eastAsia="Times New Roman" w:cs="Segoe UI"/>
          <w:color w:val="0078D4"/>
        </w:rPr>
        <w:t> </w:t>
      </w:r>
    </w:p>
    <w:p w14:paraId="43F95C5C" w14:textId="77777777" w:rsidR="00115A24" w:rsidRPr="00115A24" w:rsidRDefault="00115A24" w:rsidP="0039180A">
      <w:pPr>
        <w:spacing w:after="0" w:line="240" w:lineRule="auto"/>
        <w:jc w:val="both"/>
        <w:textAlignment w:val="baseline"/>
        <w:rPr>
          <w:rFonts w:ascii="Segoe UI" w:eastAsia="Times New Roman" w:hAnsi="Segoe UI" w:cs="Segoe UI"/>
          <w:sz w:val="18"/>
          <w:szCs w:val="18"/>
        </w:rPr>
      </w:pPr>
      <w:r w:rsidRPr="00115A24">
        <w:rPr>
          <w:rFonts w:eastAsia="Times New Roman" w:cs="Segoe UI"/>
          <w:color w:val="0078D4"/>
        </w:rPr>
        <w:t> </w:t>
      </w:r>
    </w:p>
    <w:p w14:paraId="50590179" w14:textId="77777777" w:rsidR="00115A24" w:rsidRDefault="00115A24" w:rsidP="0039180A">
      <w:pPr>
        <w:spacing w:after="0" w:line="240" w:lineRule="auto"/>
        <w:jc w:val="both"/>
        <w:textAlignment w:val="baseline"/>
        <w:rPr>
          <w:rFonts w:eastAsia="Times New Roman" w:cs="Segoe UI"/>
          <w:color w:val="000000"/>
        </w:rPr>
      </w:pPr>
      <w:r w:rsidRPr="00115A24">
        <w:rPr>
          <w:rFonts w:eastAsia="Times New Roman" w:cs="Segoe UI"/>
          <w:color w:val="000000"/>
        </w:rPr>
        <w:t>HQIM can help identify students’</w:t>
      </w:r>
      <w:r w:rsidRPr="00115A24">
        <w:rPr>
          <w:rFonts w:ascii="Times New Roman" w:eastAsia="Times New Roman" w:hAnsi="Times New Roman" w:cs="Times New Roman"/>
          <w:color w:val="000000"/>
        </w:rPr>
        <w:t> </w:t>
      </w:r>
      <w:r w:rsidRPr="00115A24">
        <w:rPr>
          <w:rFonts w:eastAsia="Times New Roman" w:cs="Segoe UI"/>
          <w:color w:val="000000"/>
        </w:rPr>
        <w:t>strengths and areas for improvement.</w:t>
      </w:r>
      <w:r w:rsidRPr="00115A24">
        <w:rPr>
          <w:rFonts w:ascii="Times New Roman" w:eastAsia="Times New Roman" w:hAnsi="Times New Roman" w:cs="Times New Roman"/>
          <w:color w:val="000000"/>
        </w:rPr>
        <w:t> </w:t>
      </w:r>
      <w:r w:rsidRPr="00115A24">
        <w:rPr>
          <w:rFonts w:eastAsia="Times New Roman" w:cs="Segoe UI"/>
          <w:color w:val="000000"/>
        </w:rPr>
        <w:t>It creates a</w:t>
      </w:r>
      <w:r w:rsidRPr="00115A24">
        <w:rPr>
          <w:rFonts w:ascii="Times New Roman" w:eastAsia="Times New Roman" w:hAnsi="Times New Roman" w:cs="Times New Roman"/>
          <w:color w:val="000000"/>
        </w:rPr>
        <w:t> </w:t>
      </w:r>
      <w:r w:rsidRPr="00115A24">
        <w:rPr>
          <w:rFonts w:eastAsia="Times New Roman" w:cs="Segoe UI"/>
          <w:color w:val="000000"/>
        </w:rPr>
        <w:t>sequential plan designed to prepare students for college and the workforce.</w:t>
      </w:r>
      <w:r w:rsidRPr="00115A24">
        <w:rPr>
          <w:rFonts w:ascii="Times New Roman" w:eastAsia="Times New Roman" w:hAnsi="Times New Roman" w:cs="Times New Roman"/>
          <w:color w:val="000000"/>
        </w:rPr>
        <w:t> </w:t>
      </w:r>
      <w:r w:rsidRPr="00115A24">
        <w:rPr>
          <w:rFonts w:eastAsia="Times New Roman" w:cs="Segoe UI"/>
          <w:color w:val="000000"/>
        </w:rPr>
        <w:t>This approach is beneficial for teachers</w:t>
      </w:r>
      <w:r w:rsidRPr="00115A24">
        <w:rPr>
          <w:rFonts w:ascii="Times New Roman" w:eastAsia="Times New Roman" w:hAnsi="Times New Roman" w:cs="Times New Roman"/>
          <w:color w:val="000000"/>
        </w:rPr>
        <w:t> </w:t>
      </w:r>
      <w:r w:rsidRPr="00115A24">
        <w:rPr>
          <w:rFonts w:eastAsia="Times New Roman" w:cs="Segoe UI"/>
          <w:color w:val="000000"/>
        </w:rPr>
        <w:t>and</w:t>
      </w:r>
      <w:r w:rsidRPr="00115A24">
        <w:rPr>
          <w:rFonts w:ascii="Times New Roman" w:eastAsia="Times New Roman" w:hAnsi="Times New Roman" w:cs="Times New Roman"/>
          <w:color w:val="000000"/>
        </w:rPr>
        <w:t> </w:t>
      </w:r>
      <w:r w:rsidRPr="00115A24">
        <w:rPr>
          <w:rFonts w:eastAsia="Times New Roman" w:cs="Segoe UI"/>
          <w:color w:val="000000"/>
        </w:rPr>
        <w:t>is accessible to ALL students. </w:t>
      </w:r>
    </w:p>
    <w:p w14:paraId="439B96A8" w14:textId="77777777" w:rsidR="00115A24" w:rsidRPr="00115A24" w:rsidRDefault="00115A24" w:rsidP="00115A24">
      <w:pPr>
        <w:spacing w:after="0" w:line="240" w:lineRule="auto"/>
        <w:jc w:val="both"/>
        <w:textAlignment w:val="baseline"/>
        <w:rPr>
          <w:rFonts w:ascii="Segoe UI" w:eastAsia="Times New Roman" w:hAnsi="Segoe UI" w:cs="Segoe UI"/>
          <w:sz w:val="18"/>
          <w:szCs w:val="18"/>
        </w:rPr>
      </w:pPr>
    </w:p>
    <w:p w14:paraId="019A66D0" w14:textId="196B1E92" w:rsidR="00115A24" w:rsidRDefault="00115A24" w:rsidP="000D6EA7">
      <w:pPr>
        <w:spacing w:after="0" w:line="240" w:lineRule="auto"/>
        <w:jc w:val="both"/>
        <w:textAlignment w:val="baseline"/>
        <w:rPr>
          <w:shd w:val="clear" w:color="auto" w:fill="FFFFFF"/>
        </w:rPr>
      </w:pPr>
      <w:r w:rsidRPr="00115A24">
        <w:rPr>
          <w:rFonts w:eastAsia="Times New Roman" w:cs="Segoe UI"/>
          <w:color w:val="000000"/>
        </w:rPr>
        <w:t xml:space="preserve">Mississippi defines </w:t>
      </w:r>
      <w:r w:rsidRPr="006A7640">
        <w:rPr>
          <w:rFonts w:eastAsia="Times New Roman" w:cs="Segoe UI"/>
          <w:b/>
          <w:bCs/>
          <w:color w:val="000000"/>
        </w:rPr>
        <w:t>Curriculum-Based Professional Learning (CBPL)</w:t>
      </w:r>
      <w:r w:rsidRPr="00115A24">
        <w:rPr>
          <w:rFonts w:eastAsia="Times New Roman" w:cs="Segoe UI"/>
          <w:color w:val="000000"/>
        </w:rPr>
        <w:t xml:space="preserve"> as </w:t>
      </w:r>
      <w:r w:rsidRPr="00115A24">
        <w:rPr>
          <w:rFonts w:eastAsia="Times New Roman" w:cs="Segoe UI"/>
        </w:rPr>
        <w:t xml:space="preserve">a </w:t>
      </w:r>
      <w:r w:rsidRPr="006A7640">
        <w:rPr>
          <w:rFonts w:eastAsia="Times New Roman" w:cs="Segoe UI"/>
        </w:rPr>
        <w:t>high-quality, ongoing model of job-embedded educator development that centers on the state-approved High-Quality Instructional Materials (HQIM) used in classrooms. It ensures</w:t>
      </w:r>
      <w:r w:rsidRPr="00115A24">
        <w:rPr>
          <w:rFonts w:eastAsia="Times New Roman" w:cs="Segoe UI"/>
        </w:rPr>
        <w:t xml:space="preserve"> that teachers and leaders not only understand the design and intent behind these materials but are also supported in real-time to use them effectively—and with fidelity—</w:t>
      </w:r>
      <w:r w:rsidRPr="00966059">
        <w:t>to meet Mississippi College- and Career-Readiness Standards (MCCRS). </w:t>
      </w:r>
    </w:p>
    <w:p w14:paraId="3BBBE02B" w14:textId="77777777" w:rsidR="00115A24" w:rsidRDefault="00115A24" w:rsidP="00115A24">
      <w:pPr>
        <w:spacing w:after="0" w:line="240" w:lineRule="auto"/>
        <w:jc w:val="both"/>
        <w:textAlignment w:val="baseline"/>
        <w:rPr>
          <w:shd w:val="clear" w:color="auto" w:fill="FFFFFF"/>
        </w:rPr>
      </w:pPr>
    </w:p>
    <w:p w14:paraId="281DFA84" w14:textId="77777777" w:rsidR="00613B28" w:rsidRDefault="00EA6772" w:rsidP="00DE2641">
      <w:pPr>
        <w:spacing w:after="0" w:line="240" w:lineRule="auto"/>
        <w:jc w:val="both"/>
        <w:textAlignment w:val="baseline"/>
        <w:rPr>
          <w:rFonts w:eastAsia="Times New Roman" w:cs="Segoe UI"/>
        </w:rPr>
      </w:pPr>
      <w:r w:rsidRPr="5D29BF36">
        <w:rPr>
          <w:rFonts w:eastAsia="Times New Roman" w:cs="Segoe UI"/>
        </w:rPr>
        <w:t>The MDE will select vendors</w:t>
      </w:r>
      <w:r w:rsidRPr="5D29BF36">
        <w:rPr>
          <w:rFonts w:eastAsia="Times New Roman" w:cs="Segoe UI"/>
          <w:color w:val="000000" w:themeColor="text1"/>
        </w:rPr>
        <w:t xml:space="preserve"> who meet the qualifications</w:t>
      </w:r>
      <w:r w:rsidRPr="5D29BF36">
        <w:rPr>
          <w:rFonts w:eastAsia="Times New Roman" w:cs="Segoe UI"/>
        </w:rPr>
        <w:t xml:space="preserve"> to support LEAs</w:t>
      </w:r>
      <w:r w:rsidR="00E07CCD" w:rsidRPr="5D29BF36">
        <w:rPr>
          <w:rFonts w:eastAsia="Times New Roman" w:cs="Segoe UI"/>
        </w:rPr>
        <w:t xml:space="preserve">, </w:t>
      </w:r>
      <w:r w:rsidRPr="5D29BF36">
        <w:rPr>
          <w:rFonts w:eastAsia="Times New Roman" w:cs="Segoe UI"/>
        </w:rPr>
        <w:t>includ</w:t>
      </w:r>
      <w:r w:rsidR="004614FC" w:rsidRPr="5D29BF36">
        <w:rPr>
          <w:rFonts w:eastAsia="Times New Roman" w:cs="Segoe UI"/>
        </w:rPr>
        <w:t>ing</w:t>
      </w:r>
      <w:r w:rsidRPr="5D29BF36">
        <w:rPr>
          <w:rFonts w:eastAsia="Times New Roman" w:cs="Segoe UI"/>
        </w:rPr>
        <w:t xml:space="preserve"> charter schools, </w:t>
      </w:r>
      <w:r w:rsidR="004614FC" w:rsidRPr="5D29BF36">
        <w:rPr>
          <w:rFonts w:eastAsia="Times New Roman" w:cs="Segoe UI"/>
        </w:rPr>
        <w:t xml:space="preserve">the </w:t>
      </w:r>
      <w:r w:rsidRPr="5D29BF36">
        <w:rPr>
          <w:rFonts w:eastAsia="Times New Roman" w:cs="Segoe UI"/>
        </w:rPr>
        <w:t>non-public, and state special schools with core educational services</w:t>
      </w:r>
      <w:r w:rsidR="004738C2" w:rsidRPr="5D29BF36">
        <w:rPr>
          <w:rFonts w:eastAsia="Times New Roman" w:cs="Segoe UI"/>
        </w:rPr>
        <w:t xml:space="preserve"> that </w:t>
      </w:r>
      <w:r w:rsidR="006F5960" w:rsidRPr="5D29BF36">
        <w:rPr>
          <w:rFonts w:eastAsia="Times New Roman" w:cs="Segoe UI"/>
        </w:rPr>
        <w:t xml:space="preserve">aligns with </w:t>
      </w:r>
      <w:r w:rsidR="006F5960" w:rsidRPr="5D29BF36">
        <w:rPr>
          <w:rFonts w:eastAsia="Times New Roman" w:cs="Segoe UI"/>
          <w:b/>
          <w:bCs/>
        </w:rPr>
        <w:t>HQIM and CBPL</w:t>
      </w:r>
      <w:r w:rsidRPr="5D29BF36">
        <w:rPr>
          <w:rFonts w:eastAsia="Times New Roman" w:cs="Segoe UI"/>
        </w:rPr>
        <w:t xml:space="preserve">. From the selection process, a </w:t>
      </w:r>
      <w:r w:rsidRPr="5D29BF36">
        <w:rPr>
          <w:rFonts w:eastAsia="Times New Roman" w:cs="Segoe UI"/>
          <w:b/>
          <w:bCs/>
        </w:rPr>
        <w:t>Pre-Approved Vendor List (PVL)</w:t>
      </w:r>
      <w:r w:rsidRPr="5D29BF36">
        <w:rPr>
          <w:rFonts w:eastAsia="Times New Roman" w:cs="Segoe UI"/>
        </w:rPr>
        <w:t xml:space="preserve"> will be established and serve as the </w:t>
      </w:r>
      <w:r w:rsidRPr="5D29BF36">
        <w:rPr>
          <w:rFonts w:eastAsia="Times New Roman" w:cs="Segoe UI"/>
          <w:i/>
          <w:iCs/>
        </w:rPr>
        <w:t>MDE PVL</w:t>
      </w:r>
      <w:r w:rsidRPr="5D29BF36">
        <w:rPr>
          <w:rFonts w:eastAsia="Times New Roman" w:cs="Segoe UI"/>
        </w:rPr>
        <w:t xml:space="preserve"> for use by schools throughout the state.  </w:t>
      </w:r>
      <w:r w:rsidR="00D67627" w:rsidRPr="5D29BF36">
        <w:rPr>
          <w:rFonts w:eastAsia="Times New Roman" w:cs="Segoe UI"/>
        </w:rPr>
        <w:t>Schools will select vendor</w:t>
      </w:r>
      <w:r w:rsidR="003E144B" w:rsidRPr="5D29BF36">
        <w:rPr>
          <w:rFonts w:eastAsia="Times New Roman" w:cs="Segoe UI"/>
        </w:rPr>
        <w:t xml:space="preserve">s from the MDE PVL to provide </w:t>
      </w:r>
      <w:r w:rsidR="00B86AF8" w:rsidRPr="5D29BF36">
        <w:rPr>
          <w:rFonts w:eastAsia="Times New Roman" w:cs="Segoe UI"/>
        </w:rPr>
        <w:t xml:space="preserve">services in the area of need. </w:t>
      </w:r>
    </w:p>
    <w:p w14:paraId="742C8E3E" w14:textId="77777777" w:rsidR="00613B28" w:rsidRDefault="00613B28" w:rsidP="00DE2641">
      <w:pPr>
        <w:spacing w:after="0" w:line="240" w:lineRule="auto"/>
        <w:jc w:val="both"/>
        <w:textAlignment w:val="baseline"/>
        <w:rPr>
          <w:rFonts w:eastAsia="Times New Roman" w:cs="Segoe UI"/>
        </w:rPr>
      </w:pPr>
    </w:p>
    <w:p w14:paraId="5401AF95" w14:textId="21206E1A" w:rsidR="00DE2641" w:rsidRPr="00DA00E7" w:rsidRDefault="00DE2641" w:rsidP="00DE2641">
      <w:pPr>
        <w:spacing w:after="0" w:line="240" w:lineRule="auto"/>
        <w:jc w:val="both"/>
        <w:textAlignment w:val="baseline"/>
        <w:rPr>
          <w:rFonts w:eastAsia="Times New Roman" w:cs="Segoe UI"/>
          <w:color w:val="00B0F0"/>
        </w:rPr>
      </w:pPr>
      <w:r w:rsidRPr="004614FC">
        <w:rPr>
          <w:rFonts w:eastAsia="Times New Roman" w:cs="Segoe UI"/>
          <w:color w:val="000000"/>
        </w:rPr>
        <w:t xml:space="preserve">The PVL will be made </w:t>
      </w:r>
      <w:r w:rsidRPr="004614FC">
        <w:rPr>
          <w:rFonts w:eastAsia="Times New Roman" w:cs="Segoe UI"/>
        </w:rPr>
        <w:t>available on the</w:t>
      </w:r>
      <w:r w:rsidRPr="004614FC">
        <w:rPr>
          <w:rFonts w:eastAsia="Times New Roman" w:cs="Segoe UI"/>
          <w:color w:val="0000FF"/>
        </w:rPr>
        <w:t xml:space="preserve"> </w:t>
      </w:r>
      <w:hyperlink r:id="rId16" w:tgtFrame="_blank" w:history="1">
        <w:r w:rsidRPr="004614FC">
          <w:rPr>
            <w:rFonts w:eastAsia="Times New Roman" w:cs="Segoe UI"/>
            <w:color w:val="00B0F0"/>
            <w:u w:val="single"/>
          </w:rPr>
          <w:t>Office of Curriculum and Instruction website</w:t>
        </w:r>
      </w:hyperlink>
      <w:r w:rsidRPr="00DA00E7">
        <w:rPr>
          <w:rFonts w:eastAsia="Times New Roman" w:cs="Segoe UI"/>
          <w:color w:val="00B0F0"/>
        </w:rPr>
        <w:t>.</w:t>
      </w:r>
      <w:r w:rsidRPr="00DA00E7">
        <w:rPr>
          <w:rFonts w:ascii="Times New Roman" w:eastAsia="Times New Roman" w:hAnsi="Times New Roman" w:cs="Times New Roman"/>
          <w:color w:val="00B0F0"/>
        </w:rPr>
        <w:t> </w:t>
      </w:r>
      <w:r w:rsidRPr="00DA00E7">
        <w:rPr>
          <w:rFonts w:eastAsia="Times New Roman" w:cs="Segoe UI"/>
          <w:color w:val="00B0F0"/>
        </w:rPr>
        <w:t> </w:t>
      </w:r>
    </w:p>
    <w:p w14:paraId="598F017C" w14:textId="77777777" w:rsidR="00EA67C0" w:rsidRDefault="00EA67C0" w:rsidP="00C3516E">
      <w:pPr>
        <w:spacing w:after="0" w:line="240" w:lineRule="auto"/>
        <w:jc w:val="both"/>
        <w:textAlignment w:val="baseline"/>
        <w:rPr>
          <w:rFonts w:eastAsia="Times New Roman" w:cs="Segoe UI"/>
        </w:rPr>
      </w:pPr>
    </w:p>
    <w:p w14:paraId="4BEE606E" w14:textId="4F72BD59" w:rsidR="00514572" w:rsidRPr="009A7CB3" w:rsidRDefault="00C3516E" w:rsidP="00D67627">
      <w:pPr>
        <w:spacing w:after="0" w:line="240" w:lineRule="auto"/>
        <w:jc w:val="both"/>
        <w:rPr>
          <w:rFonts w:eastAsia="Georgia" w:cs="Georgia"/>
        </w:rPr>
      </w:pPr>
      <w:r w:rsidRPr="3FC5DB71">
        <w:rPr>
          <w:rFonts w:eastAsia="Georgia" w:cs="Georgia"/>
        </w:rPr>
        <w:t>A</w:t>
      </w:r>
      <w:r>
        <w:rPr>
          <w:rFonts w:eastAsia="Georgia" w:cs="Georgia"/>
        </w:rPr>
        <w:t xml:space="preserve">pproval of all selected </w:t>
      </w:r>
      <w:r w:rsidR="0041350A">
        <w:rPr>
          <w:rFonts w:eastAsia="Georgia" w:cs="Georgia"/>
        </w:rPr>
        <w:t>V</w:t>
      </w:r>
      <w:r>
        <w:rPr>
          <w:rFonts w:eastAsia="Georgia" w:cs="Georgia"/>
        </w:rPr>
        <w:t>endors is</w:t>
      </w:r>
      <w:r w:rsidRPr="3FC5DB71">
        <w:rPr>
          <w:rFonts w:eastAsia="Georgia" w:cs="Georgia"/>
        </w:rPr>
        <w:t xml:space="preserve"> at the discretion </w:t>
      </w:r>
      <w:r w:rsidR="00650692">
        <w:rPr>
          <w:rFonts w:eastAsia="Georgia" w:cs="Georgia"/>
        </w:rPr>
        <w:t xml:space="preserve">of the MDE </w:t>
      </w:r>
      <w:r w:rsidR="0E5E5772" w:rsidRPr="2AB4E7B6">
        <w:rPr>
          <w:rFonts w:eastAsia="Georgia" w:cs="Georgia"/>
        </w:rPr>
        <w:t>based on a comprehensive evaluation of qualifications and performance</w:t>
      </w:r>
      <w:r w:rsidR="2D7162DF" w:rsidRPr="2AB4E7B6">
        <w:rPr>
          <w:rFonts w:eastAsia="Georgia" w:cs="Georgia"/>
        </w:rPr>
        <w:t xml:space="preserve"> </w:t>
      </w:r>
      <w:r w:rsidR="00650692">
        <w:rPr>
          <w:rFonts w:eastAsia="Georgia" w:cs="Georgia"/>
        </w:rPr>
        <w:t xml:space="preserve">and must be approved by </w:t>
      </w:r>
      <w:r w:rsidRPr="3FC5DB71">
        <w:rPr>
          <w:rFonts w:eastAsia="Georgia" w:cs="Georgia"/>
        </w:rPr>
        <w:t xml:space="preserve">the State Board of Education (SBE). The PVL will be awarded for a project period of </w:t>
      </w:r>
      <w:r w:rsidR="4C5657DC" w:rsidRPr="3FC5DB71">
        <w:rPr>
          <w:rFonts w:eastAsia="Georgia" w:cs="Georgia"/>
        </w:rPr>
        <w:t>(</w:t>
      </w:r>
      <w:r w:rsidRPr="003B5D7F">
        <w:rPr>
          <w:rFonts w:eastAsia="Georgia" w:cs="Georgia"/>
        </w:rPr>
        <w:t xml:space="preserve">5) </w:t>
      </w:r>
      <w:r w:rsidRPr="3FC5DB71">
        <w:rPr>
          <w:rFonts w:eastAsia="Georgia" w:cs="Georgia"/>
        </w:rPr>
        <w:t>years</w:t>
      </w:r>
      <w:r w:rsidRPr="00B42ACA">
        <w:rPr>
          <w:rFonts w:eastAsia="Georgia" w:cs="Georgia"/>
        </w:rPr>
        <w:t xml:space="preserve">. </w:t>
      </w:r>
      <w:r w:rsidRPr="2AB4E7B6">
        <w:rPr>
          <w:rFonts w:cs="Segoe UI"/>
          <w:color w:val="000000" w:themeColor="text1"/>
        </w:rPr>
        <w:t>Each year of the contract</w:t>
      </w:r>
      <w:r w:rsidRPr="2AB4E7B6">
        <w:rPr>
          <w:color w:val="000000" w:themeColor="text1"/>
        </w:rPr>
        <w:t xml:space="preserve">, </w:t>
      </w:r>
      <w:r w:rsidR="0041350A" w:rsidRPr="2AB4E7B6">
        <w:rPr>
          <w:color w:val="000000" w:themeColor="text1"/>
        </w:rPr>
        <w:t>will require a</w:t>
      </w:r>
      <w:r w:rsidRPr="2AB4E7B6">
        <w:rPr>
          <w:rFonts w:cs="Segoe UI"/>
          <w:color w:val="000000" w:themeColor="text1"/>
        </w:rPr>
        <w:t xml:space="preserve"> review</w:t>
      </w:r>
      <w:r w:rsidR="00EC0BF0" w:rsidRPr="2AB4E7B6">
        <w:rPr>
          <w:rFonts w:cs="Segoe UI"/>
          <w:color w:val="000000" w:themeColor="text1"/>
        </w:rPr>
        <w:t xml:space="preserve"> and evaluat</w:t>
      </w:r>
      <w:r w:rsidR="00AA3AD1" w:rsidRPr="2AB4E7B6">
        <w:rPr>
          <w:rFonts w:cs="Segoe UI"/>
          <w:color w:val="000000" w:themeColor="text1"/>
        </w:rPr>
        <w:t>ion</w:t>
      </w:r>
      <w:r w:rsidR="0041350A" w:rsidRPr="2AB4E7B6">
        <w:rPr>
          <w:rFonts w:cs="Segoe UI"/>
          <w:color w:val="000000" w:themeColor="text1"/>
        </w:rPr>
        <w:t xml:space="preserve"> of </w:t>
      </w:r>
      <w:r w:rsidR="5FEBFCED" w:rsidRPr="2AB4E7B6">
        <w:rPr>
          <w:rFonts w:cs="Segoe UI"/>
          <w:color w:val="000000" w:themeColor="text1"/>
        </w:rPr>
        <w:t>service</w:t>
      </w:r>
      <w:r w:rsidR="6F61E391" w:rsidRPr="2AB4E7B6">
        <w:rPr>
          <w:rFonts w:cs="Segoe UI"/>
          <w:color w:val="000000" w:themeColor="text1"/>
        </w:rPr>
        <w:t xml:space="preserve"> </w:t>
      </w:r>
      <w:r w:rsidR="013E000D" w:rsidRPr="2AB4E7B6">
        <w:rPr>
          <w:rFonts w:cs="Segoe UI"/>
          <w:color w:val="000000" w:themeColor="text1"/>
        </w:rPr>
        <w:t>performance</w:t>
      </w:r>
      <w:r w:rsidRPr="2AB4E7B6">
        <w:rPr>
          <w:rFonts w:cs="Segoe UI"/>
          <w:color w:val="000000" w:themeColor="text1"/>
        </w:rPr>
        <w:t xml:space="preserve"> to</w:t>
      </w:r>
      <w:r w:rsidRPr="2AB4E7B6">
        <w:rPr>
          <w:color w:val="000000" w:themeColor="text1"/>
        </w:rPr>
        <w:t xml:space="preserve"> determine whether</w:t>
      </w:r>
      <w:r w:rsidRPr="00966059">
        <w:rPr>
          <w:rFonts w:cs="Segoe UI"/>
          <w:color w:val="0078D4"/>
        </w:rPr>
        <w:t xml:space="preserve"> </w:t>
      </w:r>
      <w:r w:rsidR="00AA3AD1" w:rsidRPr="00966059">
        <w:rPr>
          <w:rFonts w:cs="Segoe UI"/>
        </w:rPr>
        <w:t>or</w:t>
      </w:r>
      <w:r w:rsidR="3EC7BD23" w:rsidRPr="00966059">
        <w:rPr>
          <w:rFonts w:cs="Segoe UI"/>
        </w:rPr>
        <w:t xml:space="preserve"> </w:t>
      </w:r>
      <w:r w:rsidR="00AA3AD1" w:rsidRPr="00966059">
        <w:rPr>
          <w:rFonts w:cs="Segoe UI"/>
        </w:rPr>
        <w:t>not</w:t>
      </w:r>
      <w:r w:rsidR="00AA3AD1" w:rsidRPr="00966059">
        <w:rPr>
          <w:rFonts w:cs="Segoe UI"/>
          <w:color w:val="0078D4"/>
        </w:rPr>
        <w:t xml:space="preserve"> </w:t>
      </w:r>
      <w:r w:rsidR="00CD64FE" w:rsidRPr="2AB4E7B6">
        <w:rPr>
          <w:rFonts w:cs="Segoe UI"/>
          <w:color w:val="000000" w:themeColor="text1"/>
        </w:rPr>
        <w:lastRenderedPageBreak/>
        <w:t>the</w:t>
      </w:r>
      <w:r w:rsidR="00AA3AD1" w:rsidRPr="2AB4E7B6">
        <w:rPr>
          <w:rFonts w:cs="Segoe UI"/>
          <w:color w:val="000000" w:themeColor="text1"/>
        </w:rPr>
        <w:t xml:space="preserve"> vendor </w:t>
      </w:r>
      <w:r w:rsidR="5894FE90" w:rsidRPr="2AB4E7B6">
        <w:rPr>
          <w:rFonts w:cs="Segoe UI"/>
          <w:color w:val="000000" w:themeColor="text1"/>
        </w:rPr>
        <w:t>will</w:t>
      </w:r>
      <w:r w:rsidRPr="2AB4E7B6">
        <w:rPr>
          <w:rFonts w:cs="Segoe UI"/>
          <w:color w:val="000000" w:themeColor="text1"/>
        </w:rPr>
        <w:t xml:space="preserve"> contin</w:t>
      </w:r>
      <w:r w:rsidR="00AA3AD1" w:rsidRPr="2AB4E7B6">
        <w:rPr>
          <w:rFonts w:cs="Segoe UI"/>
          <w:color w:val="000000" w:themeColor="text1"/>
        </w:rPr>
        <w:t xml:space="preserve">ue </w:t>
      </w:r>
      <w:r w:rsidR="00831705" w:rsidRPr="2AB4E7B6">
        <w:rPr>
          <w:rFonts w:cs="Segoe UI"/>
          <w:color w:val="000000" w:themeColor="text1"/>
        </w:rPr>
        <w:t>providing</w:t>
      </w:r>
      <w:r w:rsidR="00CD64FE" w:rsidRPr="2AB4E7B6">
        <w:rPr>
          <w:rFonts w:cs="Segoe UI"/>
          <w:color w:val="000000" w:themeColor="text1"/>
        </w:rPr>
        <w:t xml:space="preserve"> services</w:t>
      </w:r>
      <w:r w:rsidRPr="2AB4E7B6">
        <w:rPr>
          <w:color w:val="000000" w:themeColor="text1"/>
        </w:rPr>
        <w:t>.</w:t>
      </w:r>
      <w:r w:rsidR="00BE5940" w:rsidRPr="00BE5940">
        <w:rPr>
          <w:rFonts w:eastAsia="Georgia" w:cs="Georgia"/>
        </w:rPr>
        <w:t xml:space="preserve"> </w:t>
      </w:r>
      <w:r w:rsidR="005E3AD1">
        <w:rPr>
          <w:rFonts w:eastAsia="Georgia" w:cs="Georgia"/>
        </w:rPr>
        <w:t>At any time during the five (5) year period</w:t>
      </w:r>
      <w:r w:rsidR="00BC318A">
        <w:rPr>
          <w:rFonts w:eastAsia="Georgia" w:cs="Georgia"/>
        </w:rPr>
        <w:t>, a</w:t>
      </w:r>
      <w:r w:rsidR="00BE5940" w:rsidRPr="00165E04">
        <w:rPr>
          <w:rFonts w:eastAsia="Georgia" w:cs="Georgia"/>
        </w:rPr>
        <w:t xml:space="preserve"> new Offeror providing professional services </w:t>
      </w:r>
      <w:r w:rsidR="5AEA1D2E" w:rsidRPr="2AB4E7B6">
        <w:rPr>
          <w:rFonts w:eastAsia="Georgia" w:cs="Georgia"/>
        </w:rPr>
        <w:t xml:space="preserve"> </w:t>
      </w:r>
      <w:r w:rsidR="00BE5940" w:rsidRPr="00165E04">
        <w:rPr>
          <w:rFonts w:eastAsia="Georgia" w:cs="Georgia"/>
        </w:rPr>
        <w:t xml:space="preserve"> not </w:t>
      </w:r>
      <w:r w:rsidR="00B23FB7">
        <w:rPr>
          <w:rFonts w:eastAsia="Georgia" w:cs="Georgia"/>
        </w:rPr>
        <w:t xml:space="preserve">included </w:t>
      </w:r>
      <w:bookmarkStart w:id="17" w:name="_Int_l2cYiEE2"/>
      <w:r w:rsidR="00B23FB7">
        <w:rPr>
          <w:rFonts w:eastAsia="Georgia" w:cs="Georgia"/>
        </w:rPr>
        <w:t>on</w:t>
      </w:r>
      <w:bookmarkEnd w:id="17"/>
      <w:r w:rsidR="00B23FB7">
        <w:rPr>
          <w:rFonts w:eastAsia="Georgia" w:cs="Georgia"/>
        </w:rPr>
        <w:t xml:space="preserve"> the</w:t>
      </w:r>
      <w:r w:rsidR="00BE5940" w:rsidRPr="00165E04">
        <w:rPr>
          <w:rFonts w:eastAsia="Georgia" w:cs="Georgia"/>
        </w:rPr>
        <w:t xml:space="preserve"> initial </w:t>
      </w:r>
      <w:r w:rsidR="00BE5940">
        <w:rPr>
          <w:rFonts w:eastAsia="Georgia" w:cs="Georgia"/>
        </w:rPr>
        <w:t>PVL</w:t>
      </w:r>
      <w:r w:rsidR="00BE5940" w:rsidRPr="00165E04">
        <w:rPr>
          <w:rFonts w:eastAsia="Georgia" w:cs="Georgia"/>
        </w:rPr>
        <w:t xml:space="preserve"> and not offered by any other </w:t>
      </w:r>
      <w:r w:rsidR="00BE5940">
        <w:rPr>
          <w:rFonts w:eastAsia="Georgia" w:cs="Georgia"/>
        </w:rPr>
        <w:t xml:space="preserve">selected </w:t>
      </w:r>
      <w:r w:rsidR="00BE5940" w:rsidRPr="00165E04">
        <w:rPr>
          <w:rFonts w:eastAsia="Georgia" w:cs="Georgia"/>
        </w:rPr>
        <w:t>Vendor</w:t>
      </w:r>
      <w:r w:rsidR="00B23FB7">
        <w:rPr>
          <w:rFonts w:eastAsia="Georgia" w:cs="Georgia"/>
        </w:rPr>
        <w:t xml:space="preserve">, may </w:t>
      </w:r>
      <w:r w:rsidR="006E283B">
        <w:rPr>
          <w:rFonts w:eastAsia="Georgia" w:cs="Georgia"/>
        </w:rPr>
        <w:t xml:space="preserve">be solicited </w:t>
      </w:r>
      <w:r w:rsidR="008A1800">
        <w:rPr>
          <w:rFonts w:eastAsia="Georgia" w:cs="Georgia"/>
        </w:rPr>
        <w:t xml:space="preserve">for the </w:t>
      </w:r>
      <w:r w:rsidR="008A1800" w:rsidRPr="00460110">
        <w:rPr>
          <w:rFonts w:eastAsia="Georgia" w:cs="Georgia"/>
          <w:u w:val="single"/>
        </w:rPr>
        <w:t>remainder</w:t>
      </w:r>
      <w:r w:rsidR="008A1800">
        <w:rPr>
          <w:rFonts w:eastAsia="Georgia" w:cs="Georgia"/>
        </w:rPr>
        <w:t xml:space="preserve"> of said term</w:t>
      </w:r>
      <w:r w:rsidR="00460110">
        <w:rPr>
          <w:rFonts w:eastAsia="Georgia" w:cs="Georgia"/>
        </w:rPr>
        <w:t xml:space="preserve"> only</w:t>
      </w:r>
      <w:r w:rsidR="00BE5940">
        <w:rPr>
          <w:rFonts w:eastAsia="Georgia" w:cs="Georgia"/>
        </w:rPr>
        <w:t>.</w:t>
      </w:r>
      <w:r w:rsidR="00514572" w:rsidRPr="00514572">
        <w:rPr>
          <w:rFonts w:eastAsia="Georgia" w:cs="Georgia"/>
        </w:rPr>
        <w:t xml:space="preserve"> </w:t>
      </w:r>
      <w:r w:rsidR="00514572" w:rsidRPr="009A7CB3">
        <w:rPr>
          <w:rFonts w:eastAsia="Georgia" w:cs="Georgia"/>
        </w:rPr>
        <w:t xml:space="preserve">This solicitation and any resulting list shall be governed by the applicable provisions of the </w:t>
      </w:r>
      <w:r w:rsidR="00514572" w:rsidRPr="5D29BF36">
        <w:rPr>
          <w:rFonts w:eastAsia="Georgia" w:cs="Georgia"/>
          <w:i/>
          <w:iCs/>
        </w:rPr>
        <w:t>State Board of Education Policies</w:t>
      </w:r>
      <w:r w:rsidR="00514572" w:rsidRPr="009A7CB3">
        <w:rPr>
          <w:rFonts w:eastAsia="Georgia" w:cs="Georgia"/>
        </w:rPr>
        <w:t>.</w:t>
      </w:r>
    </w:p>
    <w:p w14:paraId="3F9ABF56" w14:textId="66593D5A" w:rsidR="00BD515E" w:rsidRPr="007E0C88" w:rsidRDefault="6BE6D5BE" w:rsidP="00B42ACA">
      <w:pPr>
        <w:pStyle w:val="Heading1"/>
        <w:spacing w:before="240" w:after="0" w:line="240" w:lineRule="auto"/>
        <w:jc w:val="both"/>
        <w:rPr>
          <w:color w:val="0070C0"/>
          <w:sz w:val="28"/>
          <w:szCs w:val="28"/>
          <w:u w:val="single"/>
        </w:rPr>
      </w:pPr>
      <w:bookmarkStart w:id="18" w:name="_Hlk95220151"/>
      <w:bookmarkStart w:id="19" w:name="_Hlk95222334"/>
      <w:bookmarkStart w:id="20" w:name="_Hlk95219194"/>
      <w:bookmarkStart w:id="21" w:name="_Toc202879894"/>
      <w:bookmarkStart w:id="22" w:name="_Toc202879986"/>
      <w:bookmarkStart w:id="23" w:name="_Toc202433897"/>
      <w:bookmarkStart w:id="24" w:name="_Ref403032175"/>
      <w:bookmarkStart w:id="25" w:name="_Ref403032197"/>
      <w:bookmarkStart w:id="26" w:name="_Ref403032428"/>
      <w:bookmarkStart w:id="27" w:name="_Ref403032469"/>
      <w:bookmarkStart w:id="28" w:name="_Ref403032710"/>
      <w:bookmarkStart w:id="29" w:name="_Toc405463866"/>
      <w:bookmarkStart w:id="30" w:name="_Toc54775237"/>
      <w:bookmarkStart w:id="31" w:name="_Toc65587903"/>
      <w:bookmarkStart w:id="32" w:name="_Toc206141507"/>
      <w:bookmarkEnd w:id="13"/>
      <w:bookmarkEnd w:id="14"/>
      <w:bookmarkEnd w:id="15"/>
      <w:bookmarkEnd w:id="16"/>
      <w:bookmarkEnd w:id="18"/>
      <w:bookmarkEnd w:id="19"/>
      <w:bookmarkEnd w:id="20"/>
      <w:bookmarkEnd w:id="21"/>
      <w:bookmarkEnd w:id="22"/>
      <w:bookmarkEnd w:id="23"/>
      <w:r w:rsidRPr="3FC5DB71">
        <w:rPr>
          <w:i w:val="0"/>
          <w:color w:val="0070C0"/>
          <w:sz w:val="28"/>
          <w:szCs w:val="28"/>
          <w:u w:val="single"/>
        </w:rPr>
        <w:t>THE SCOPE OF SERVICES</w:t>
      </w:r>
      <w:bookmarkEnd w:id="24"/>
      <w:bookmarkEnd w:id="25"/>
      <w:bookmarkEnd w:id="26"/>
      <w:bookmarkEnd w:id="27"/>
      <w:bookmarkEnd w:id="28"/>
      <w:bookmarkEnd w:id="29"/>
      <w:bookmarkEnd w:id="30"/>
      <w:bookmarkEnd w:id="31"/>
      <w:bookmarkEnd w:id="32"/>
    </w:p>
    <w:p w14:paraId="306A3C5E" w14:textId="77777777" w:rsidR="006A5B29" w:rsidRDefault="006A5B29" w:rsidP="5A9C1C8C">
      <w:pPr>
        <w:spacing w:after="0" w:line="240" w:lineRule="auto"/>
        <w:jc w:val="both"/>
        <w:rPr>
          <w:rFonts w:cs="Times New Roman"/>
        </w:rPr>
      </w:pPr>
    </w:p>
    <w:p w14:paraId="2EAB2ADF" w14:textId="56D2772E" w:rsidR="00BD515E" w:rsidRPr="005E7374" w:rsidRDefault="00BD515E" w:rsidP="004614FC">
      <w:pPr>
        <w:spacing w:after="0" w:line="240" w:lineRule="auto"/>
        <w:jc w:val="both"/>
      </w:pPr>
      <w:r w:rsidRPr="5D29BF36">
        <w:rPr>
          <w:rFonts w:cs="Times New Roman"/>
        </w:rPr>
        <w:t>This section contains</w:t>
      </w:r>
      <w:r w:rsidR="5EEBF5E9" w:rsidRPr="5D29BF36">
        <w:rPr>
          <w:rFonts w:cs="Times New Roman"/>
        </w:rPr>
        <w:t xml:space="preserve"> </w:t>
      </w:r>
      <w:r w:rsidRPr="5D29BF36">
        <w:rPr>
          <w:rFonts w:cs="Times New Roman"/>
        </w:rPr>
        <w:t>information</w:t>
      </w:r>
      <w:r w:rsidR="10C77A15" w:rsidRPr="5D29BF36">
        <w:rPr>
          <w:rFonts w:cs="Times New Roman"/>
        </w:rPr>
        <w:t xml:space="preserve"> required to accomplish and achieve the </w:t>
      </w:r>
      <w:r w:rsidR="5840A0BC" w:rsidRPr="5D29BF36">
        <w:rPr>
          <w:rFonts w:cs="Times New Roman"/>
        </w:rPr>
        <w:t>services</w:t>
      </w:r>
      <w:r w:rsidR="00BE6315" w:rsidRPr="5D29BF36">
        <w:rPr>
          <w:rFonts w:cs="Times New Roman"/>
        </w:rPr>
        <w:t xml:space="preserve">. </w:t>
      </w:r>
      <w:r w:rsidRPr="5D29BF36">
        <w:rPr>
          <w:rFonts w:cs="Times New Roman"/>
        </w:rPr>
        <w:t>The description</w:t>
      </w:r>
      <w:r w:rsidR="00C57767" w:rsidRPr="5D29BF36">
        <w:rPr>
          <w:rFonts w:cs="Times New Roman"/>
        </w:rPr>
        <w:t xml:space="preserve"> of the services </w:t>
      </w:r>
      <w:r w:rsidR="2D519D8E" w:rsidRPr="5D29BF36">
        <w:rPr>
          <w:rFonts w:cs="Times New Roman"/>
        </w:rPr>
        <w:t>is</w:t>
      </w:r>
      <w:r w:rsidRPr="5D29BF36">
        <w:rPr>
          <w:rFonts w:cs="Times New Roman"/>
        </w:rPr>
        <w:t xml:space="preserve"> not </w:t>
      </w:r>
      <w:r w:rsidR="00BA3024" w:rsidRPr="5D29BF36">
        <w:rPr>
          <w:rFonts w:cs="Times New Roman"/>
        </w:rPr>
        <w:t>all-inclusive but</w:t>
      </w:r>
      <w:r w:rsidRPr="5D29BF36">
        <w:rPr>
          <w:rFonts w:cs="Times New Roman"/>
        </w:rPr>
        <w:t xml:space="preserve"> provid</w:t>
      </w:r>
      <w:r w:rsidR="00BE6315" w:rsidRPr="5D29BF36">
        <w:rPr>
          <w:rFonts w:cs="Times New Roman"/>
        </w:rPr>
        <w:t>es</w:t>
      </w:r>
      <w:r w:rsidR="3132A15E" w:rsidRPr="5D29BF36">
        <w:rPr>
          <w:rFonts w:cs="Times New Roman"/>
        </w:rPr>
        <w:t xml:space="preserve"> </w:t>
      </w:r>
      <w:r w:rsidR="00881630" w:rsidRPr="5D29BF36">
        <w:rPr>
          <w:rFonts w:cs="Times New Roman"/>
        </w:rPr>
        <w:t>the</w:t>
      </w:r>
      <w:r w:rsidR="00241881" w:rsidRPr="5D29BF36">
        <w:rPr>
          <w:rFonts w:cs="Times New Roman"/>
        </w:rPr>
        <w:t xml:space="preserve"> </w:t>
      </w:r>
      <w:r w:rsidR="00EF1007" w:rsidRPr="5D29BF36">
        <w:rPr>
          <w:rFonts w:cs="Times New Roman"/>
        </w:rPr>
        <w:t>Offeror</w:t>
      </w:r>
      <w:r w:rsidR="00E47A17" w:rsidRPr="5D29BF36">
        <w:rPr>
          <w:rFonts w:cs="Times New Roman"/>
        </w:rPr>
        <w:t xml:space="preserve"> an overview to</w:t>
      </w:r>
      <w:r w:rsidR="00B36650" w:rsidRPr="5D29BF36">
        <w:rPr>
          <w:rFonts w:cs="Times New Roman"/>
        </w:rPr>
        <w:t xml:space="preserve"> assist with </w:t>
      </w:r>
      <w:r w:rsidRPr="5D29BF36">
        <w:rPr>
          <w:rFonts w:cs="Times New Roman"/>
        </w:rPr>
        <w:t>planning or programming</w:t>
      </w:r>
      <w:r w:rsidR="00C57767" w:rsidRPr="5D29BF36">
        <w:rPr>
          <w:rFonts w:cs="Times New Roman"/>
        </w:rPr>
        <w:t xml:space="preserve"> purposes</w:t>
      </w:r>
      <w:r w:rsidRPr="5D29BF36">
        <w:rPr>
          <w:rFonts w:cs="Times New Roman"/>
        </w:rPr>
        <w:t xml:space="preserve">. A detailed plan </w:t>
      </w:r>
      <w:r w:rsidR="12CBCBCC" w:rsidRPr="5D29BF36">
        <w:rPr>
          <w:rFonts w:cs="Times New Roman"/>
        </w:rPr>
        <w:t xml:space="preserve">should </w:t>
      </w:r>
      <w:r>
        <w:t xml:space="preserve">describe how the </w:t>
      </w:r>
      <w:r w:rsidR="00F31D31">
        <w:t>Offeror</w:t>
      </w:r>
      <w:r w:rsidR="002449E9">
        <w:t xml:space="preserve"> </w:t>
      </w:r>
      <w:r>
        <w:t xml:space="preserve">will implement and achieve the services </w:t>
      </w:r>
      <w:r w:rsidR="116B0F8E">
        <w:t>solicited</w:t>
      </w:r>
      <w:r>
        <w:t>.</w:t>
      </w:r>
    </w:p>
    <w:p w14:paraId="1A9906A5" w14:textId="68E39015" w:rsidR="007214E3" w:rsidRDefault="007214E3" w:rsidP="004614FC">
      <w:pPr>
        <w:spacing w:line="240" w:lineRule="auto"/>
        <w:jc w:val="both"/>
      </w:pPr>
    </w:p>
    <w:p w14:paraId="752CDAF5" w14:textId="1DECFE27" w:rsidR="00ED588E" w:rsidRDefault="003A039A" w:rsidP="004614FC">
      <w:pPr>
        <w:spacing w:after="0" w:line="276" w:lineRule="auto"/>
        <w:jc w:val="both"/>
        <w:rPr>
          <w:color w:val="000000"/>
          <w:shd w:val="clear" w:color="auto" w:fill="FFFFFF"/>
        </w:rPr>
      </w:pPr>
      <w:r w:rsidRPr="00C6127C">
        <w:rPr>
          <w:color w:val="000000"/>
        </w:rPr>
        <w:t xml:space="preserve">The vendor ’s plan of action should demonstrate to the MDE the vendor ’s expertise and capabilities to train, consult, etc., utilizing the state adopted HQIM materials. The HQIM is strategically aligned to the MS College Readiness Standards and focuses on building teacher and leadership capacity. The </w:t>
      </w:r>
      <w:r w:rsidR="00E13C34" w:rsidRPr="00C6127C">
        <w:rPr>
          <w:color w:val="000000"/>
        </w:rPr>
        <w:t xml:space="preserve">Offeror </w:t>
      </w:r>
      <w:r w:rsidRPr="00C6127C">
        <w:rPr>
          <w:color w:val="000000"/>
        </w:rPr>
        <w:t xml:space="preserve">must review the </w:t>
      </w:r>
      <w:r w:rsidRPr="00C6127C">
        <w:rPr>
          <w:b/>
          <w:bCs/>
          <w:color w:val="000000"/>
        </w:rPr>
        <w:t>Contractor Requirements</w:t>
      </w:r>
      <w:r w:rsidRPr="00C6127C">
        <w:rPr>
          <w:color w:val="000000"/>
        </w:rPr>
        <w:t xml:space="preserve"> below, provide a video(s), training materials/modules, letters of support and/or endorsements </w:t>
      </w:r>
      <w:r w:rsidR="00E13C34" w:rsidRPr="00C6127C">
        <w:rPr>
          <w:color w:val="000000"/>
        </w:rPr>
        <w:t>as</w:t>
      </w:r>
      <w:r w:rsidRPr="00C6127C">
        <w:rPr>
          <w:color w:val="000000"/>
        </w:rPr>
        <w:t xml:space="preserve"> evidence that your current coaching strategies include HQIM training and support to LEAs, non-public, and state school districts. The MDE will review the information provided and assess the </w:t>
      </w:r>
      <w:r w:rsidR="00921398" w:rsidRPr="00C6127C">
        <w:rPr>
          <w:color w:val="000000"/>
        </w:rPr>
        <w:t>Offeror</w:t>
      </w:r>
      <w:r w:rsidRPr="00C6127C">
        <w:rPr>
          <w:color w:val="000000"/>
        </w:rPr>
        <w:t xml:space="preserve"> ’s capabilities and aptness. </w:t>
      </w:r>
    </w:p>
    <w:p w14:paraId="52569F65" w14:textId="77777777" w:rsidR="003A039A" w:rsidRDefault="003A039A" w:rsidP="004614FC">
      <w:pPr>
        <w:spacing w:after="0" w:line="276" w:lineRule="auto"/>
        <w:jc w:val="both"/>
        <w:rPr>
          <w:color w:val="000000"/>
          <w:shd w:val="clear" w:color="auto" w:fill="FFFFFF"/>
        </w:rPr>
      </w:pPr>
    </w:p>
    <w:p w14:paraId="7ABC1FBF" w14:textId="5089EBA5" w:rsidR="003A039A" w:rsidRDefault="003A039A" w:rsidP="004614FC">
      <w:pPr>
        <w:spacing w:after="0" w:line="276" w:lineRule="auto"/>
        <w:jc w:val="both"/>
        <w:rPr>
          <w:color w:val="0078D4"/>
          <w:shd w:val="clear" w:color="auto" w:fill="FFFFFF"/>
        </w:rPr>
      </w:pPr>
      <w:r w:rsidRPr="00C6127C">
        <w:rPr>
          <w:color w:val="000000"/>
        </w:rPr>
        <w:t xml:space="preserve">The </w:t>
      </w:r>
      <w:r w:rsidR="006F622B" w:rsidRPr="00C6127C">
        <w:rPr>
          <w:color w:val="000000"/>
        </w:rPr>
        <w:t>Offeror</w:t>
      </w:r>
      <w:r w:rsidRPr="00C6127C">
        <w:rPr>
          <w:color w:val="000000"/>
        </w:rPr>
        <w:t xml:space="preserve"> is required to align the state-adopted HQIM with any state-approved curriculum. As per MS Code Ann. § 37-1-3 (2a), the State Board of Education shall adopt and maintain a curriculum and a course of study to be used in the public school districts that is designed to prepare the state's children and youth to be productive, informed, creative citizens, workers and leaders, and it shall regulate all matters arising in the practical administration of the school system not otherwise provided for.  Additionally, State Board Policy Chapter 44.1 states that the Mississippi Department of Education will develop and disseminate a professional development model which sets forth expectations for individual educators and for local school district programs. </w:t>
      </w:r>
      <w:r w:rsidRPr="00C6127C">
        <w:rPr>
          <w:color w:val="0078D4"/>
        </w:rPr>
        <w:t> </w:t>
      </w:r>
    </w:p>
    <w:p w14:paraId="5260A626" w14:textId="77777777" w:rsidR="0052652C" w:rsidRDefault="0052652C" w:rsidP="004614FC">
      <w:pPr>
        <w:spacing w:after="0" w:line="276" w:lineRule="auto"/>
        <w:jc w:val="both"/>
        <w:rPr>
          <w:rFonts w:eastAsia="Georgia" w:cs="Georgia"/>
          <w:b/>
          <w:bCs/>
          <w:color w:val="000000" w:themeColor="text1"/>
        </w:rPr>
      </w:pPr>
    </w:p>
    <w:p w14:paraId="19A90D43" w14:textId="200DF444" w:rsidR="00F46892" w:rsidRPr="008A470E" w:rsidRDefault="00F46892" w:rsidP="004614FC">
      <w:pPr>
        <w:spacing w:after="0" w:line="276" w:lineRule="auto"/>
        <w:jc w:val="both"/>
        <w:rPr>
          <w:rFonts w:eastAsia="Georgia" w:cs="Georgia"/>
          <w:b/>
          <w:bCs/>
          <w:color w:val="000000" w:themeColor="text1"/>
        </w:rPr>
      </w:pPr>
      <w:r w:rsidRPr="008A470E">
        <w:rPr>
          <w:rFonts w:eastAsia="Georgia" w:cs="Georgia"/>
          <w:b/>
          <w:bCs/>
          <w:color w:val="000000" w:themeColor="text1"/>
        </w:rPr>
        <w:t>Knowledge of Current State Curriculum and HQIM Standards </w:t>
      </w:r>
    </w:p>
    <w:p w14:paraId="056E8162" w14:textId="77777777" w:rsidR="00F46892" w:rsidRPr="008A470E" w:rsidRDefault="00F46892" w:rsidP="005B4D6C">
      <w:pPr>
        <w:numPr>
          <w:ilvl w:val="0"/>
          <w:numId w:val="25"/>
        </w:numPr>
        <w:spacing w:after="0" w:line="276" w:lineRule="auto"/>
        <w:jc w:val="both"/>
        <w:rPr>
          <w:rFonts w:eastAsia="Georgia" w:cs="Georgia"/>
          <w:color w:val="000000" w:themeColor="text1"/>
        </w:rPr>
      </w:pPr>
      <w:r w:rsidRPr="008A470E">
        <w:rPr>
          <w:rFonts w:eastAsia="Georgia" w:cs="Georgia"/>
          <w:color w:val="000000" w:themeColor="text1"/>
        </w:rPr>
        <w:t>Utilize the most current version of the State Content Standards for the subject(s) and grade band(s) targeted. </w:t>
      </w:r>
    </w:p>
    <w:p w14:paraId="7B664F5C" w14:textId="77777777" w:rsidR="00F46892" w:rsidRPr="008A470E" w:rsidRDefault="00F46892" w:rsidP="005B4D6C">
      <w:pPr>
        <w:numPr>
          <w:ilvl w:val="0"/>
          <w:numId w:val="26"/>
        </w:numPr>
        <w:spacing w:after="0" w:line="276" w:lineRule="auto"/>
        <w:jc w:val="both"/>
        <w:rPr>
          <w:rFonts w:eastAsia="Georgia" w:cs="Georgia"/>
          <w:color w:val="000000" w:themeColor="text1"/>
        </w:rPr>
      </w:pPr>
      <w:r w:rsidRPr="008A470E">
        <w:rPr>
          <w:rFonts w:eastAsia="Georgia" w:cs="Georgia"/>
          <w:color w:val="000000" w:themeColor="text1"/>
        </w:rPr>
        <w:t>Ensure familiarity with standards structure (e.g., strands, domains, clusters, and objectives). </w:t>
      </w:r>
    </w:p>
    <w:p w14:paraId="1EFF768F" w14:textId="77777777" w:rsidR="00F46892" w:rsidRPr="008A470E" w:rsidRDefault="00F46892" w:rsidP="005B4D6C">
      <w:pPr>
        <w:numPr>
          <w:ilvl w:val="0"/>
          <w:numId w:val="27"/>
        </w:numPr>
        <w:spacing w:after="0" w:line="276" w:lineRule="auto"/>
        <w:jc w:val="both"/>
        <w:rPr>
          <w:rFonts w:eastAsia="Georgia" w:cs="Georgia"/>
          <w:color w:val="000000" w:themeColor="text1"/>
        </w:rPr>
      </w:pPr>
      <w:r w:rsidRPr="008A470E">
        <w:rPr>
          <w:rFonts w:eastAsia="Georgia" w:cs="Georgia"/>
          <w:color w:val="000000" w:themeColor="text1"/>
        </w:rPr>
        <w:t>Understand state expectations for instructional shifts (e.g., rigor, coherence, disciplinary literacy) </w:t>
      </w:r>
    </w:p>
    <w:p w14:paraId="4974026C" w14:textId="77777777" w:rsidR="00F46892" w:rsidRPr="008A470E" w:rsidRDefault="00F46892" w:rsidP="005B4D6C">
      <w:pPr>
        <w:numPr>
          <w:ilvl w:val="0"/>
          <w:numId w:val="28"/>
        </w:numPr>
        <w:spacing w:after="0" w:line="276" w:lineRule="auto"/>
        <w:jc w:val="both"/>
        <w:rPr>
          <w:rFonts w:eastAsia="Georgia" w:cs="Georgia"/>
          <w:color w:val="000000" w:themeColor="text1"/>
        </w:rPr>
      </w:pPr>
      <w:r w:rsidRPr="008A470E">
        <w:rPr>
          <w:rFonts w:eastAsia="Georgia" w:cs="Georgia"/>
          <w:color w:val="000000" w:themeColor="text1"/>
        </w:rPr>
        <w:t>Currently train on state-approved guidance documents or frameworks that clarify implementation. </w:t>
      </w:r>
    </w:p>
    <w:p w14:paraId="2D4B1C20" w14:textId="77777777" w:rsidR="00921398" w:rsidRDefault="00921398" w:rsidP="00F46892">
      <w:pPr>
        <w:spacing w:after="0" w:line="276" w:lineRule="auto"/>
        <w:ind w:left="90"/>
        <w:jc w:val="both"/>
        <w:rPr>
          <w:rFonts w:eastAsia="Georgia" w:cs="Georgia"/>
          <w:b/>
          <w:bCs/>
          <w:color w:val="000000" w:themeColor="text1"/>
        </w:rPr>
      </w:pPr>
    </w:p>
    <w:p w14:paraId="028DC51A" w14:textId="6CA266B5" w:rsidR="00F46892" w:rsidRPr="008A470E" w:rsidRDefault="00F46892" w:rsidP="00F46892">
      <w:pPr>
        <w:spacing w:after="0" w:line="276" w:lineRule="auto"/>
        <w:ind w:left="90"/>
        <w:jc w:val="both"/>
        <w:rPr>
          <w:rFonts w:eastAsia="Georgia" w:cs="Georgia"/>
          <w:b/>
          <w:bCs/>
          <w:color w:val="000000" w:themeColor="text1"/>
        </w:rPr>
      </w:pPr>
      <w:r w:rsidRPr="008A470E">
        <w:rPr>
          <w:rFonts w:eastAsia="Georgia" w:cs="Georgia"/>
          <w:b/>
          <w:bCs/>
          <w:color w:val="000000" w:themeColor="text1"/>
        </w:rPr>
        <w:t>Familiarity with the HQIM (High-Quality Instructional Materials) List</w:t>
      </w:r>
      <w:r w:rsidRPr="008A470E">
        <w:rPr>
          <w:rFonts w:eastAsia="Georgia" w:cs="Georgia"/>
          <w:b/>
          <w:bCs/>
          <w:color w:val="000000" w:themeColor="text1"/>
          <w:u w:val="single"/>
        </w:rPr>
        <w:t>.</w:t>
      </w:r>
      <w:r w:rsidRPr="008A470E">
        <w:rPr>
          <w:rFonts w:eastAsia="Georgia" w:cs="Georgia"/>
          <w:b/>
          <w:bCs/>
          <w:color w:val="000000" w:themeColor="text1"/>
        </w:rPr>
        <w:t xml:space="preserve"> Utilize the official, most recent HQIM adoption list provided by the state or relevant governing body.  Identify the specific HQIM programs approved for use in the subject area and grade levels your services intend to support. </w:t>
      </w:r>
    </w:p>
    <w:p w14:paraId="13CF1E16" w14:textId="77777777" w:rsidR="00F46892" w:rsidRPr="008A470E" w:rsidRDefault="00F46892" w:rsidP="005B4D6C">
      <w:pPr>
        <w:numPr>
          <w:ilvl w:val="0"/>
          <w:numId w:val="29"/>
        </w:numPr>
        <w:spacing w:after="0" w:line="276" w:lineRule="auto"/>
        <w:jc w:val="both"/>
        <w:rPr>
          <w:rFonts w:eastAsia="Georgia" w:cs="Georgia"/>
          <w:color w:val="000000" w:themeColor="text1"/>
        </w:rPr>
      </w:pPr>
      <w:r w:rsidRPr="008A470E">
        <w:rPr>
          <w:rFonts w:eastAsia="Georgia" w:cs="Georgia"/>
          <w:color w:val="000000" w:themeColor="text1"/>
        </w:rPr>
        <w:lastRenderedPageBreak/>
        <w:t>Understand the design structure and instructional approach of each HQIM on the list (e.g., scope and sequence, pedagogy, assessment strategies). </w:t>
      </w:r>
    </w:p>
    <w:p w14:paraId="0BC1E8D8" w14:textId="77777777" w:rsidR="00F46892" w:rsidRPr="008A470E" w:rsidRDefault="00F46892" w:rsidP="005B4D6C">
      <w:pPr>
        <w:numPr>
          <w:ilvl w:val="0"/>
          <w:numId w:val="30"/>
        </w:numPr>
        <w:spacing w:after="0" w:line="276" w:lineRule="auto"/>
        <w:jc w:val="both"/>
        <w:rPr>
          <w:rFonts w:eastAsia="Georgia" w:cs="Georgia"/>
          <w:color w:val="000000" w:themeColor="text1"/>
        </w:rPr>
      </w:pPr>
      <w:r w:rsidRPr="008A470E">
        <w:rPr>
          <w:rFonts w:eastAsia="Georgia" w:cs="Georgia"/>
          <w:color w:val="000000" w:themeColor="text1"/>
        </w:rPr>
        <w:t>Cross-references your current professional learning content and delivery with the key components of the adopted HQIM. </w:t>
      </w:r>
    </w:p>
    <w:p w14:paraId="7420F121" w14:textId="77777777" w:rsidR="00921398" w:rsidRDefault="00921398" w:rsidP="00F46892">
      <w:pPr>
        <w:spacing w:after="0" w:line="276" w:lineRule="auto"/>
        <w:ind w:left="90"/>
        <w:jc w:val="both"/>
        <w:rPr>
          <w:rFonts w:eastAsia="Georgia" w:cs="Georgia"/>
          <w:b/>
          <w:bCs/>
          <w:color w:val="000000" w:themeColor="text1"/>
        </w:rPr>
      </w:pPr>
    </w:p>
    <w:p w14:paraId="29D66579" w14:textId="3582C088" w:rsidR="00F46892" w:rsidRPr="008A470E" w:rsidRDefault="00F46892" w:rsidP="00F46892">
      <w:pPr>
        <w:spacing w:after="0" w:line="276" w:lineRule="auto"/>
        <w:ind w:left="90"/>
        <w:jc w:val="both"/>
        <w:rPr>
          <w:rFonts w:eastAsia="Georgia" w:cs="Georgia"/>
          <w:b/>
          <w:bCs/>
          <w:color w:val="000000" w:themeColor="text1"/>
        </w:rPr>
      </w:pPr>
      <w:r w:rsidRPr="008A470E">
        <w:rPr>
          <w:rFonts w:eastAsia="Georgia" w:cs="Georgia"/>
          <w:b/>
          <w:bCs/>
          <w:color w:val="000000" w:themeColor="text1"/>
        </w:rPr>
        <w:t>Alignment Protocol and Documentation Development </w:t>
      </w:r>
    </w:p>
    <w:p w14:paraId="20FF8C81" w14:textId="7C5447CA" w:rsidR="00F46892" w:rsidRPr="008A470E" w:rsidRDefault="00F46892" w:rsidP="005B4D6C">
      <w:pPr>
        <w:pStyle w:val="ListParagraph"/>
        <w:numPr>
          <w:ilvl w:val="0"/>
          <w:numId w:val="30"/>
        </w:numPr>
        <w:spacing w:after="0" w:line="276" w:lineRule="auto"/>
        <w:jc w:val="both"/>
        <w:rPr>
          <w:rFonts w:eastAsia="Georgia" w:cs="Georgia"/>
          <w:color w:val="000000" w:themeColor="text1"/>
        </w:rPr>
      </w:pPr>
      <w:r w:rsidRPr="008A470E">
        <w:rPr>
          <w:rFonts w:eastAsia="Georgia" w:cs="Georgia"/>
          <w:color w:val="000000" w:themeColor="text1"/>
        </w:rPr>
        <w:t>Provide a clear correlation matrix between your professional learning objectives and the features of the HQIM materials. </w:t>
      </w:r>
    </w:p>
    <w:p w14:paraId="06BDF786" w14:textId="1DB9D573" w:rsidR="00F46892" w:rsidRPr="008A470E" w:rsidRDefault="00F46892" w:rsidP="005B4D6C">
      <w:pPr>
        <w:pStyle w:val="ListParagraph"/>
        <w:numPr>
          <w:ilvl w:val="0"/>
          <w:numId w:val="30"/>
        </w:numPr>
        <w:spacing w:after="0" w:line="276" w:lineRule="auto"/>
        <w:jc w:val="both"/>
        <w:rPr>
          <w:rFonts w:eastAsia="Georgia" w:cs="Georgia"/>
          <w:color w:val="000000" w:themeColor="text1"/>
        </w:rPr>
      </w:pPr>
      <w:r w:rsidRPr="008A470E">
        <w:rPr>
          <w:rFonts w:eastAsia="Georgia" w:cs="Georgia"/>
          <w:color w:val="000000" w:themeColor="text1"/>
        </w:rPr>
        <w:t>Include examples of how your service will support instructional practices encouraged by the HQIM (e.g., use of embedded formative assessments, scaffolding, differentiation). </w:t>
      </w:r>
    </w:p>
    <w:p w14:paraId="40CD8E2C" w14:textId="24CD6211" w:rsidR="00F46892" w:rsidRPr="008A470E" w:rsidRDefault="00F46892" w:rsidP="005B4D6C">
      <w:pPr>
        <w:pStyle w:val="ListParagraph"/>
        <w:numPr>
          <w:ilvl w:val="0"/>
          <w:numId w:val="30"/>
        </w:numPr>
        <w:spacing w:after="0" w:line="276" w:lineRule="auto"/>
        <w:jc w:val="both"/>
        <w:rPr>
          <w:rFonts w:eastAsia="Georgia" w:cs="Georgia"/>
          <w:color w:val="000000" w:themeColor="text1"/>
        </w:rPr>
      </w:pPr>
      <w:r w:rsidRPr="008A470E">
        <w:rPr>
          <w:rFonts w:eastAsia="Georgia" w:cs="Georgia"/>
          <w:color w:val="000000" w:themeColor="text1"/>
        </w:rPr>
        <w:t>Design professional learning goals and outcomes that explicitly reference both the HQIM and the state standards. </w:t>
      </w:r>
    </w:p>
    <w:p w14:paraId="65167D2C" w14:textId="77777777" w:rsidR="00921398" w:rsidRDefault="00921398" w:rsidP="00F46892">
      <w:pPr>
        <w:spacing w:after="0" w:line="276" w:lineRule="auto"/>
        <w:ind w:left="90"/>
        <w:jc w:val="both"/>
        <w:rPr>
          <w:rFonts w:eastAsia="Georgia" w:cs="Georgia"/>
          <w:b/>
          <w:bCs/>
          <w:color w:val="000000" w:themeColor="text1"/>
        </w:rPr>
      </w:pPr>
    </w:p>
    <w:p w14:paraId="28D3F432" w14:textId="2ECF6305" w:rsidR="00F46892" w:rsidRPr="008A470E" w:rsidRDefault="00F46892" w:rsidP="00F46892">
      <w:pPr>
        <w:spacing w:after="0" w:line="276" w:lineRule="auto"/>
        <w:ind w:left="90"/>
        <w:jc w:val="both"/>
        <w:rPr>
          <w:rFonts w:eastAsia="Georgia" w:cs="Georgia"/>
          <w:b/>
          <w:bCs/>
          <w:color w:val="000000" w:themeColor="text1"/>
        </w:rPr>
      </w:pPr>
      <w:r w:rsidRPr="008A470E">
        <w:rPr>
          <w:rFonts w:eastAsia="Georgia" w:cs="Georgia"/>
          <w:b/>
          <w:bCs/>
          <w:color w:val="000000" w:themeColor="text1"/>
        </w:rPr>
        <w:t>Demonstration of HQIM-Embedded Expertise </w:t>
      </w:r>
    </w:p>
    <w:p w14:paraId="664BDD35" w14:textId="5563A52F" w:rsidR="00F46892" w:rsidRPr="008A470E" w:rsidRDefault="00F46892" w:rsidP="005B4D6C">
      <w:pPr>
        <w:pStyle w:val="ListParagraph"/>
        <w:numPr>
          <w:ilvl w:val="0"/>
          <w:numId w:val="30"/>
        </w:numPr>
        <w:spacing w:after="0" w:line="276" w:lineRule="auto"/>
        <w:jc w:val="both"/>
        <w:rPr>
          <w:rFonts w:eastAsia="Georgia" w:cs="Georgia"/>
          <w:color w:val="000000" w:themeColor="text1"/>
        </w:rPr>
      </w:pPr>
      <w:r w:rsidRPr="008A470E">
        <w:rPr>
          <w:rFonts w:eastAsia="Georgia" w:cs="Georgia"/>
          <w:color w:val="000000" w:themeColor="text1"/>
        </w:rPr>
        <w:t>Ensure that professional learning developers and facilitators have deep knowledge of the HQIM materials and their instructional design. </w:t>
      </w:r>
    </w:p>
    <w:p w14:paraId="07721931" w14:textId="70C652F3" w:rsidR="00F46892" w:rsidRPr="008A470E" w:rsidRDefault="00F46892" w:rsidP="005B4D6C">
      <w:pPr>
        <w:pStyle w:val="ListParagraph"/>
        <w:numPr>
          <w:ilvl w:val="0"/>
          <w:numId w:val="30"/>
        </w:numPr>
        <w:spacing w:after="0" w:line="276" w:lineRule="auto"/>
        <w:jc w:val="both"/>
        <w:rPr>
          <w:rFonts w:eastAsia="Georgia" w:cs="Georgia"/>
          <w:color w:val="000000" w:themeColor="text1"/>
        </w:rPr>
      </w:pPr>
      <w:r w:rsidRPr="008A470E">
        <w:rPr>
          <w:rFonts w:eastAsia="Georgia" w:cs="Georgia"/>
          <w:color w:val="000000" w:themeColor="text1"/>
        </w:rPr>
        <w:t>Provide evidence of previous successful implementation or partnerships involving the HQIM (e.g., case studies, testimonials, implementation reports). </w:t>
      </w:r>
    </w:p>
    <w:p w14:paraId="3F3D2599" w14:textId="0F93A02C" w:rsidR="00F46892" w:rsidRPr="008A470E" w:rsidRDefault="00F46892" w:rsidP="005B4D6C">
      <w:pPr>
        <w:pStyle w:val="ListParagraph"/>
        <w:numPr>
          <w:ilvl w:val="0"/>
          <w:numId w:val="30"/>
        </w:numPr>
        <w:spacing w:after="0" w:line="276" w:lineRule="auto"/>
        <w:jc w:val="both"/>
        <w:rPr>
          <w:rFonts w:eastAsia="Georgia" w:cs="Georgia"/>
          <w:color w:val="000000" w:themeColor="text1"/>
        </w:rPr>
      </w:pPr>
      <w:r w:rsidRPr="008A470E">
        <w:rPr>
          <w:rFonts w:eastAsia="Georgia" w:cs="Georgia"/>
          <w:color w:val="000000" w:themeColor="text1"/>
        </w:rPr>
        <w:t>Prepare sample training agendas, resources, and coaching protocols that reflect HQIM-integrated practices. </w:t>
      </w:r>
    </w:p>
    <w:p w14:paraId="27D82C49" w14:textId="5D4A6498" w:rsidR="00F46892" w:rsidRPr="008A470E" w:rsidRDefault="00F46892" w:rsidP="005B4D6C">
      <w:pPr>
        <w:pStyle w:val="ListParagraph"/>
        <w:numPr>
          <w:ilvl w:val="0"/>
          <w:numId w:val="30"/>
        </w:numPr>
        <w:spacing w:after="0" w:line="276" w:lineRule="auto"/>
        <w:jc w:val="both"/>
        <w:rPr>
          <w:rFonts w:eastAsia="Georgia" w:cs="Georgia"/>
          <w:color w:val="000000" w:themeColor="text1"/>
        </w:rPr>
      </w:pPr>
      <w:r w:rsidRPr="008A470E">
        <w:rPr>
          <w:rFonts w:eastAsia="Georgia" w:cs="Georgia"/>
          <w:color w:val="000000" w:themeColor="text1"/>
        </w:rPr>
        <w:t>Verify that all trainers or consultants involved are trained in the specific HQIM programs where applicable. </w:t>
      </w:r>
    </w:p>
    <w:p w14:paraId="721FDFC1" w14:textId="4AEB9AD2" w:rsidR="001415F1" w:rsidRPr="001415F1" w:rsidRDefault="001415F1" w:rsidP="001415F1">
      <w:pPr>
        <w:spacing w:after="0" w:line="276" w:lineRule="auto"/>
        <w:ind w:left="90"/>
        <w:jc w:val="both"/>
        <w:rPr>
          <w:color w:val="000000"/>
          <w:shd w:val="clear" w:color="auto" w:fill="FFFFFF"/>
        </w:rPr>
      </w:pPr>
    </w:p>
    <w:p w14:paraId="4BD7D22B" w14:textId="77777777" w:rsidR="001415F1" w:rsidRPr="001415F1" w:rsidRDefault="001415F1" w:rsidP="001415F1">
      <w:pPr>
        <w:spacing w:after="0" w:line="276" w:lineRule="auto"/>
        <w:ind w:left="90"/>
        <w:jc w:val="both"/>
        <w:rPr>
          <w:b/>
          <w:bCs/>
          <w:color w:val="000000"/>
          <w:shd w:val="clear" w:color="auto" w:fill="FFFFFF"/>
        </w:rPr>
      </w:pPr>
      <w:r w:rsidRPr="008644F3">
        <w:rPr>
          <w:b/>
          <w:bCs/>
          <w:color w:val="000000"/>
        </w:rPr>
        <w:t>Attend State-Specific Compliance and Endorsement Requirements </w:t>
      </w:r>
    </w:p>
    <w:p w14:paraId="31A69A8E" w14:textId="66757648" w:rsidR="001415F1" w:rsidRPr="001415F1" w:rsidRDefault="001415F1" w:rsidP="005B4D6C">
      <w:pPr>
        <w:pStyle w:val="ListParagraph"/>
        <w:numPr>
          <w:ilvl w:val="0"/>
          <w:numId w:val="30"/>
        </w:numPr>
        <w:spacing w:after="0" w:line="276" w:lineRule="auto"/>
        <w:jc w:val="both"/>
        <w:rPr>
          <w:color w:val="000000"/>
          <w:shd w:val="clear" w:color="auto" w:fill="FFFFFF"/>
        </w:rPr>
      </w:pPr>
      <w:r w:rsidRPr="0084623B">
        <w:rPr>
          <w:color w:val="000000"/>
        </w:rPr>
        <w:t>Complete any required vendor registration or approval processes established by the state. </w:t>
      </w:r>
    </w:p>
    <w:p w14:paraId="5F8418BE" w14:textId="585BDB68" w:rsidR="001415F1" w:rsidRPr="001415F1" w:rsidRDefault="001415F1" w:rsidP="005B4D6C">
      <w:pPr>
        <w:pStyle w:val="ListParagraph"/>
        <w:numPr>
          <w:ilvl w:val="0"/>
          <w:numId w:val="30"/>
        </w:numPr>
        <w:spacing w:after="0" w:line="276" w:lineRule="auto"/>
        <w:jc w:val="both"/>
        <w:rPr>
          <w:color w:val="000000"/>
          <w:shd w:val="clear" w:color="auto" w:fill="FFFFFF"/>
        </w:rPr>
      </w:pPr>
      <w:r w:rsidRPr="0084623B">
        <w:rPr>
          <w:color w:val="000000"/>
        </w:rPr>
        <w:t xml:space="preserve"> Submit a summary of alignment with state-required instructional practices, such as support for ELs, students with disabilities, and MTSS.</w:t>
      </w:r>
      <w:r w:rsidRPr="004A78DD">
        <w:rPr>
          <w:color w:val="000000"/>
        </w:rPr>
        <w:t> </w:t>
      </w:r>
    </w:p>
    <w:p w14:paraId="2B27ADDC" w14:textId="7E6E7B56" w:rsidR="00F46892" w:rsidRPr="004D7753" w:rsidRDefault="001415F1" w:rsidP="005B4D6C">
      <w:pPr>
        <w:pStyle w:val="ListParagraph"/>
        <w:numPr>
          <w:ilvl w:val="0"/>
          <w:numId w:val="30"/>
        </w:numPr>
        <w:spacing w:after="0" w:line="276" w:lineRule="auto"/>
        <w:jc w:val="both"/>
        <w:rPr>
          <w:color w:val="000000"/>
          <w:shd w:val="clear" w:color="auto" w:fill="FFFFFF"/>
        </w:rPr>
      </w:pPr>
      <w:r w:rsidRPr="005C020C">
        <w:rPr>
          <w:color w:val="000000"/>
        </w:rPr>
        <w:t>Ensure submission includes data use practices aligned with the state’s expectations (e.g., use of diagnostic or benchmark data to drive instruction). </w:t>
      </w:r>
    </w:p>
    <w:p w14:paraId="172C6CF7" w14:textId="74BCEC79" w:rsidR="6917E18D" w:rsidRDefault="00ED588E" w:rsidP="005B4D6C">
      <w:pPr>
        <w:pStyle w:val="Heading2"/>
        <w:numPr>
          <w:ilvl w:val="1"/>
          <w:numId w:val="23"/>
        </w:numPr>
        <w:spacing w:before="240" w:line="240" w:lineRule="auto"/>
        <w:jc w:val="both"/>
        <w:rPr>
          <w:szCs w:val="22"/>
        </w:rPr>
      </w:pPr>
      <w:bookmarkStart w:id="33" w:name="_Int_jrpydMoB"/>
      <w:bookmarkStart w:id="34" w:name="_Toc206141508"/>
      <w:bookmarkEnd w:id="33"/>
      <w:r w:rsidRPr="00CA7DFC">
        <w:rPr>
          <w:szCs w:val="22"/>
        </w:rPr>
        <w:t>R</w:t>
      </w:r>
      <w:r w:rsidR="00BF0D4B">
        <w:rPr>
          <w:szCs w:val="22"/>
        </w:rPr>
        <w:t>equirements</w:t>
      </w:r>
      <w:bookmarkEnd w:id="34"/>
    </w:p>
    <w:p w14:paraId="68627B8A" w14:textId="77777777" w:rsidR="004D7753" w:rsidRDefault="004D7753" w:rsidP="46E058EF">
      <w:pPr>
        <w:spacing w:after="0" w:line="240" w:lineRule="auto"/>
        <w:ind w:left="90"/>
        <w:jc w:val="both"/>
        <w:rPr>
          <w:rFonts w:eastAsia="Georgia" w:cs="Georgia"/>
          <w:color w:val="000000" w:themeColor="text1"/>
        </w:rPr>
      </w:pPr>
      <w:r w:rsidRPr="46E058EF">
        <w:rPr>
          <w:rFonts w:eastAsia="Georgia" w:cs="Georgia"/>
          <w:color w:val="000000" w:themeColor="text1"/>
        </w:rPr>
        <w:t>If selected, vendors must acknowledge and be responsible for successfully achieving the CBPL phases, and satisfy the Vendor Requirements below:</w:t>
      </w:r>
    </w:p>
    <w:p w14:paraId="612F6D3F" w14:textId="77777777" w:rsidR="004D7753" w:rsidRDefault="004D7753" w:rsidP="004D7753">
      <w:pPr>
        <w:spacing w:after="0" w:line="240" w:lineRule="auto"/>
        <w:ind w:left="90"/>
        <w:jc w:val="both"/>
        <w:rPr>
          <w:rFonts w:eastAsia="Georgia" w:cs="Georgia"/>
          <w:color w:val="000000" w:themeColor="text1"/>
          <w:lang w:val="en"/>
        </w:rPr>
      </w:pPr>
    </w:p>
    <w:p w14:paraId="213D77D5" w14:textId="2EE4B68A" w:rsidR="00861D09" w:rsidRDefault="004D7753" w:rsidP="00861D09">
      <w:pPr>
        <w:spacing w:after="0" w:line="276" w:lineRule="auto"/>
        <w:ind w:left="90"/>
        <w:jc w:val="both"/>
        <w:rPr>
          <w:color w:val="000000"/>
          <w:shd w:val="clear" w:color="auto" w:fill="FFFFFF"/>
        </w:rPr>
      </w:pPr>
      <w:r w:rsidRPr="02489733">
        <w:rPr>
          <w:rFonts w:eastAsia="Georgia" w:cs="Georgia"/>
          <w:color w:val="000000" w:themeColor="text1"/>
          <w:lang w:val="en"/>
        </w:rPr>
        <w:t xml:space="preserve"> </w:t>
      </w:r>
      <w:r w:rsidR="00C67F99" w:rsidRPr="5D29BF36">
        <w:rPr>
          <w:rFonts w:eastAsia="Georgia" w:cs="Georgia"/>
          <w:b/>
          <w:bCs/>
          <w:i/>
          <w:iCs/>
          <w:color w:val="000000" w:themeColor="text1"/>
          <w:lang w:val="en"/>
        </w:rPr>
        <w:t>Micro-Credential Program:</w:t>
      </w:r>
      <w:r w:rsidR="00C67F99" w:rsidRPr="3FC5DB71">
        <w:rPr>
          <w:rFonts w:eastAsia="Georgia" w:cs="Georgia"/>
          <w:color w:val="000000" w:themeColor="text1"/>
        </w:rPr>
        <w:t xml:space="preserve"> </w:t>
      </w:r>
      <w:r w:rsidR="00F500A5" w:rsidRPr="5D29BF36">
        <w:rPr>
          <w:i/>
          <w:iCs/>
          <w:color w:val="000000"/>
        </w:rPr>
        <w:t>The</w:t>
      </w:r>
      <w:r w:rsidR="005C020C" w:rsidRPr="5D29BF36">
        <w:rPr>
          <w:i/>
          <w:iCs/>
          <w:color w:val="000000"/>
        </w:rPr>
        <w:t xml:space="preserve"> </w:t>
      </w:r>
      <w:r w:rsidR="00F500A5" w:rsidRPr="5D29BF36">
        <w:rPr>
          <w:i/>
          <w:iCs/>
          <w:color w:val="000000"/>
        </w:rPr>
        <w:t xml:space="preserve">completion of the </w:t>
      </w:r>
      <w:r w:rsidR="00F500A5" w:rsidRPr="5D29BF36">
        <w:rPr>
          <w:rFonts w:eastAsia="Georgia" w:cs="Georgia"/>
          <w:i/>
          <w:iCs/>
          <w:color w:val="000000" w:themeColor="text1"/>
        </w:rPr>
        <w:t>Micro-Credential Program</w:t>
      </w:r>
      <w:r w:rsidR="00F500A5" w:rsidRPr="5D29BF36">
        <w:rPr>
          <w:i/>
          <w:iCs/>
          <w:color w:val="000000"/>
        </w:rPr>
        <w:t xml:space="preserve"> provides certification that MDE endorsed each individual to conduct the work required for schools</w:t>
      </w:r>
      <w:r w:rsidR="00861D09">
        <w:rPr>
          <w:color w:val="000000"/>
          <w:shd w:val="clear" w:color="auto" w:fill="FFFFFF"/>
        </w:rPr>
        <w:t xml:space="preserve"> </w:t>
      </w:r>
    </w:p>
    <w:p w14:paraId="0B519E63" w14:textId="77777777" w:rsidR="00F500A5" w:rsidRDefault="00F500A5" w:rsidP="006B646F">
      <w:pPr>
        <w:spacing w:after="0" w:line="276" w:lineRule="auto"/>
        <w:ind w:left="90"/>
        <w:jc w:val="both"/>
        <w:rPr>
          <w:rFonts w:eastAsia="Georgia" w:cs="Georgia"/>
          <w:color w:val="000000" w:themeColor="text1"/>
        </w:rPr>
      </w:pPr>
    </w:p>
    <w:p w14:paraId="07BC6C94" w14:textId="4E925DC6" w:rsidR="008070AA" w:rsidRPr="00074DBF" w:rsidRDefault="00C67F99" w:rsidP="008B38A6">
      <w:pPr>
        <w:pStyle w:val="ListParagraph"/>
        <w:numPr>
          <w:ilvl w:val="0"/>
          <w:numId w:val="31"/>
        </w:numPr>
        <w:spacing w:after="0" w:line="240" w:lineRule="auto"/>
        <w:jc w:val="both"/>
        <w:rPr>
          <w:color w:val="000000"/>
          <w:shd w:val="clear" w:color="auto" w:fill="FFFFFF"/>
        </w:rPr>
      </w:pPr>
      <w:r w:rsidRPr="00074DBF">
        <w:rPr>
          <w:rFonts w:eastAsia="Georgia" w:cs="Georgia"/>
          <w:color w:val="000000" w:themeColor="text1"/>
        </w:rPr>
        <w:t xml:space="preserve">consultants selected to provide coaching services </w:t>
      </w:r>
      <w:r w:rsidR="00B0620A" w:rsidRPr="00074DBF">
        <w:rPr>
          <w:rFonts w:eastAsia="Georgia" w:cs="Georgia"/>
          <w:color w:val="000000" w:themeColor="text1"/>
        </w:rPr>
        <w:t>to</w:t>
      </w:r>
      <w:r w:rsidRPr="00074DBF">
        <w:rPr>
          <w:rFonts w:eastAsia="Georgia" w:cs="Georgia"/>
          <w:color w:val="000000" w:themeColor="text1"/>
        </w:rPr>
        <w:t xml:space="preserve"> LEAs, non-public</w:t>
      </w:r>
      <w:r w:rsidR="00B0620A" w:rsidRPr="00074DBF">
        <w:rPr>
          <w:rFonts w:eastAsia="Georgia" w:cs="Georgia"/>
          <w:color w:val="000000" w:themeColor="text1"/>
        </w:rPr>
        <w:t>,</w:t>
      </w:r>
      <w:r w:rsidRPr="00074DBF">
        <w:rPr>
          <w:rFonts w:eastAsia="Georgia" w:cs="Georgia"/>
          <w:color w:val="000000" w:themeColor="text1"/>
        </w:rPr>
        <w:t xml:space="preserve"> and state special schools must complete the MDE Micro-Credential Program annually </w:t>
      </w:r>
      <w:r w:rsidR="00FC6106" w:rsidRPr="00074DBF">
        <w:rPr>
          <w:rFonts w:eastAsia="Georgia" w:cs="Georgia"/>
          <w:color w:val="000000" w:themeColor="text1"/>
        </w:rPr>
        <w:t xml:space="preserve">in order </w:t>
      </w:r>
      <w:r w:rsidRPr="00074DBF">
        <w:rPr>
          <w:rFonts w:eastAsia="Georgia" w:cs="Georgia"/>
          <w:color w:val="000000" w:themeColor="text1"/>
        </w:rPr>
        <w:t xml:space="preserve">to remain active on the </w:t>
      </w:r>
      <w:r w:rsidR="00FC6106" w:rsidRPr="00074DBF">
        <w:rPr>
          <w:rFonts w:eastAsia="Georgia" w:cs="Georgia"/>
          <w:color w:val="000000" w:themeColor="text1"/>
        </w:rPr>
        <w:t>PVL</w:t>
      </w:r>
      <w:r w:rsidRPr="00074DBF">
        <w:rPr>
          <w:rFonts w:eastAsia="Georgia" w:cs="Georgia"/>
          <w:color w:val="000000" w:themeColor="text1"/>
        </w:rPr>
        <w:t xml:space="preserve"> for the duration of </w:t>
      </w:r>
      <w:r w:rsidR="00FC6106" w:rsidRPr="00074DBF">
        <w:rPr>
          <w:rFonts w:eastAsia="Georgia" w:cs="Georgia"/>
          <w:color w:val="000000" w:themeColor="text1"/>
        </w:rPr>
        <w:t xml:space="preserve">the </w:t>
      </w:r>
      <w:r w:rsidRPr="00074DBF">
        <w:rPr>
          <w:rFonts w:eastAsia="Georgia" w:cs="Georgia"/>
          <w:color w:val="000000" w:themeColor="text1"/>
        </w:rPr>
        <w:t>five (5) year</w:t>
      </w:r>
      <w:r w:rsidR="00FC6106" w:rsidRPr="00074DBF">
        <w:rPr>
          <w:rFonts w:eastAsia="Georgia" w:cs="Georgia"/>
          <w:color w:val="000000" w:themeColor="text1"/>
        </w:rPr>
        <w:t xml:space="preserve"> term</w:t>
      </w:r>
      <w:r w:rsidRPr="00074DBF">
        <w:rPr>
          <w:rFonts w:eastAsia="Georgia" w:cs="Georgia"/>
          <w:color w:val="000000" w:themeColor="text1"/>
        </w:rPr>
        <w:t xml:space="preserve">. </w:t>
      </w:r>
    </w:p>
    <w:p w14:paraId="7E6459B3" w14:textId="77777777" w:rsidR="000B7A55" w:rsidRDefault="000B7A55" w:rsidP="008B38A6">
      <w:pPr>
        <w:spacing w:after="0" w:line="240" w:lineRule="auto"/>
        <w:ind w:left="90"/>
        <w:jc w:val="both"/>
        <w:rPr>
          <w:color w:val="000000"/>
          <w:shd w:val="clear" w:color="auto" w:fill="FFFFFF"/>
        </w:rPr>
      </w:pPr>
    </w:p>
    <w:p w14:paraId="5CF6E093" w14:textId="77777777" w:rsidR="0098426A" w:rsidRDefault="000B7A55" w:rsidP="008B38A6">
      <w:pPr>
        <w:pStyle w:val="ListParagraph"/>
        <w:numPr>
          <w:ilvl w:val="0"/>
          <w:numId w:val="31"/>
        </w:numPr>
        <w:spacing w:after="0" w:line="240" w:lineRule="auto"/>
        <w:jc w:val="both"/>
        <w:rPr>
          <w:rFonts w:eastAsia="Georgia" w:cs="Georgia"/>
          <w:color w:val="000000" w:themeColor="text1"/>
        </w:rPr>
      </w:pPr>
      <w:r w:rsidRPr="00074DBF">
        <w:rPr>
          <w:rFonts w:eastAsia="Georgia" w:cs="Georgia"/>
          <w:color w:val="000000" w:themeColor="text1"/>
        </w:rPr>
        <w:t xml:space="preserve">report on the onboarding of new or additional coaches and to register them for the MDE micro-credentialing at a time designated by MDE. </w:t>
      </w:r>
    </w:p>
    <w:p w14:paraId="06126104" w14:textId="77777777" w:rsidR="0098426A" w:rsidRPr="0098426A" w:rsidRDefault="0098426A" w:rsidP="008B38A6">
      <w:pPr>
        <w:pStyle w:val="ListParagraph"/>
        <w:spacing w:line="240" w:lineRule="auto"/>
        <w:rPr>
          <w:rFonts w:eastAsia="Georgia" w:cs="Georgia"/>
          <w:color w:val="000000" w:themeColor="text1"/>
        </w:rPr>
      </w:pPr>
    </w:p>
    <w:p w14:paraId="199D4CD7" w14:textId="3B5DDBD6" w:rsidR="0062010D" w:rsidRDefault="007B161A" w:rsidP="008B38A6">
      <w:pPr>
        <w:pStyle w:val="ListParagraph"/>
        <w:numPr>
          <w:ilvl w:val="0"/>
          <w:numId w:val="31"/>
        </w:numPr>
        <w:spacing w:after="0" w:line="240" w:lineRule="auto"/>
        <w:jc w:val="both"/>
        <w:rPr>
          <w:rFonts w:eastAsia="Georgia" w:cs="Georgia"/>
          <w:color w:val="000000" w:themeColor="text1"/>
        </w:rPr>
      </w:pPr>
      <w:r>
        <w:rPr>
          <w:rFonts w:eastAsia="Georgia" w:cs="Georgia"/>
          <w:color w:val="000000" w:themeColor="text1"/>
        </w:rPr>
        <w:lastRenderedPageBreak/>
        <w:t>n</w:t>
      </w:r>
      <w:r w:rsidR="000B7A55" w:rsidRPr="00074DBF">
        <w:rPr>
          <w:rFonts w:eastAsia="Georgia" w:cs="Georgia"/>
          <w:color w:val="000000" w:themeColor="text1"/>
        </w:rPr>
        <w:t xml:space="preserve">o new or additional coaches may be deployed until they have been </w:t>
      </w:r>
      <w:r w:rsidR="00732184" w:rsidRPr="00074DBF">
        <w:rPr>
          <w:rFonts w:eastAsia="Georgia" w:cs="Georgia"/>
          <w:color w:val="000000" w:themeColor="text1"/>
        </w:rPr>
        <w:t>micro-credentialed</w:t>
      </w:r>
      <w:r w:rsidR="000B7A55" w:rsidRPr="00074DBF">
        <w:rPr>
          <w:rFonts w:eastAsia="Georgia" w:cs="Georgia"/>
          <w:color w:val="000000" w:themeColor="text1"/>
        </w:rPr>
        <w:t xml:space="preserve">. </w:t>
      </w:r>
      <w:r w:rsidR="0062010D">
        <w:rPr>
          <w:rFonts w:eastAsia="Georgia" w:cs="Georgia"/>
          <w:color w:val="000000" w:themeColor="text1"/>
        </w:rPr>
        <w:t>(</w:t>
      </w:r>
      <w:r w:rsidR="000B7A55" w:rsidRPr="00074DBF">
        <w:rPr>
          <w:rFonts w:eastAsia="Georgia" w:cs="Georgia"/>
          <w:color w:val="000000" w:themeColor="text1"/>
        </w:rPr>
        <w:t>This requirement will be considered in MDE’s annual evaluation of selected vendors.</w:t>
      </w:r>
      <w:r w:rsidR="0062010D">
        <w:rPr>
          <w:rFonts w:eastAsia="Georgia" w:cs="Georgia"/>
          <w:color w:val="000000" w:themeColor="text1"/>
        </w:rPr>
        <w:t>)</w:t>
      </w:r>
      <w:r w:rsidR="000B7A55" w:rsidRPr="00074DBF">
        <w:rPr>
          <w:rFonts w:eastAsia="Georgia" w:cs="Georgia"/>
          <w:color w:val="000000" w:themeColor="text1"/>
        </w:rPr>
        <w:t xml:space="preserve"> </w:t>
      </w:r>
    </w:p>
    <w:p w14:paraId="42999FB5" w14:textId="77777777" w:rsidR="0062010D" w:rsidRPr="0062010D" w:rsidRDefault="0062010D" w:rsidP="008B38A6">
      <w:pPr>
        <w:pStyle w:val="ListParagraph"/>
        <w:spacing w:line="240" w:lineRule="auto"/>
        <w:rPr>
          <w:rFonts w:eastAsia="Georgia" w:cs="Georgia"/>
          <w:color w:val="000000" w:themeColor="text1"/>
        </w:rPr>
      </w:pPr>
    </w:p>
    <w:p w14:paraId="63EB6588" w14:textId="77777777" w:rsidR="008B38A6" w:rsidRDefault="000B7A55" w:rsidP="008B38A6">
      <w:pPr>
        <w:pStyle w:val="ListParagraph"/>
        <w:numPr>
          <w:ilvl w:val="0"/>
          <w:numId w:val="31"/>
        </w:numPr>
        <w:spacing w:after="0" w:line="240" w:lineRule="auto"/>
        <w:jc w:val="both"/>
        <w:rPr>
          <w:rFonts w:eastAsia="Georgia" w:cs="Georgia"/>
          <w:color w:val="000000" w:themeColor="text1"/>
        </w:rPr>
      </w:pPr>
      <w:r w:rsidRPr="00074DBF">
        <w:rPr>
          <w:rFonts w:eastAsia="Georgia" w:cs="Georgia"/>
          <w:color w:val="000000" w:themeColor="text1"/>
        </w:rPr>
        <w:t xml:space="preserve">K-12 English Language Arts and Literacy consultants must complete training in the Science of Reading, High-Quality Instructional Materials, and Curriculum-Based Professional Learning. </w:t>
      </w:r>
    </w:p>
    <w:p w14:paraId="58A2EBDF" w14:textId="77777777" w:rsidR="008B38A6" w:rsidRPr="008B38A6" w:rsidRDefault="008B38A6" w:rsidP="008B38A6">
      <w:pPr>
        <w:pStyle w:val="ListParagraph"/>
        <w:spacing w:line="240" w:lineRule="auto"/>
        <w:rPr>
          <w:rFonts w:eastAsia="Georgia" w:cs="Georgia"/>
          <w:color w:val="000000" w:themeColor="text1"/>
        </w:rPr>
      </w:pPr>
    </w:p>
    <w:p w14:paraId="742EB46F" w14:textId="77777777" w:rsidR="008B38A6" w:rsidRDefault="000B7A55" w:rsidP="008B38A6">
      <w:pPr>
        <w:pStyle w:val="ListParagraph"/>
        <w:numPr>
          <w:ilvl w:val="0"/>
          <w:numId w:val="31"/>
        </w:numPr>
        <w:spacing w:after="0" w:line="240" w:lineRule="auto"/>
        <w:jc w:val="both"/>
        <w:rPr>
          <w:rFonts w:eastAsia="Georgia" w:cs="Georgia"/>
          <w:color w:val="000000" w:themeColor="text1"/>
        </w:rPr>
      </w:pPr>
      <w:r w:rsidRPr="00074DBF">
        <w:rPr>
          <w:rFonts w:eastAsia="Georgia" w:cs="Georgia"/>
          <w:color w:val="000000" w:themeColor="text1"/>
        </w:rPr>
        <w:t xml:space="preserve">K-12 mathematics consultants must complete training in Mathematics Standards, High-Quality Instructional Materials, and Curriculum-Based Professional Learning. </w:t>
      </w:r>
    </w:p>
    <w:p w14:paraId="3ECD0F25" w14:textId="77777777" w:rsidR="008B38A6" w:rsidRPr="008B38A6" w:rsidRDefault="008B38A6" w:rsidP="008B38A6">
      <w:pPr>
        <w:pStyle w:val="ListParagraph"/>
        <w:spacing w:line="240" w:lineRule="auto"/>
        <w:rPr>
          <w:rFonts w:eastAsia="Georgia" w:cs="Georgia"/>
          <w:color w:val="000000" w:themeColor="text1"/>
        </w:rPr>
      </w:pPr>
    </w:p>
    <w:p w14:paraId="2A0BF12D" w14:textId="0AB596FE" w:rsidR="006B646F" w:rsidRPr="00D53169" w:rsidRDefault="00802B36" w:rsidP="2AB4E7B6">
      <w:pPr>
        <w:pStyle w:val="ListParagraph"/>
        <w:numPr>
          <w:ilvl w:val="0"/>
          <w:numId w:val="31"/>
        </w:numPr>
        <w:spacing w:after="0" w:line="240" w:lineRule="auto"/>
        <w:ind w:left="270"/>
        <w:jc w:val="both"/>
        <w:rPr>
          <w:color w:val="000000"/>
          <w:shd w:val="clear" w:color="auto" w:fill="FFFFFF"/>
        </w:rPr>
      </w:pPr>
      <w:r w:rsidRPr="00DA6B27">
        <w:rPr>
          <w:color w:val="000000"/>
        </w:rPr>
        <w:t>I</w:t>
      </w:r>
      <w:r w:rsidR="006B646F" w:rsidRPr="00DA6B27">
        <w:rPr>
          <w:color w:val="000000"/>
        </w:rPr>
        <w:t xml:space="preserve">f </w:t>
      </w:r>
      <w:r w:rsidR="001F3BCA" w:rsidRPr="00DA6B27">
        <w:rPr>
          <w:color w:val="000000"/>
        </w:rPr>
        <w:t>a coach</w:t>
      </w:r>
      <w:r w:rsidR="006B646F" w:rsidRPr="00DA6B27">
        <w:rPr>
          <w:color w:val="000000"/>
        </w:rPr>
        <w:t xml:space="preserve"> is not micro-credentialed </w:t>
      </w:r>
      <w:r w:rsidR="001F3BCA" w:rsidRPr="00DA6B27">
        <w:rPr>
          <w:color w:val="000000"/>
        </w:rPr>
        <w:t xml:space="preserve">by the MDE </w:t>
      </w:r>
      <w:r w:rsidR="006B646F" w:rsidRPr="00DA6B27">
        <w:rPr>
          <w:color w:val="000000"/>
        </w:rPr>
        <w:t xml:space="preserve">within three (3) months of </w:t>
      </w:r>
      <w:r w:rsidR="0092525C" w:rsidRPr="00DA6B27">
        <w:rPr>
          <w:color w:val="000000"/>
        </w:rPr>
        <w:t>hire</w:t>
      </w:r>
      <w:r w:rsidRPr="00DA6B27">
        <w:rPr>
          <w:color w:val="000000"/>
        </w:rPr>
        <w:t>, the consultant will be removed</w:t>
      </w:r>
      <w:r w:rsidR="006B646F" w:rsidRPr="00DA6B27">
        <w:rPr>
          <w:color w:val="000000"/>
        </w:rPr>
        <w:t xml:space="preserve">. </w:t>
      </w:r>
      <w:r w:rsidR="00E3693E" w:rsidRPr="00DA6B27">
        <w:rPr>
          <w:color w:val="000000"/>
        </w:rPr>
        <w:t xml:space="preserve">To satisfy this requirement, the </w:t>
      </w:r>
      <w:r w:rsidR="00414110" w:rsidRPr="00DA6B27">
        <w:rPr>
          <w:color w:val="000000"/>
        </w:rPr>
        <w:t>MDE will provide quarterly micro-credentialing programs as vendors recommend potential coaches.</w:t>
      </w:r>
      <w:r w:rsidR="00414110" w:rsidRPr="00D53169">
        <w:rPr>
          <w:color w:val="000000"/>
          <w:shd w:val="clear" w:color="auto" w:fill="FFFFFF"/>
        </w:rPr>
        <w:t xml:space="preserve"> </w:t>
      </w:r>
      <w:r w:rsidR="006B646F" w:rsidRPr="00D53169">
        <w:rPr>
          <w:color w:val="000000"/>
          <w:shd w:val="clear" w:color="auto" w:fill="FFFFFF"/>
        </w:rPr>
        <w:t xml:space="preserve"> </w:t>
      </w:r>
    </w:p>
    <w:p w14:paraId="64EA960B" w14:textId="77777777" w:rsidR="00466805" w:rsidRDefault="00466805" w:rsidP="00715CE6">
      <w:pPr>
        <w:spacing w:after="0" w:line="240" w:lineRule="auto"/>
        <w:ind w:left="90"/>
        <w:jc w:val="both"/>
        <w:rPr>
          <w:rFonts w:eastAsia="Georgia" w:cs="Georgia"/>
          <w:color w:val="000000" w:themeColor="text1"/>
        </w:rPr>
      </w:pPr>
    </w:p>
    <w:p w14:paraId="084DB6BE" w14:textId="15CA85B9" w:rsidR="005368A8" w:rsidRDefault="00466805" w:rsidP="00715CE6">
      <w:pPr>
        <w:spacing w:after="0" w:line="240" w:lineRule="auto"/>
        <w:ind w:left="90"/>
        <w:jc w:val="both"/>
        <w:rPr>
          <w:rFonts w:eastAsia="Georgia" w:cs="Georgia"/>
          <w:color w:val="000000" w:themeColor="text1"/>
        </w:rPr>
      </w:pPr>
      <w:r>
        <w:rPr>
          <w:rFonts w:eastAsia="Georgia" w:cs="Georgia"/>
          <w:color w:val="000000" w:themeColor="text1"/>
        </w:rPr>
        <w:t xml:space="preserve"> </w:t>
      </w:r>
      <w:r w:rsidR="0065577A">
        <w:rPr>
          <w:rFonts w:eastAsia="Georgia" w:cs="Georgia"/>
          <w:color w:val="000000" w:themeColor="text1"/>
        </w:rPr>
        <w:t xml:space="preserve">The </w:t>
      </w:r>
      <w:r w:rsidR="008F5FE7">
        <w:rPr>
          <w:rFonts w:eastAsia="Georgia" w:cs="Georgia"/>
          <w:color w:val="000000" w:themeColor="text1"/>
        </w:rPr>
        <w:t>M</w:t>
      </w:r>
      <w:r>
        <w:rPr>
          <w:rFonts w:eastAsia="Georgia" w:cs="Georgia"/>
          <w:color w:val="000000" w:themeColor="text1"/>
        </w:rPr>
        <w:t>icro-</w:t>
      </w:r>
      <w:r w:rsidR="008F5FE7">
        <w:rPr>
          <w:rFonts w:eastAsia="Georgia" w:cs="Georgia"/>
          <w:color w:val="000000" w:themeColor="text1"/>
        </w:rPr>
        <w:t>C</w:t>
      </w:r>
      <w:r>
        <w:rPr>
          <w:rFonts w:eastAsia="Georgia" w:cs="Georgia"/>
          <w:color w:val="000000" w:themeColor="text1"/>
        </w:rPr>
        <w:t xml:space="preserve">redentialing </w:t>
      </w:r>
      <w:r w:rsidR="008F5FE7">
        <w:rPr>
          <w:rFonts w:eastAsia="Georgia" w:cs="Georgia"/>
          <w:color w:val="000000" w:themeColor="text1"/>
        </w:rPr>
        <w:t>P</w:t>
      </w:r>
      <w:r>
        <w:rPr>
          <w:rFonts w:eastAsia="Georgia" w:cs="Georgia"/>
          <w:color w:val="000000" w:themeColor="text1"/>
        </w:rPr>
        <w:t xml:space="preserve">rogram </w:t>
      </w:r>
      <w:r w:rsidR="0065577A">
        <w:rPr>
          <w:rFonts w:eastAsia="Georgia" w:cs="Georgia"/>
          <w:color w:val="000000" w:themeColor="text1"/>
        </w:rPr>
        <w:t xml:space="preserve">will provide guidance </w:t>
      </w:r>
      <w:r w:rsidR="0057207D">
        <w:rPr>
          <w:rFonts w:eastAsia="Georgia" w:cs="Georgia"/>
          <w:color w:val="000000" w:themeColor="text1"/>
        </w:rPr>
        <w:t xml:space="preserve">for the following teaching strategies and </w:t>
      </w:r>
      <w:r w:rsidR="003B4D93">
        <w:rPr>
          <w:rFonts w:eastAsia="Georgia" w:cs="Georgia"/>
          <w:color w:val="000000" w:themeColor="text1"/>
        </w:rPr>
        <w:t>supports</w:t>
      </w:r>
      <w:r w:rsidR="00473337">
        <w:rPr>
          <w:rFonts w:eastAsia="Georgia" w:cs="Georgia"/>
          <w:color w:val="000000" w:themeColor="text1"/>
        </w:rPr>
        <w:t>:</w:t>
      </w:r>
    </w:p>
    <w:p w14:paraId="525F4BCA" w14:textId="77777777" w:rsidR="00C74DA7" w:rsidRDefault="00C74DA7" w:rsidP="00715CE6">
      <w:pPr>
        <w:spacing w:after="0" w:line="240" w:lineRule="auto"/>
        <w:ind w:left="90"/>
        <w:jc w:val="both"/>
        <w:rPr>
          <w:rFonts w:eastAsia="Georgia" w:cs="Georgia"/>
          <w:color w:val="000000" w:themeColor="text1"/>
        </w:rPr>
      </w:pPr>
    </w:p>
    <w:p w14:paraId="6F34246D" w14:textId="51EA3185" w:rsidR="00C34AAD" w:rsidRDefault="4984DFE9" w:rsidP="19A1330C">
      <w:pPr>
        <w:pStyle w:val="ListParagraph"/>
        <w:numPr>
          <w:ilvl w:val="0"/>
          <w:numId w:val="32"/>
        </w:numPr>
        <w:spacing w:after="0" w:line="240" w:lineRule="auto"/>
        <w:ind w:hanging="90"/>
        <w:jc w:val="both"/>
        <w:rPr>
          <w:rFonts w:eastAsia="Georgia" w:cs="Georgia"/>
          <w:color w:val="000000" w:themeColor="text1"/>
        </w:rPr>
      </w:pPr>
      <w:r w:rsidRPr="4AA3098F">
        <w:rPr>
          <w:rFonts w:eastAsia="Georgia" w:cs="Georgia"/>
          <w:b/>
          <w:bCs/>
          <w:i/>
          <w:iCs/>
          <w:color w:val="000000" w:themeColor="text1"/>
        </w:rPr>
        <w:t xml:space="preserve">Literacy </w:t>
      </w:r>
      <w:r w:rsidR="56027205" w:rsidRPr="4AA3098F">
        <w:rPr>
          <w:rFonts w:eastAsia="Georgia" w:cs="Georgia"/>
          <w:i/>
          <w:iCs/>
          <w:color w:val="000000" w:themeColor="text1"/>
          <w:u w:val="single"/>
        </w:rPr>
        <w:t>science of reading</w:t>
      </w:r>
      <w:r w:rsidR="56027205" w:rsidRPr="4AA3098F">
        <w:rPr>
          <w:rFonts w:eastAsia="Georgia" w:cs="Georgia"/>
          <w:color w:val="000000" w:themeColor="text1"/>
        </w:rPr>
        <w:t xml:space="preserve"> (S</w:t>
      </w:r>
      <w:r w:rsidR="470B3995" w:rsidRPr="4AA3098F">
        <w:rPr>
          <w:rFonts w:eastAsia="Georgia" w:cs="Georgia"/>
          <w:color w:val="000000" w:themeColor="text1"/>
        </w:rPr>
        <w:t xml:space="preserve">oS) </w:t>
      </w:r>
      <w:r w:rsidR="4AF22642" w:rsidRPr="4AA3098F">
        <w:rPr>
          <w:rFonts w:eastAsia="Georgia" w:cs="Georgia"/>
          <w:color w:val="000000" w:themeColor="text1"/>
        </w:rPr>
        <w:t>-</w:t>
      </w:r>
      <w:r w:rsidR="5C34FAC6" w:rsidRPr="4AA3098F">
        <w:rPr>
          <w:rFonts w:eastAsia="Georgia" w:cs="Georgia"/>
          <w:color w:val="000000" w:themeColor="text1"/>
        </w:rPr>
        <w:t xml:space="preserve">Simple View of Reading, Scarborough's </w:t>
      </w:r>
      <w:r w:rsidR="00C34AAD" w:rsidRPr="4AA3098F">
        <w:rPr>
          <w:rFonts w:eastAsia="Georgia" w:cs="Georgia"/>
          <w:color w:val="000000" w:themeColor="text1"/>
        </w:rPr>
        <w:t xml:space="preserve">  </w:t>
      </w:r>
    </w:p>
    <w:p w14:paraId="0CC22AA3" w14:textId="1AF9A445" w:rsidR="005420A6" w:rsidRDefault="3AA1B703" w:rsidP="005420A6">
      <w:pPr>
        <w:pStyle w:val="ListParagraph"/>
        <w:spacing w:after="0" w:line="240" w:lineRule="auto"/>
        <w:ind w:left="450" w:firstLine="270"/>
        <w:jc w:val="both"/>
        <w:rPr>
          <w:rFonts w:eastAsia="Georgia" w:cs="Georgia"/>
          <w:color w:val="000000" w:themeColor="text1"/>
        </w:rPr>
      </w:pPr>
      <w:r w:rsidRPr="0F6266C1">
        <w:rPr>
          <w:rFonts w:eastAsia="Georgia" w:cs="Georgia"/>
          <w:color w:val="000000" w:themeColor="text1"/>
        </w:rPr>
        <w:t>Reading Rope,</w:t>
      </w:r>
      <w:r w:rsidR="79C6A6AF" w:rsidRPr="0F6266C1">
        <w:rPr>
          <w:rFonts w:eastAsia="Georgia" w:cs="Georgia"/>
          <w:color w:val="000000" w:themeColor="text1"/>
        </w:rPr>
        <w:t xml:space="preserve"> </w:t>
      </w:r>
      <w:r w:rsidR="668E961F" w:rsidRPr="0F6266C1">
        <w:rPr>
          <w:rFonts w:eastAsia="Georgia" w:cs="Georgia"/>
          <w:color w:val="000000" w:themeColor="text1"/>
        </w:rPr>
        <w:t>and strategies that support</w:t>
      </w:r>
      <w:r w:rsidR="7AD4C013" w:rsidRPr="0F6266C1">
        <w:rPr>
          <w:rFonts w:eastAsia="Georgia" w:cs="Georgia"/>
          <w:color w:val="000000" w:themeColor="text1"/>
        </w:rPr>
        <w:t xml:space="preserve"> </w:t>
      </w:r>
      <w:r w:rsidR="6269F3CE" w:rsidRPr="0F6266C1">
        <w:rPr>
          <w:rFonts w:eastAsia="Georgia" w:cs="Georgia"/>
          <w:color w:val="000000" w:themeColor="text1"/>
        </w:rPr>
        <w:t xml:space="preserve">structured </w:t>
      </w:r>
      <w:r w:rsidR="668E961F" w:rsidRPr="0F6266C1">
        <w:rPr>
          <w:rFonts w:eastAsia="Georgia" w:cs="Georgia"/>
          <w:color w:val="000000" w:themeColor="text1"/>
        </w:rPr>
        <w:t>literacy</w:t>
      </w:r>
      <w:r w:rsidR="566E297C" w:rsidRPr="0F6266C1">
        <w:rPr>
          <w:rFonts w:eastAsia="Georgia" w:cs="Georgia"/>
          <w:color w:val="000000" w:themeColor="text1"/>
        </w:rPr>
        <w:t xml:space="preserve"> </w:t>
      </w:r>
      <w:r w:rsidR="492DE4AC" w:rsidRPr="0F6266C1">
        <w:rPr>
          <w:rFonts w:eastAsia="Georgia" w:cs="Georgia"/>
          <w:color w:val="000000" w:themeColor="text1"/>
        </w:rPr>
        <w:t>instruction</w:t>
      </w:r>
    </w:p>
    <w:p w14:paraId="14A873D1" w14:textId="77777777" w:rsidR="006B7DEF" w:rsidRDefault="006B7DEF" w:rsidP="005420A6">
      <w:pPr>
        <w:pStyle w:val="ListParagraph"/>
        <w:spacing w:after="0" w:line="240" w:lineRule="auto"/>
        <w:ind w:left="450" w:firstLine="270"/>
        <w:jc w:val="both"/>
        <w:rPr>
          <w:rFonts w:eastAsia="Georgia" w:cs="Georgia"/>
          <w:color w:val="000000" w:themeColor="text1"/>
        </w:rPr>
      </w:pPr>
    </w:p>
    <w:p w14:paraId="176F7E27" w14:textId="40111B67" w:rsidR="00C74DA7" w:rsidRDefault="668E961F" w:rsidP="005420A6">
      <w:pPr>
        <w:pStyle w:val="ListParagraph"/>
        <w:numPr>
          <w:ilvl w:val="0"/>
          <w:numId w:val="35"/>
        </w:numPr>
        <w:spacing w:after="0" w:line="240" w:lineRule="auto"/>
        <w:jc w:val="both"/>
        <w:rPr>
          <w:rFonts w:eastAsia="Georgia" w:cs="Georgia"/>
          <w:color w:val="000000" w:themeColor="text1"/>
        </w:rPr>
      </w:pPr>
      <w:r w:rsidRPr="005420A6">
        <w:rPr>
          <w:rFonts w:eastAsia="Georgia" w:cs="Georgia"/>
          <w:b/>
          <w:bCs/>
          <w:i/>
          <w:iCs/>
          <w:color w:val="000000" w:themeColor="text1"/>
        </w:rPr>
        <w:t>Multi-tiered System of Supports</w:t>
      </w:r>
      <w:r w:rsidR="49665F4B" w:rsidRPr="005420A6">
        <w:rPr>
          <w:rFonts w:eastAsia="Georgia" w:cs="Georgia"/>
          <w:b/>
          <w:bCs/>
          <w:i/>
          <w:iCs/>
          <w:color w:val="000000" w:themeColor="text1"/>
        </w:rPr>
        <w:t xml:space="preserve"> (MTSS)</w:t>
      </w:r>
      <w:r w:rsidR="49665F4B" w:rsidRPr="005420A6">
        <w:rPr>
          <w:rFonts w:eastAsia="Georgia" w:cs="Georgia"/>
          <w:b/>
          <w:bCs/>
          <w:color w:val="000000" w:themeColor="text1"/>
        </w:rPr>
        <w:t xml:space="preserve"> </w:t>
      </w:r>
      <w:r w:rsidR="5904847A" w:rsidRPr="005420A6">
        <w:rPr>
          <w:rFonts w:eastAsia="Georgia" w:cs="Georgia"/>
          <w:b/>
          <w:bCs/>
          <w:color w:val="000000" w:themeColor="text1"/>
        </w:rPr>
        <w:t>-</w:t>
      </w:r>
      <w:r w:rsidRPr="005420A6">
        <w:rPr>
          <w:rFonts w:eastAsia="Georgia" w:cs="Georgia"/>
          <w:color w:val="000000" w:themeColor="text1"/>
        </w:rPr>
        <w:t xml:space="preserve"> </w:t>
      </w:r>
      <w:r w:rsidR="1DB1BE3E" w:rsidRPr="005420A6">
        <w:rPr>
          <w:rFonts w:eastAsia="Georgia" w:cs="Georgia"/>
          <w:color w:val="000000" w:themeColor="text1"/>
        </w:rPr>
        <w:t xml:space="preserve">Six components of MTSS, </w:t>
      </w:r>
      <w:r w:rsidRPr="005420A6">
        <w:rPr>
          <w:rFonts w:eastAsia="Georgia" w:cs="Georgia"/>
          <w:color w:val="000000" w:themeColor="text1"/>
        </w:rPr>
        <w:t>develop</w:t>
      </w:r>
      <w:r w:rsidR="6D23B667" w:rsidRPr="005420A6">
        <w:rPr>
          <w:rFonts w:eastAsia="Georgia" w:cs="Georgia"/>
          <w:color w:val="000000" w:themeColor="text1"/>
        </w:rPr>
        <w:t>ing</w:t>
      </w:r>
      <w:r w:rsidR="1C6CA968" w:rsidRPr="005420A6">
        <w:rPr>
          <w:rFonts w:eastAsia="Georgia" w:cs="Georgia"/>
          <w:color w:val="000000" w:themeColor="text1"/>
        </w:rPr>
        <w:t xml:space="preserve"> and documenting</w:t>
      </w:r>
      <w:r w:rsidRPr="005420A6">
        <w:rPr>
          <w:rFonts w:eastAsia="Georgia" w:cs="Georgia"/>
          <w:color w:val="000000" w:themeColor="text1"/>
        </w:rPr>
        <w:t xml:space="preserve"> evidenced-based </w:t>
      </w:r>
      <w:r w:rsidR="48843B38" w:rsidRPr="005420A6">
        <w:rPr>
          <w:rFonts w:eastAsia="Georgia" w:cs="Georgia"/>
          <w:color w:val="000000" w:themeColor="text1"/>
        </w:rPr>
        <w:t xml:space="preserve">academic and behavior </w:t>
      </w:r>
      <w:r w:rsidRPr="005420A6">
        <w:rPr>
          <w:rFonts w:eastAsia="Georgia" w:cs="Georgia"/>
          <w:color w:val="000000" w:themeColor="text1"/>
        </w:rPr>
        <w:t>interventions and progress monitor</w:t>
      </w:r>
      <w:r w:rsidR="0CD08403" w:rsidRPr="005420A6">
        <w:rPr>
          <w:rFonts w:eastAsia="Georgia" w:cs="Georgia"/>
          <w:color w:val="000000" w:themeColor="text1"/>
        </w:rPr>
        <w:t xml:space="preserve">s. </w:t>
      </w:r>
    </w:p>
    <w:p w14:paraId="684CF0C1" w14:textId="77777777" w:rsidR="006B7DEF" w:rsidRPr="005420A6" w:rsidRDefault="006B7DEF" w:rsidP="006B7DEF">
      <w:pPr>
        <w:pStyle w:val="ListParagraph"/>
        <w:spacing w:after="0" w:line="240" w:lineRule="auto"/>
        <w:jc w:val="both"/>
        <w:rPr>
          <w:rFonts w:eastAsia="Georgia" w:cs="Georgia"/>
          <w:color w:val="000000" w:themeColor="text1"/>
        </w:rPr>
      </w:pPr>
    </w:p>
    <w:p w14:paraId="3FA83D19" w14:textId="0B767B97" w:rsidR="19A1330C" w:rsidRDefault="4A69D25E" w:rsidP="19A1330C">
      <w:pPr>
        <w:pStyle w:val="ListParagraph"/>
        <w:numPr>
          <w:ilvl w:val="0"/>
          <w:numId w:val="32"/>
        </w:numPr>
        <w:spacing w:after="0" w:line="240" w:lineRule="auto"/>
        <w:ind w:hanging="90"/>
        <w:jc w:val="both"/>
        <w:rPr>
          <w:rFonts w:eastAsia="Georgia" w:cs="Georgia"/>
          <w:color w:val="000000" w:themeColor="text1"/>
        </w:rPr>
      </w:pPr>
      <w:r w:rsidRPr="00C74DA7">
        <w:rPr>
          <w:rFonts w:eastAsia="Georgia" w:cs="Georgia"/>
          <w:b/>
          <w:i/>
          <w:iCs/>
          <w:color w:val="000000" w:themeColor="text1"/>
        </w:rPr>
        <w:t>English Learners</w:t>
      </w:r>
      <w:r w:rsidR="00C34AAD">
        <w:rPr>
          <w:rFonts w:eastAsia="Georgia" w:cs="Georgia"/>
          <w:b/>
          <w:i/>
          <w:iCs/>
          <w:color w:val="000000" w:themeColor="text1"/>
        </w:rPr>
        <w:t xml:space="preserve"> </w:t>
      </w:r>
      <w:r w:rsidR="00256564">
        <w:rPr>
          <w:rFonts w:eastAsia="Georgia" w:cs="Georgia"/>
          <w:b/>
          <w:i/>
          <w:iCs/>
          <w:color w:val="000000" w:themeColor="text1"/>
        </w:rPr>
        <w:t xml:space="preserve">(EL) </w:t>
      </w:r>
      <w:r w:rsidR="00C34AAD">
        <w:rPr>
          <w:rFonts w:eastAsia="Georgia" w:cs="Georgia"/>
          <w:b/>
          <w:i/>
          <w:iCs/>
          <w:color w:val="000000" w:themeColor="text1"/>
        </w:rPr>
        <w:t>-</w:t>
      </w:r>
      <w:r w:rsidR="00586AD4">
        <w:rPr>
          <w:rFonts w:eastAsia="Georgia" w:cs="Georgia"/>
          <w:b/>
          <w:i/>
          <w:iCs/>
          <w:color w:val="000000" w:themeColor="text1"/>
        </w:rPr>
        <w:t xml:space="preserve"> </w:t>
      </w:r>
      <w:r w:rsidR="00586AD4" w:rsidRPr="00586AD4">
        <w:rPr>
          <w:rFonts w:eastAsia="Georgia" w:cs="Georgia"/>
          <w:bCs/>
          <w:color w:val="000000" w:themeColor="text1"/>
        </w:rPr>
        <w:t>f</w:t>
      </w:r>
      <w:r w:rsidRPr="00586AD4">
        <w:rPr>
          <w:rFonts w:eastAsia="Georgia" w:cs="Georgia"/>
          <w:bCs/>
          <w:color w:val="000000" w:themeColor="text1"/>
        </w:rPr>
        <w:t>e</w:t>
      </w:r>
      <w:r w:rsidRPr="3AEB8EAF">
        <w:rPr>
          <w:rFonts w:eastAsia="Georgia" w:cs="Georgia"/>
          <w:color w:val="000000" w:themeColor="text1"/>
        </w:rPr>
        <w:t xml:space="preserve">deral </w:t>
      </w:r>
      <w:r w:rsidRPr="7152F66F">
        <w:rPr>
          <w:rFonts w:eastAsia="Georgia" w:cs="Georgia"/>
          <w:color w:val="000000" w:themeColor="text1"/>
        </w:rPr>
        <w:t xml:space="preserve">requirements and </w:t>
      </w:r>
      <w:r w:rsidRPr="34D10EA9">
        <w:rPr>
          <w:rFonts w:eastAsia="Georgia" w:cs="Georgia"/>
          <w:color w:val="000000" w:themeColor="text1"/>
        </w:rPr>
        <w:t xml:space="preserve">guidelines for </w:t>
      </w:r>
      <w:r w:rsidRPr="66432A5B">
        <w:rPr>
          <w:rFonts w:eastAsia="Georgia" w:cs="Georgia"/>
          <w:color w:val="000000" w:themeColor="text1"/>
        </w:rPr>
        <w:t xml:space="preserve">supporting </w:t>
      </w:r>
      <w:r w:rsidRPr="1FD728C9">
        <w:rPr>
          <w:rFonts w:eastAsia="Georgia" w:cs="Georgia"/>
          <w:color w:val="000000" w:themeColor="text1"/>
        </w:rPr>
        <w:t>ELs</w:t>
      </w:r>
    </w:p>
    <w:p w14:paraId="4F5096E3" w14:textId="77777777" w:rsidR="00C74DA7" w:rsidRDefault="00C74DA7" w:rsidP="00C74DA7">
      <w:pPr>
        <w:pStyle w:val="ListParagraph"/>
        <w:spacing w:after="0" w:line="240" w:lineRule="auto"/>
        <w:ind w:left="450"/>
        <w:jc w:val="both"/>
        <w:rPr>
          <w:rFonts w:eastAsia="Georgia" w:cs="Georgia"/>
          <w:color w:val="000000" w:themeColor="text1"/>
        </w:rPr>
      </w:pPr>
    </w:p>
    <w:p w14:paraId="791C91F8" w14:textId="57A4A40C" w:rsidR="19A1330C" w:rsidRPr="00C74DA7" w:rsidRDefault="126AE867" w:rsidP="19A1330C">
      <w:pPr>
        <w:pStyle w:val="ListParagraph"/>
        <w:numPr>
          <w:ilvl w:val="0"/>
          <w:numId w:val="32"/>
        </w:numPr>
        <w:spacing w:after="0" w:line="240" w:lineRule="auto"/>
        <w:ind w:hanging="90"/>
        <w:jc w:val="both"/>
        <w:rPr>
          <w:rFonts w:eastAsia="Georgia" w:cs="Georgia"/>
          <w:b/>
          <w:color w:val="000000" w:themeColor="text1"/>
        </w:rPr>
      </w:pPr>
      <w:r w:rsidRPr="00C74DA7">
        <w:rPr>
          <w:rFonts w:eastAsia="Georgia" w:cs="Georgia"/>
          <w:b/>
          <w:i/>
          <w:iCs/>
          <w:color w:val="000000" w:themeColor="text1"/>
        </w:rPr>
        <w:t>Dyslexia</w:t>
      </w:r>
      <w:r w:rsidRPr="277E6DDA">
        <w:rPr>
          <w:rFonts w:eastAsia="Georgia" w:cs="Georgia"/>
          <w:b/>
          <w:bCs/>
          <w:color w:val="000000" w:themeColor="text1"/>
        </w:rPr>
        <w:t xml:space="preserve"> </w:t>
      </w:r>
      <w:r w:rsidR="00166CDD" w:rsidRPr="00166CDD">
        <w:rPr>
          <w:rFonts w:eastAsia="Georgia" w:cs="Georgia"/>
          <w:b/>
          <w:bCs/>
          <w:color w:val="000000" w:themeColor="text1"/>
        </w:rPr>
        <w:t>-</w:t>
      </w:r>
      <w:r w:rsidR="00166CDD" w:rsidRPr="00166CDD">
        <w:rPr>
          <w:rFonts w:eastAsia="Georgia" w:cs="Georgia"/>
          <w:color w:val="000000" w:themeColor="text1"/>
        </w:rPr>
        <w:t xml:space="preserve"> state</w:t>
      </w:r>
      <w:r w:rsidR="00166CDD">
        <w:rPr>
          <w:rFonts w:eastAsia="Georgia" w:cs="Georgia"/>
          <w:b/>
          <w:bCs/>
          <w:color w:val="000000" w:themeColor="text1"/>
        </w:rPr>
        <w:t xml:space="preserve"> </w:t>
      </w:r>
      <w:r w:rsidRPr="529BAE5F">
        <w:rPr>
          <w:rFonts w:eastAsia="Georgia" w:cs="Georgia"/>
          <w:color w:val="000000" w:themeColor="text1"/>
        </w:rPr>
        <w:t xml:space="preserve">requirements for </w:t>
      </w:r>
      <w:r w:rsidRPr="155B0B57">
        <w:rPr>
          <w:rFonts w:eastAsia="Georgia" w:cs="Georgia"/>
          <w:color w:val="000000" w:themeColor="text1"/>
        </w:rPr>
        <w:t>supporting</w:t>
      </w:r>
      <w:r w:rsidR="4F96E1D1" w:rsidRPr="5B55ACD5">
        <w:rPr>
          <w:rFonts w:eastAsia="Georgia" w:cs="Georgia"/>
          <w:color w:val="000000" w:themeColor="text1"/>
        </w:rPr>
        <w:t xml:space="preserve"> </w:t>
      </w:r>
      <w:r w:rsidRPr="5B55ACD5">
        <w:rPr>
          <w:rFonts w:eastAsia="Georgia" w:cs="Georgia"/>
          <w:color w:val="000000" w:themeColor="text1"/>
        </w:rPr>
        <w:t xml:space="preserve">students with </w:t>
      </w:r>
      <w:r w:rsidRPr="31A21B5F">
        <w:rPr>
          <w:rFonts w:eastAsia="Georgia" w:cs="Georgia"/>
          <w:color w:val="000000" w:themeColor="text1"/>
        </w:rPr>
        <w:t>dyslexia</w:t>
      </w:r>
    </w:p>
    <w:p w14:paraId="419086C0" w14:textId="77777777" w:rsidR="00C74DA7" w:rsidRDefault="00C74DA7" w:rsidP="00C74DA7">
      <w:pPr>
        <w:pStyle w:val="ListParagraph"/>
        <w:spacing w:after="0" w:line="240" w:lineRule="auto"/>
        <w:ind w:left="450"/>
        <w:jc w:val="both"/>
        <w:rPr>
          <w:rFonts w:eastAsia="Georgia" w:cs="Georgia"/>
          <w:b/>
          <w:color w:val="000000" w:themeColor="text1"/>
        </w:rPr>
      </w:pPr>
    </w:p>
    <w:p w14:paraId="0E50D0D4" w14:textId="74DA92ED" w:rsidR="19A1330C" w:rsidRPr="00C74DA7" w:rsidRDefault="7A0AC07D" w:rsidP="19A1330C">
      <w:pPr>
        <w:pStyle w:val="ListParagraph"/>
        <w:numPr>
          <w:ilvl w:val="0"/>
          <w:numId w:val="32"/>
        </w:numPr>
        <w:spacing w:after="0" w:line="240" w:lineRule="auto"/>
        <w:ind w:hanging="90"/>
        <w:jc w:val="both"/>
        <w:rPr>
          <w:rFonts w:eastAsia="Georgia" w:cs="Georgia"/>
          <w:color w:val="000000" w:themeColor="text1"/>
        </w:rPr>
      </w:pPr>
      <w:r w:rsidRPr="39B5948D">
        <w:rPr>
          <w:rFonts w:eastAsia="Georgia" w:cs="Georgia"/>
          <w:b/>
          <w:bCs/>
          <w:i/>
          <w:iCs/>
          <w:color w:val="000000" w:themeColor="text1"/>
        </w:rPr>
        <w:t>Mathematics</w:t>
      </w:r>
      <w:r w:rsidR="470B3995" w:rsidRPr="39B5948D">
        <w:rPr>
          <w:rFonts w:eastAsia="Georgia" w:cs="Georgia"/>
          <w:b/>
          <w:bCs/>
          <w:color w:val="000000" w:themeColor="text1"/>
        </w:rPr>
        <w:t xml:space="preserve"> </w:t>
      </w:r>
      <w:r w:rsidR="00256564" w:rsidRPr="00256564">
        <w:rPr>
          <w:rFonts w:eastAsia="Georgia" w:cs="Georgia"/>
          <w:b/>
          <w:bCs/>
          <w:color w:val="000000" w:themeColor="text1"/>
        </w:rPr>
        <w:t>-</w:t>
      </w:r>
      <w:r w:rsidR="00256564">
        <w:rPr>
          <w:rFonts w:eastAsia="Georgia" w:cs="Georgia"/>
          <w:color w:val="000000" w:themeColor="text1"/>
        </w:rPr>
        <w:t xml:space="preserve"> </w:t>
      </w:r>
      <w:r w:rsidR="1341C8FE" w:rsidRPr="15ABB097">
        <w:rPr>
          <w:rFonts w:eastAsia="Georgia" w:cs="Georgia"/>
          <w:color w:val="000000" w:themeColor="text1"/>
        </w:rPr>
        <w:t xml:space="preserve">understanding </w:t>
      </w:r>
      <w:r w:rsidR="1341C8FE" w:rsidRPr="197D2DEE">
        <w:rPr>
          <w:rFonts w:eastAsia="Georgia" w:cs="Georgia"/>
          <w:color w:val="000000" w:themeColor="text1"/>
        </w:rPr>
        <w:t>standards for mathematical practices</w:t>
      </w:r>
    </w:p>
    <w:p w14:paraId="6CA950DE" w14:textId="77777777" w:rsidR="00C74DA7" w:rsidRDefault="00C74DA7" w:rsidP="00C74DA7">
      <w:pPr>
        <w:pStyle w:val="ListParagraph"/>
        <w:spacing w:after="0" w:line="240" w:lineRule="auto"/>
        <w:ind w:left="450"/>
        <w:jc w:val="both"/>
        <w:rPr>
          <w:rFonts w:eastAsia="Georgia" w:cs="Georgia"/>
          <w:color w:val="000000" w:themeColor="text1"/>
        </w:rPr>
      </w:pPr>
    </w:p>
    <w:p w14:paraId="2C06EC13" w14:textId="54390D30" w:rsidR="73B8F786" w:rsidRDefault="0DE028A4" w:rsidP="005420A6">
      <w:pPr>
        <w:pStyle w:val="ListParagraph"/>
        <w:numPr>
          <w:ilvl w:val="0"/>
          <w:numId w:val="35"/>
        </w:numPr>
        <w:spacing w:after="0" w:line="240" w:lineRule="auto"/>
        <w:jc w:val="both"/>
        <w:rPr>
          <w:rFonts w:eastAsia="Georgia" w:cs="Georgia"/>
          <w:b/>
          <w:bCs/>
          <w:color w:val="000000" w:themeColor="text1"/>
        </w:rPr>
      </w:pPr>
      <w:r w:rsidRPr="4AA3098F">
        <w:rPr>
          <w:rFonts w:eastAsia="Georgia" w:cs="Georgia"/>
          <w:b/>
          <w:bCs/>
          <w:i/>
          <w:iCs/>
          <w:color w:val="000000" w:themeColor="text1"/>
        </w:rPr>
        <w:t>H</w:t>
      </w:r>
      <w:r w:rsidR="39B3AB5A" w:rsidRPr="4AA3098F">
        <w:rPr>
          <w:rFonts w:eastAsia="Georgia" w:cs="Georgia"/>
          <w:b/>
          <w:bCs/>
          <w:i/>
          <w:iCs/>
          <w:color w:val="000000" w:themeColor="text1"/>
        </w:rPr>
        <w:t>igh-quality instructional materials</w:t>
      </w:r>
      <w:r w:rsidR="39B3AB5A" w:rsidRPr="4AA3098F">
        <w:rPr>
          <w:rFonts w:eastAsia="Georgia" w:cs="Georgia"/>
          <w:b/>
          <w:bCs/>
          <w:color w:val="000000" w:themeColor="text1"/>
        </w:rPr>
        <w:t xml:space="preserve"> (HQIM)</w:t>
      </w:r>
      <w:r w:rsidR="2C74CCAA" w:rsidRPr="4AA3098F">
        <w:rPr>
          <w:rFonts w:eastAsia="Georgia" w:cs="Georgia"/>
          <w:b/>
          <w:bCs/>
          <w:color w:val="000000" w:themeColor="text1"/>
        </w:rPr>
        <w:t xml:space="preserve"> </w:t>
      </w:r>
      <w:r w:rsidR="1CB44B4F" w:rsidRPr="4AA3098F">
        <w:rPr>
          <w:rFonts w:eastAsia="Georgia" w:cs="Georgia"/>
          <w:color w:val="000000" w:themeColor="text1"/>
          <w:u w:val="single"/>
        </w:rPr>
        <w:t xml:space="preserve">The Eight Elements of Effective Implementation </w:t>
      </w:r>
      <w:r w:rsidR="1CB44B4F" w:rsidRPr="4AA3098F">
        <w:rPr>
          <w:rFonts w:eastAsia="Georgia" w:cs="Georgia"/>
          <w:color w:val="000000" w:themeColor="text1"/>
        </w:rPr>
        <w:t xml:space="preserve">of HQIM, </w:t>
      </w:r>
      <w:r w:rsidR="67AC8A27" w:rsidRPr="4AA3098F">
        <w:rPr>
          <w:rFonts w:eastAsia="Georgia" w:cs="Georgia"/>
          <w:color w:val="000000" w:themeColor="text1"/>
        </w:rPr>
        <w:t>l</w:t>
      </w:r>
      <w:r w:rsidR="1CB44B4F" w:rsidRPr="4AA3098F">
        <w:rPr>
          <w:rFonts w:eastAsia="Georgia" w:cs="Georgia"/>
          <w:color w:val="000000" w:themeColor="text1"/>
        </w:rPr>
        <w:t xml:space="preserve">aunch, </w:t>
      </w:r>
      <w:r w:rsidR="6238E3D8" w:rsidRPr="4AA3098F">
        <w:rPr>
          <w:rFonts w:eastAsia="Georgia" w:cs="Georgia"/>
          <w:color w:val="000000" w:themeColor="text1"/>
        </w:rPr>
        <w:t>t</w:t>
      </w:r>
      <w:r w:rsidR="1CB44B4F" w:rsidRPr="4AA3098F">
        <w:rPr>
          <w:rFonts w:eastAsia="Georgia" w:cs="Georgia"/>
          <w:color w:val="000000" w:themeColor="text1"/>
        </w:rPr>
        <w:t xml:space="preserve">raining and </w:t>
      </w:r>
      <w:r w:rsidR="22F87DA8" w:rsidRPr="4AA3098F">
        <w:rPr>
          <w:rFonts w:eastAsia="Georgia" w:cs="Georgia"/>
          <w:color w:val="000000" w:themeColor="text1"/>
        </w:rPr>
        <w:t>i</w:t>
      </w:r>
      <w:r w:rsidR="1CB44B4F" w:rsidRPr="4AA3098F">
        <w:rPr>
          <w:rFonts w:eastAsia="Georgia" w:cs="Georgia"/>
          <w:color w:val="000000" w:themeColor="text1"/>
        </w:rPr>
        <w:t>nitia</w:t>
      </w:r>
      <w:r w:rsidR="18D20E6C" w:rsidRPr="4AA3098F">
        <w:rPr>
          <w:rFonts w:eastAsia="Georgia" w:cs="Georgia"/>
          <w:color w:val="000000" w:themeColor="text1"/>
        </w:rPr>
        <w:t xml:space="preserve">l </w:t>
      </w:r>
      <w:r w:rsidR="7680A647" w:rsidRPr="4AA3098F">
        <w:rPr>
          <w:rFonts w:eastAsia="Georgia" w:cs="Georgia"/>
          <w:color w:val="000000" w:themeColor="text1"/>
        </w:rPr>
        <w:t>i</w:t>
      </w:r>
      <w:r w:rsidR="18D20E6C" w:rsidRPr="4AA3098F">
        <w:rPr>
          <w:rFonts w:eastAsia="Georgia" w:cs="Georgia"/>
          <w:color w:val="000000" w:themeColor="text1"/>
        </w:rPr>
        <w:t xml:space="preserve">mplementation. </w:t>
      </w:r>
    </w:p>
    <w:p w14:paraId="50713522" w14:textId="7DAACA5C" w:rsidR="00BD515E" w:rsidRDefault="00E21F0F" w:rsidP="00D33B6E">
      <w:pPr>
        <w:pStyle w:val="Heading1"/>
        <w:tabs>
          <w:tab w:val="clear" w:pos="1440"/>
          <w:tab w:val="left" w:pos="1800"/>
          <w:tab w:val="num" w:pos="2970"/>
        </w:tabs>
        <w:spacing w:before="240" w:after="240" w:line="240" w:lineRule="auto"/>
        <w:ind w:left="2970" w:hanging="2970"/>
        <w:jc w:val="both"/>
        <w:rPr>
          <w:i w:val="0"/>
          <w:color w:val="0070C0"/>
          <w:sz w:val="28"/>
          <w:szCs w:val="28"/>
          <w:u w:val="single"/>
        </w:rPr>
      </w:pPr>
      <w:bookmarkStart w:id="35" w:name="_Toc202876369"/>
      <w:bookmarkStart w:id="36" w:name="_Toc202876663"/>
      <w:bookmarkStart w:id="37" w:name="_Toc202879896"/>
      <w:bookmarkStart w:id="38" w:name="_Toc202879988"/>
      <w:bookmarkStart w:id="39" w:name="_Toc202876370"/>
      <w:bookmarkStart w:id="40" w:name="_Toc202876664"/>
      <w:bookmarkStart w:id="41" w:name="_Toc202879897"/>
      <w:bookmarkStart w:id="42" w:name="_Toc202879989"/>
      <w:bookmarkStart w:id="43" w:name="_Toc202876371"/>
      <w:bookmarkStart w:id="44" w:name="_Toc202876665"/>
      <w:bookmarkStart w:id="45" w:name="_Toc202879898"/>
      <w:bookmarkStart w:id="46" w:name="_Toc202879990"/>
      <w:bookmarkStart w:id="47" w:name="_Toc202876372"/>
      <w:bookmarkStart w:id="48" w:name="_Toc202876666"/>
      <w:bookmarkStart w:id="49" w:name="_Toc202879899"/>
      <w:bookmarkStart w:id="50" w:name="_Toc202879991"/>
      <w:bookmarkStart w:id="51" w:name="_Toc202876373"/>
      <w:bookmarkStart w:id="52" w:name="_Toc202876667"/>
      <w:bookmarkStart w:id="53" w:name="_Toc202879900"/>
      <w:bookmarkStart w:id="54" w:name="_Toc202879992"/>
      <w:bookmarkStart w:id="55" w:name="_Toc202876374"/>
      <w:bookmarkStart w:id="56" w:name="_Toc202876668"/>
      <w:bookmarkStart w:id="57" w:name="_Toc202879901"/>
      <w:bookmarkStart w:id="58" w:name="_Toc202879993"/>
      <w:bookmarkStart w:id="59" w:name="_Toc202876375"/>
      <w:bookmarkStart w:id="60" w:name="_Toc202876669"/>
      <w:bookmarkStart w:id="61" w:name="_Toc202879902"/>
      <w:bookmarkStart w:id="62" w:name="_Toc202879994"/>
      <w:bookmarkStart w:id="63" w:name="_Toc202876376"/>
      <w:bookmarkStart w:id="64" w:name="_Toc202876670"/>
      <w:bookmarkStart w:id="65" w:name="_Toc202879903"/>
      <w:bookmarkStart w:id="66" w:name="_Toc202879995"/>
      <w:bookmarkStart w:id="67" w:name="_Toc202876377"/>
      <w:bookmarkStart w:id="68" w:name="_Toc202876671"/>
      <w:bookmarkStart w:id="69" w:name="_Toc202879904"/>
      <w:bookmarkStart w:id="70" w:name="_Toc202879996"/>
      <w:bookmarkStart w:id="71" w:name="_Toc202876378"/>
      <w:bookmarkStart w:id="72" w:name="_Toc202876672"/>
      <w:bookmarkStart w:id="73" w:name="_Toc202879905"/>
      <w:bookmarkStart w:id="74" w:name="_Toc202879997"/>
      <w:bookmarkStart w:id="75" w:name="_Toc202876379"/>
      <w:bookmarkStart w:id="76" w:name="_Toc202876673"/>
      <w:bookmarkStart w:id="77" w:name="_Toc202879906"/>
      <w:bookmarkStart w:id="78" w:name="_Toc202879998"/>
      <w:bookmarkStart w:id="79" w:name="_Toc202876380"/>
      <w:bookmarkStart w:id="80" w:name="_Toc202876674"/>
      <w:bookmarkStart w:id="81" w:name="_Toc202879907"/>
      <w:bookmarkStart w:id="82" w:name="_Toc202879999"/>
      <w:bookmarkStart w:id="83" w:name="_Toc202876381"/>
      <w:bookmarkStart w:id="84" w:name="_Toc202876675"/>
      <w:bookmarkStart w:id="85" w:name="_Toc202879908"/>
      <w:bookmarkStart w:id="86" w:name="_Toc202880000"/>
      <w:bookmarkStart w:id="87" w:name="_Toc202876382"/>
      <w:bookmarkStart w:id="88" w:name="_Toc202876676"/>
      <w:bookmarkStart w:id="89" w:name="_Toc202879909"/>
      <w:bookmarkStart w:id="90" w:name="_Toc202880001"/>
      <w:bookmarkStart w:id="91" w:name="_Toc202876383"/>
      <w:bookmarkStart w:id="92" w:name="_Toc202876677"/>
      <w:bookmarkStart w:id="93" w:name="_Toc202879910"/>
      <w:bookmarkStart w:id="94" w:name="_Toc202880002"/>
      <w:bookmarkStart w:id="95" w:name="_Toc202876384"/>
      <w:bookmarkStart w:id="96" w:name="_Toc202876678"/>
      <w:bookmarkStart w:id="97" w:name="_Toc202879911"/>
      <w:bookmarkStart w:id="98" w:name="_Toc202880003"/>
      <w:bookmarkStart w:id="99" w:name="_Toc202876385"/>
      <w:bookmarkStart w:id="100" w:name="_Toc202876679"/>
      <w:bookmarkStart w:id="101" w:name="_Toc202879912"/>
      <w:bookmarkStart w:id="102" w:name="_Toc202880004"/>
      <w:bookmarkStart w:id="103" w:name="_Toc202876386"/>
      <w:bookmarkStart w:id="104" w:name="_Toc202876680"/>
      <w:bookmarkStart w:id="105" w:name="_Toc202879913"/>
      <w:bookmarkStart w:id="106" w:name="_Toc202880005"/>
      <w:bookmarkStart w:id="107" w:name="_Toc202876387"/>
      <w:bookmarkStart w:id="108" w:name="_Toc202876681"/>
      <w:bookmarkStart w:id="109" w:name="_Toc202879914"/>
      <w:bookmarkStart w:id="110" w:name="_Toc202880006"/>
      <w:bookmarkStart w:id="111" w:name="_Toc202876388"/>
      <w:bookmarkStart w:id="112" w:name="_Toc202876682"/>
      <w:bookmarkStart w:id="113" w:name="_Toc202879915"/>
      <w:bookmarkStart w:id="114" w:name="_Toc202880007"/>
      <w:bookmarkStart w:id="115" w:name="_Toc202876389"/>
      <w:bookmarkStart w:id="116" w:name="_Toc202876683"/>
      <w:bookmarkStart w:id="117" w:name="_Toc202879916"/>
      <w:bookmarkStart w:id="118" w:name="_Toc202880008"/>
      <w:bookmarkStart w:id="119" w:name="_Toc202876390"/>
      <w:bookmarkStart w:id="120" w:name="_Toc202876684"/>
      <w:bookmarkStart w:id="121" w:name="_Toc202879917"/>
      <w:bookmarkStart w:id="122" w:name="_Toc202880009"/>
      <w:bookmarkStart w:id="123" w:name="_Toc202876391"/>
      <w:bookmarkStart w:id="124" w:name="_Toc202876685"/>
      <w:bookmarkStart w:id="125" w:name="_Toc202879918"/>
      <w:bookmarkStart w:id="126" w:name="_Toc202880010"/>
      <w:bookmarkStart w:id="127" w:name="_Toc202876392"/>
      <w:bookmarkStart w:id="128" w:name="_Toc202876686"/>
      <w:bookmarkStart w:id="129" w:name="_Toc202879919"/>
      <w:bookmarkStart w:id="130" w:name="_Toc202880011"/>
      <w:bookmarkStart w:id="131" w:name="_Toc202876393"/>
      <w:bookmarkStart w:id="132" w:name="_Toc202876687"/>
      <w:bookmarkStart w:id="133" w:name="_Toc202879920"/>
      <w:bookmarkStart w:id="134" w:name="_Toc202880012"/>
      <w:bookmarkStart w:id="135" w:name="_Toc202876394"/>
      <w:bookmarkStart w:id="136" w:name="_Toc202876688"/>
      <w:bookmarkStart w:id="137" w:name="_Toc202879921"/>
      <w:bookmarkStart w:id="138" w:name="_Toc202880013"/>
      <w:bookmarkStart w:id="139" w:name="_Toc202876395"/>
      <w:bookmarkStart w:id="140" w:name="_Toc202876689"/>
      <w:bookmarkStart w:id="141" w:name="_Toc202879922"/>
      <w:bookmarkStart w:id="142" w:name="_Toc202880014"/>
      <w:bookmarkStart w:id="143" w:name="_Toc202876396"/>
      <w:bookmarkStart w:id="144" w:name="_Toc202876690"/>
      <w:bookmarkStart w:id="145" w:name="_Toc202879923"/>
      <w:bookmarkStart w:id="146" w:name="_Toc202880015"/>
      <w:bookmarkStart w:id="147" w:name="_Toc202876397"/>
      <w:bookmarkStart w:id="148" w:name="_Toc202876691"/>
      <w:bookmarkStart w:id="149" w:name="_Toc202879924"/>
      <w:bookmarkStart w:id="150" w:name="_Toc202880016"/>
      <w:bookmarkStart w:id="151" w:name="_Toc202876398"/>
      <w:bookmarkStart w:id="152" w:name="_Toc202876692"/>
      <w:bookmarkStart w:id="153" w:name="_Toc202879925"/>
      <w:bookmarkStart w:id="154" w:name="_Toc202880017"/>
      <w:bookmarkStart w:id="155" w:name="_Toc202876399"/>
      <w:bookmarkStart w:id="156" w:name="_Toc202876693"/>
      <w:bookmarkStart w:id="157" w:name="_Toc202879926"/>
      <w:bookmarkStart w:id="158" w:name="_Toc202880018"/>
      <w:bookmarkStart w:id="159" w:name="_Toc202876400"/>
      <w:bookmarkStart w:id="160" w:name="_Toc202876694"/>
      <w:bookmarkStart w:id="161" w:name="_Toc202879927"/>
      <w:bookmarkStart w:id="162" w:name="_Toc202880019"/>
      <w:bookmarkStart w:id="163" w:name="_Toc202876401"/>
      <w:bookmarkStart w:id="164" w:name="_Toc202876695"/>
      <w:bookmarkStart w:id="165" w:name="_Toc202879928"/>
      <w:bookmarkStart w:id="166" w:name="_Toc202880020"/>
      <w:bookmarkStart w:id="167" w:name="_Toc202876402"/>
      <w:bookmarkStart w:id="168" w:name="_Toc202876696"/>
      <w:bookmarkStart w:id="169" w:name="_Toc202879929"/>
      <w:bookmarkStart w:id="170" w:name="_Toc202880021"/>
      <w:bookmarkStart w:id="171" w:name="_Toc202876403"/>
      <w:bookmarkStart w:id="172" w:name="_Toc202876697"/>
      <w:bookmarkStart w:id="173" w:name="_Toc202879930"/>
      <w:bookmarkStart w:id="174" w:name="_Toc202880022"/>
      <w:bookmarkStart w:id="175" w:name="_Toc202876404"/>
      <w:bookmarkStart w:id="176" w:name="_Toc202876698"/>
      <w:bookmarkStart w:id="177" w:name="_Toc202879931"/>
      <w:bookmarkStart w:id="178" w:name="_Toc202880023"/>
      <w:bookmarkStart w:id="179" w:name="_Toc206141509"/>
      <w:bookmarkStart w:id="180" w:name="_Toc5477525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i w:val="0"/>
          <w:color w:val="0070C0"/>
          <w:sz w:val="28"/>
          <w:szCs w:val="28"/>
          <w:u w:val="single"/>
        </w:rPr>
        <w:t>REFERENCES</w:t>
      </w:r>
      <w:bookmarkEnd w:id="179"/>
      <w:r w:rsidR="00BD515E" w:rsidRPr="007E0C88">
        <w:rPr>
          <w:i w:val="0"/>
          <w:color w:val="0070C0"/>
          <w:sz w:val="28"/>
          <w:szCs w:val="28"/>
          <w:u w:val="single"/>
        </w:rPr>
        <w:t xml:space="preserve"> </w:t>
      </w:r>
      <w:bookmarkEnd w:id="180"/>
    </w:p>
    <w:p w14:paraId="22103631" w14:textId="51FB7FEC" w:rsidR="00BD515E" w:rsidRDefault="00BD515E" w:rsidP="00D33B6E">
      <w:pPr>
        <w:pStyle w:val="BodyText"/>
        <w:spacing w:line="240" w:lineRule="auto"/>
        <w:jc w:val="both"/>
      </w:pPr>
      <w:r>
        <w:t xml:space="preserve">The </w:t>
      </w:r>
      <w:r w:rsidR="003B4091">
        <w:t>P</w:t>
      </w:r>
      <w:r>
        <w:t>rogram</w:t>
      </w:r>
      <w:r w:rsidR="003B4091">
        <w:t xml:space="preserve"> O</w:t>
      </w:r>
      <w:r>
        <w:t xml:space="preserve">ffice staff </w:t>
      </w:r>
      <w:r w:rsidR="00620D0F">
        <w:t xml:space="preserve">must be able to </w:t>
      </w:r>
      <w:r w:rsidR="00E43CFA">
        <w:t>contact</w:t>
      </w:r>
      <w:r>
        <w:t xml:space="preserve"> two (2) </w:t>
      </w:r>
      <w:r w:rsidR="00620D0F">
        <w:t xml:space="preserve">trade </w:t>
      </w:r>
      <w:r>
        <w:t>references</w:t>
      </w:r>
      <w:r w:rsidR="001A4AC7">
        <w:t>, if required,</w:t>
      </w:r>
      <w:r>
        <w:t xml:space="preserve"> within five (5) business days of </w:t>
      </w:r>
      <w:r w:rsidR="0038055F">
        <w:t>qualification</w:t>
      </w:r>
      <w:r>
        <w:t xml:space="preserve"> opening to </w:t>
      </w:r>
      <w:r w:rsidR="00F04171">
        <w:t xml:space="preserve">ensure the </w:t>
      </w:r>
      <w:r w:rsidR="00F31D31">
        <w:t>Offeror</w:t>
      </w:r>
      <w:r w:rsidR="00F04171">
        <w:t xml:space="preserve"> is </w:t>
      </w:r>
      <w:r w:rsidR="4FB5547C">
        <w:t>responsible</w:t>
      </w:r>
      <w:r w:rsidR="009D60CF">
        <w:t xml:space="preserve"> if the MDE </w:t>
      </w:r>
      <w:r w:rsidR="007427C3">
        <w:t>requires additional information</w:t>
      </w:r>
      <w:r>
        <w:t>.</w:t>
      </w:r>
      <w:r w:rsidR="004072E2">
        <w:t xml:space="preserve"> (See Appendix </w:t>
      </w:r>
      <w:r w:rsidR="008C2566">
        <w:t>D</w:t>
      </w:r>
      <w:r w:rsidR="004072E2">
        <w:t>)</w:t>
      </w:r>
    </w:p>
    <w:p w14:paraId="4D8BC40F" w14:textId="77777777" w:rsidR="00D33B6E" w:rsidRPr="005E7374" w:rsidRDefault="00D33B6E" w:rsidP="00D33B6E">
      <w:pPr>
        <w:pStyle w:val="BodyText"/>
        <w:spacing w:line="240" w:lineRule="auto"/>
        <w:jc w:val="both"/>
      </w:pPr>
    </w:p>
    <w:p w14:paraId="320835C9" w14:textId="74372ADD" w:rsidR="00B61E46" w:rsidRPr="00B61E46" w:rsidRDefault="00BD515E" w:rsidP="005B4D6C">
      <w:pPr>
        <w:pStyle w:val="NumList1"/>
        <w:numPr>
          <w:ilvl w:val="0"/>
          <w:numId w:val="12"/>
        </w:numPr>
        <w:spacing w:line="240" w:lineRule="auto"/>
        <w:ind w:left="1080" w:hanging="450"/>
        <w:jc w:val="both"/>
        <w:rPr>
          <w:rFonts w:eastAsia="Times New Roman"/>
        </w:rPr>
      </w:pPr>
      <w:r>
        <w:t xml:space="preserve">List up to </w:t>
      </w:r>
      <w:r w:rsidR="009E48BC">
        <w:t xml:space="preserve">a minimum of </w:t>
      </w:r>
      <w:r>
        <w:t>t</w:t>
      </w:r>
      <w:r w:rsidR="00264907">
        <w:t>hree</w:t>
      </w:r>
      <w:r>
        <w:t xml:space="preserve"> (</w:t>
      </w:r>
      <w:r w:rsidR="00264907">
        <w:t>3</w:t>
      </w:r>
      <w:r>
        <w:t xml:space="preserve">) clients, including government clients, for whom your company has performed services similar to those requested in this solicitation. </w:t>
      </w:r>
      <w:r w:rsidR="0059714B" w:rsidRPr="5D29BF36">
        <w:rPr>
          <w:rFonts w:eastAsia="Times New Roman"/>
        </w:rPr>
        <w:t>Please</w:t>
      </w:r>
      <w:r w:rsidR="00B61E46" w:rsidRPr="5D29BF36">
        <w:rPr>
          <w:rFonts w:eastAsia="Times New Roman"/>
        </w:rPr>
        <w:t xml:space="preserve"> provide sufficient client </w:t>
      </w:r>
      <w:r w:rsidR="7A9732D4" w:rsidRPr="5D29BF36">
        <w:rPr>
          <w:rFonts w:eastAsia="Times New Roman"/>
        </w:rPr>
        <w:t>details</w:t>
      </w:r>
      <w:r w:rsidR="00B61E46" w:rsidRPr="5D29BF36">
        <w:rPr>
          <w:rFonts w:eastAsia="Times New Roman"/>
        </w:rPr>
        <w:t xml:space="preserve"> to demonstrate it has significant experience in working with programs similar to </w:t>
      </w:r>
      <w:r w:rsidR="433A97AB" w:rsidRPr="5D29BF36">
        <w:rPr>
          <w:rFonts w:eastAsia="Times New Roman"/>
        </w:rPr>
        <w:t>the scope</w:t>
      </w:r>
      <w:r w:rsidR="00B61E46" w:rsidRPr="5D29BF36">
        <w:rPr>
          <w:rFonts w:eastAsia="Times New Roman"/>
        </w:rPr>
        <w:t xml:space="preserve"> of this solicitation. </w:t>
      </w:r>
    </w:p>
    <w:p w14:paraId="62FBAB4C" w14:textId="01B9052D" w:rsidR="00BD515E" w:rsidRPr="005E7374" w:rsidRDefault="00BD515E" w:rsidP="00B61E46">
      <w:pPr>
        <w:pStyle w:val="NumList1"/>
        <w:spacing w:line="240" w:lineRule="auto"/>
        <w:ind w:left="1080"/>
        <w:jc w:val="both"/>
      </w:pPr>
      <w:r w:rsidRPr="005E7374">
        <w:t xml:space="preserve"> For each client, the list must specify:</w:t>
      </w:r>
      <w:r w:rsidR="0053410B">
        <w:t xml:space="preserve"> </w:t>
      </w:r>
    </w:p>
    <w:p w14:paraId="6BE776F8" w14:textId="542BBE02" w:rsidR="00BD515E" w:rsidRPr="005E7374" w:rsidRDefault="00BD515E" w:rsidP="005B4D6C">
      <w:pPr>
        <w:pStyle w:val="NumList1"/>
        <w:numPr>
          <w:ilvl w:val="1"/>
          <w:numId w:val="12"/>
        </w:numPr>
        <w:spacing w:before="0" w:after="0" w:line="240" w:lineRule="auto"/>
        <w:jc w:val="both"/>
        <w:rPr>
          <w:b/>
        </w:rPr>
      </w:pPr>
      <w:r w:rsidRPr="005E7374">
        <w:t xml:space="preserve">Client name, include </w:t>
      </w:r>
      <w:r w:rsidR="00620D0F">
        <w:t>contact person</w:t>
      </w:r>
      <w:r w:rsidRPr="005E7374">
        <w:t>, title</w:t>
      </w:r>
      <w:r w:rsidR="005C35B5">
        <w:t xml:space="preserve"> (director or administrator etc.)</w:t>
      </w:r>
      <w:r w:rsidRPr="005E7374">
        <w:t xml:space="preserve">, </w:t>
      </w:r>
      <w:r w:rsidR="00297660">
        <w:t>location</w:t>
      </w:r>
      <w:r w:rsidR="005C35B5">
        <w:t xml:space="preserve"> </w:t>
      </w:r>
      <w:r w:rsidRPr="005E7374">
        <w:t>address, e-mail address, and phone number;</w:t>
      </w:r>
    </w:p>
    <w:p w14:paraId="29CC0BAB" w14:textId="1710B438" w:rsidR="00BD515E" w:rsidRPr="005E7374" w:rsidRDefault="00BD515E" w:rsidP="005B4D6C">
      <w:pPr>
        <w:pStyle w:val="NumList1"/>
        <w:numPr>
          <w:ilvl w:val="1"/>
          <w:numId w:val="12"/>
        </w:numPr>
        <w:spacing w:before="0" w:after="0" w:line="240" w:lineRule="auto"/>
        <w:jc w:val="both"/>
        <w:rPr>
          <w:b/>
        </w:rPr>
      </w:pPr>
      <w:r w:rsidRPr="005E7374">
        <w:t>The type of work your company provided to the client;</w:t>
      </w:r>
      <w:r w:rsidR="00176AD6">
        <w:t xml:space="preserve"> and</w:t>
      </w:r>
    </w:p>
    <w:p w14:paraId="583BC9A0" w14:textId="676A6D70" w:rsidR="00BD515E" w:rsidRPr="005E7374" w:rsidRDefault="00BD515E" w:rsidP="005B4D6C">
      <w:pPr>
        <w:pStyle w:val="NumList1"/>
        <w:numPr>
          <w:ilvl w:val="1"/>
          <w:numId w:val="12"/>
        </w:numPr>
        <w:spacing w:before="0" w:after="0" w:line="240" w:lineRule="auto"/>
        <w:jc w:val="both"/>
        <w:rPr>
          <w:b/>
        </w:rPr>
      </w:pPr>
      <w:r w:rsidRPr="005E7374">
        <w:lastRenderedPageBreak/>
        <w:t>Contract dates (beginning and end dates) your company provided services to the client.</w:t>
      </w:r>
    </w:p>
    <w:p w14:paraId="2A8B5F34" w14:textId="77777777" w:rsidR="00C149AF" w:rsidRPr="005E7374" w:rsidRDefault="00C149AF" w:rsidP="00D33B6E">
      <w:pPr>
        <w:pStyle w:val="NoSpacing"/>
        <w:spacing w:line="240" w:lineRule="auto"/>
        <w:ind w:left="0"/>
        <w:jc w:val="both"/>
      </w:pPr>
    </w:p>
    <w:p w14:paraId="294CA9A5" w14:textId="13330708" w:rsidR="00C149AF" w:rsidRDefault="00C149AF" w:rsidP="00D33B6E">
      <w:pPr>
        <w:pStyle w:val="Heading1"/>
        <w:spacing w:line="240" w:lineRule="auto"/>
        <w:jc w:val="both"/>
        <w:rPr>
          <w:i w:val="0"/>
          <w:color w:val="0070C0"/>
          <w:sz w:val="28"/>
          <w:szCs w:val="28"/>
          <w:u w:val="single"/>
        </w:rPr>
      </w:pPr>
      <w:bookmarkStart w:id="181" w:name="_Toc54775236"/>
      <w:bookmarkStart w:id="182" w:name="_Toc65587902"/>
      <w:bookmarkStart w:id="183" w:name="_Toc206141510"/>
      <w:bookmarkStart w:id="184" w:name="_Toc54775212"/>
      <w:bookmarkStart w:id="185" w:name="_Toc65587875"/>
      <w:bookmarkEnd w:id="11"/>
      <w:bookmarkEnd w:id="12"/>
      <w:r w:rsidRPr="007E0C88">
        <w:rPr>
          <w:i w:val="0"/>
          <w:color w:val="0070C0"/>
          <w:sz w:val="28"/>
          <w:szCs w:val="28"/>
          <w:u w:val="single"/>
        </w:rPr>
        <w:t>MINIMUM QUALIFICATIONS</w:t>
      </w:r>
      <w:bookmarkEnd w:id="181"/>
      <w:bookmarkEnd w:id="182"/>
      <w:bookmarkEnd w:id="183"/>
      <w:r w:rsidRPr="007E0C88">
        <w:rPr>
          <w:i w:val="0"/>
          <w:color w:val="0070C0"/>
          <w:sz w:val="28"/>
          <w:szCs w:val="28"/>
          <w:u w:val="single"/>
        </w:rPr>
        <w:t xml:space="preserve"> </w:t>
      </w:r>
    </w:p>
    <w:p w14:paraId="27A17B80" w14:textId="77777777" w:rsidR="00D33B6E" w:rsidRPr="00D33B6E" w:rsidRDefault="00D33B6E" w:rsidP="00D33B6E">
      <w:pPr>
        <w:pStyle w:val="BodyText"/>
      </w:pPr>
    </w:p>
    <w:p w14:paraId="2FC0F69C" w14:textId="3DF9C179" w:rsidR="00C149AF" w:rsidRPr="00B42ACA" w:rsidRDefault="00C149AF" w:rsidP="005B4D6C">
      <w:pPr>
        <w:pStyle w:val="ListParagraph"/>
        <w:numPr>
          <w:ilvl w:val="0"/>
          <w:numId w:val="15"/>
        </w:numPr>
        <w:spacing w:line="240" w:lineRule="auto"/>
        <w:jc w:val="both"/>
        <w:rPr>
          <w:rFonts w:eastAsia="Times New Roman"/>
        </w:rPr>
      </w:pPr>
      <w:r w:rsidRPr="00BE2AD8">
        <w:t xml:space="preserve">The following minimum qualifications are mandatory. </w:t>
      </w:r>
      <w:r w:rsidRPr="00BE2AD8">
        <w:rPr>
          <w:u w:val="single"/>
        </w:rPr>
        <w:t xml:space="preserve">If, in the opinion of the </w:t>
      </w:r>
      <w:r w:rsidR="0035043C" w:rsidRPr="00BE2AD8">
        <w:rPr>
          <w:u w:val="single"/>
        </w:rPr>
        <w:t>MDE</w:t>
      </w:r>
      <w:r w:rsidRPr="00BE2AD8">
        <w:rPr>
          <w:u w:val="single"/>
        </w:rPr>
        <w:t xml:space="preserve">, the </w:t>
      </w:r>
      <w:r w:rsidR="00F31D31">
        <w:rPr>
          <w:u w:val="single"/>
        </w:rPr>
        <w:t>Offeror</w:t>
      </w:r>
      <w:r w:rsidR="19725663" w:rsidRPr="00BE2AD8">
        <w:rPr>
          <w:u w:val="single"/>
        </w:rPr>
        <w:t xml:space="preserve"> </w:t>
      </w:r>
      <w:r w:rsidRPr="00BE2AD8">
        <w:rPr>
          <w:u w:val="single"/>
        </w:rPr>
        <w:t xml:space="preserve">fails to prove that the proposing company meets any of these </w:t>
      </w:r>
      <w:r w:rsidRPr="00BE2AD8">
        <w:rPr>
          <w:b/>
          <w:bCs/>
          <w:u w:val="single"/>
        </w:rPr>
        <w:t>minimum qualifications</w:t>
      </w:r>
      <w:r w:rsidRPr="00BE2AD8">
        <w:rPr>
          <w:u w:val="single"/>
        </w:rPr>
        <w:t xml:space="preserve">, the </w:t>
      </w:r>
      <w:r w:rsidR="0038055F" w:rsidRPr="00BE2AD8">
        <w:rPr>
          <w:u w:val="single"/>
        </w:rPr>
        <w:t xml:space="preserve">response submitted </w:t>
      </w:r>
      <w:r w:rsidRPr="00BE2AD8">
        <w:rPr>
          <w:u w:val="single"/>
        </w:rPr>
        <w:t>will be disqualified from further evaluation.</w:t>
      </w:r>
      <w:r w:rsidRPr="00BE2AD8">
        <w:t xml:space="preserve"> It is the responsibility of the </w:t>
      </w:r>
      <w:r w:rsidR="00F31D31">
        <w:t>Offeror</w:t>
      </w:r>
      <w:r w:rsidRPr="00BE2AD8">
        <w:t xml:space="preserve"> </w:t>
      </w:r>
      <w:r w:rsidR="00D345AB" w:rsidRPr="00BE2AD8">
        <w:t>to submit</w:t>
      </w:r>
      <w:r w:rsidRPr="00BE2AD8">
        <w:t xml:space="preserve"> a complete </w:t>
      </w:r>
      <w:r w:rsidR="0038055F" w:rsidRPr="00BE2AD8">
        <w:t>response</w:t>
      </w:r>
      <w:r w:rsidRPr="00BE2AD8">
        <w:t xml:space="preserve"> on or before the </w:t>
      </w:r>
      <w:r w:rsidR="00032F66" w:rsidRPr="00BE2AD8">
        <w:t>submission deadline</w:t>
      </w:r>
      <w:r w:rsidRPr="00BE2AD8">
        <w:t>.</w:t>
      </w:r>
      <w:r w:rsidR="009623CD" w:rsidRPr="00B42ACA">
        <w:rPr>
          <w:rFonts w:eastAsia="Times New Roman"/>
        </w:rPr>
        <w:t xml:space="preserve"> </w:t>
      </w:r>
    </w:p>
    <w:p w14:paraId="0D66A407" w14:textId="234008A6" w:rsidR="00B87BC3" w:rsidRPr="00C60BE1" w:rsidRDefault="00B87BC3" w:rsidP="005B4D6C">
      <w:pPr>
        <w:pStyle w:val="ListParagraph"/>
        <w:numPr>
          <w:ilvl w:val="0"/>
          <w:numId w:val="15"/>
        </w:numPr>
        <w:spacing w:line="240" w:lineRule="auto"/>
        <w:jc w:val="both"/>
        <w:rPr>
          <w:rFonts w:eastAsia="Times New Roman"/>
          <w:b/>
          <w:bCs/>
        </w:rPr>
      </w:pPr>
      <w:r w:rsidRPr="00C60BE1">
        <w:rPr>
          <w:rFonts w:eastAsia="Times New Roman"/>
          <w:b/>
          <w:bCs/>
        </w:rPr>
        <w:t xml:space="preserve">The </w:t>
      </w:r>
      <w:r w:rsidR="00F31D31">
        <w:rPr>
          <w:rFonts w:eastAsia="Times New Roman"/>
          <w:b/>
          <w:bCs/>
        </w:rPr>
        <w:t>Offeror</w:t>
      </w:r>
      <w:r w:rsidRPr="00C60BE1">
        <w:rPr>
          <w:rFonts w:eastAsia="Times New Roman"/>
          <w:b/>
          <w:bCs/>
        </w:rPr>
        <w:t xml:space="preserve"> must provide:</w:t>
      </w:r>
      <w:r w:rsidR="009623CD" w:rsidRPr="00C60BE1">
        <w:rPr>
          <w:rFonts w:eastAsia="Times New Roman"/>
          <w:b/>
          <w:bCs/>
        </w:rPr>
        <w:t xml:space="preserve"> </w:t>
      </w:r>
    </w:p>
    <w:p w14:paraId="1A38A0CD" w14:textId="18F98AA8" w:rsidR="00184D9C" w:rsidRPr="00184D9C" w:rsidRDefault="00531F3E" w:rsidP="005B4D6C">
      <w:pPr>
        <w:pStyle w:val="ListParagraph"/>
        <w:numPr>
          <w:ilvl w:val="1"/>
          <w:numId w:val="15"/>
        </w:numPr>
        <w:spacing w:line="240" w:lineRule="auto"/>
        <w:jc w:val="both"/>
        <w:rPr>
          <w:b/>
          <w:iCs/>
        </w:rPr>
      </w:pPr>
      <w:r>
        <w:t>Evidence</w:t>
      </w:r>
      <w:r w:rsidR="00A374D4">
        <w:t xml:space="preserve"> and proof</w:t>
      </w:r>
      <w:r>
        <w:t xml:space="preserve"> that </w:t>
      </w:r>
      <w:r w:rsidR="006E2C33">
        <w:t xml:space="preserve">the </w:t>
      </w:r>
      <w:r w:rsidR="00F31D31">
        <w:t>Offeror</w:t>
      </w:r>
      <w:r w:rsidR="006E2C33">
        <w:t xml:space="preserve"> is in</w:t>
      </w:r>
      <w:r w:rsidR="00184D9C" w:rsidRPr="0023278C">
        <w:t xml:space="preserve"> </w:t>
      </w:r>
      <w:r w:rsidR="006E2C33">
        <w:t xml:space="preserve">good standing </w:t>
      </w:r>
      <w:r w:rsidR="00184D9C" w:rsidRPr="0023278C">
        <w:t xml:space="preserve">with Mississippi Code Annotated § 79-4-15.01 regarding authorization to </w:t>
      </w:r>
      <w:hyperlink r:id="rId17" w:history="1">
        <w:r w:rsidR="00184D9C" w:rsidRPr="002709CC">
          <w:rPr>
            <w:rStyle w:val="Hyperlink"/>
          </w:rPr>
          <w:t>transact business</w:t>
        </w:r>
      </w:hyperlink>
      <w:r w:rsidR="00184D9C" w:rsidRPr="0023278C">
        <w:t xml:space="preserve"> in Mississippi.</w:t>
      </w:r>
      <w:r w:rsidR="006E2C33">
        <w:t xml:space="preserve"> </w:t>
      </w:r>
    </w:p>
    <w:p w14:paraId="35AF63C1" w14:textId="761FBDA2" w:rsidR="00B87BC3" w:rsidRDefault="00B87BC3" w:rsidP="005B4D6C">
      <w:pPr>
        <w:pStyle w:val="ListParagraph"/>
        <w:numPr>
          <w:ilvl w:val="1"/>
          <w:numId w:val="15"/>
        </w:numPr>
        <w:spacing w:line="240" w:lineRule="auto"/>
        <w:jc w:val="both"/>
        <w:rPr>
          <w:rFonts w:eastAsia="Times New Roman"/>
        </w:rPr>
      </w:pPr>
      <w:r w:rsidRPr="5F6BF213">
        <w:rPr>
          <w:rFonts w:eastAsia="Times New Roman"/>
        </w:rPr>
        <w:t xml:space="preserve">The age of the </w:t>
      </w:r>
      <w:r w:rsidR="00F31D31">
        <w:rPr>
          <w:rFonts w:eastAsia="Times New Roman"/>
        </w:rPr>
        <w:t>Offeror</w:t>
      </w:r>
      <w:r w:rsidRPr="5F6BF213">
        <w:rPr>
          <w:rFonts w:eastAsia="Times New Roman"/>
        </w:rPr>
        <w:t xml:space="preserve">’s business and average number of employees for the past </w:t>
      </w:r>
      <w:r w:rsidRPr="5F6BF213">
        <w:rPr>
          <w:rFonts w:eastAsia="Times New Roman"/>
          <w:b/>
          <w:bCs/>
        </w:rPr>
        <w:t>(</w:t>
      </w:r>
      <w:r w:rsidR="16B8998A" w:rsidRPr="00B42ACA">
        <w:rPr>
          <w:rFonts w:eastAsia="Times New Roman"/>
          <w:b/>
          <w:bCs/>
        </w:rPr>
        <w:t>3</w:t>
      </w:r>
      <w:r w:rsidRPr="5F6BF213">
        <w:rPr>
          <w:rFonts w:eastAsia="Times New Roman"/>
          <w:b/>
          <w:bCs/>
        </w:rPr>
        <w:t>) years</w:t>
      </w:r>
      <w:r w:rsidRPr="5F6BF213">
        <w:rPr>
          <w:rFonts w:eastAsia="Times New Roman"/>
        </w:rPr>
        <w:t>,</w:t>
      </w:r>
    </w:p>
    <w:p w14:paraId="293B3133" w14:textId="65E91044" w:rsidR="00DF217C" w:rsidRDefault="00F31D31" w:rsidP="005B4D6C">
      <w:pPr>
        <w:pStyle w:val="ListParagraph"/>
        <w:numPr>
          <w:ilvl w:val="1"/>
          <w:numId w:val="15"/>
        </w:numPr>
        <w:spacing w:line="240" w:lineRule="auto"/>
        <w:jc w:val="both"/>
        <w:rPr>
          <w:rFonts w:eastAsia="Times New Roman"/>
        </w:rPr>
      </w:pPr>
      <w:r>
        <w:rPr>
          <w:rFonts w:eastAsia="Times New Roman"/>
        </w:rPr>
        <w:t>Offeror</w:t>
      </w:r>
      <w:r w:rsidR="00DF217C">
        <w:rPr>
          <w:rFonts w:eastAsia="Times New Roman"/>
        </w:rPr>
        <w:t xml:space="preserve">s must </w:t>
      </w:r>
      <w:r w:rsidR="002F1EAF">
        <w:rPr>
          <w:rFonts w:eastAsia="Times New Roman"/>
        </w:rPr>
        <w:t xml:space="preserve">list their </w:t>
      </w:r>
      <w:r w:rsidR="002F1EAF" w:rsidRPr="002F1EAF">
        <w:rPr>
          <w:rFonts w:eastAsia="Times New Roman"/>
        </w:rPr>
        <w:t>principals, parent organizations, and subsidiary organizations in their proposal or qualification.</w:t>
      </w:r>
      <w:r w:rsidR="00D51E25">
        <w:rPr>
          <w:rFonts w:eastAsia="Times New Roman"/>
        </w:rPr>
        <w:t xml:space="preserve"> Principals shall include</w:t>
      </w:r>
      <w:r w:rsidR="00F320AB">
        <w:rPr>
          <w:rFonts w:eastAsia="Times New Roman"/>
        </w:rPr>
        <w:t xml:space="preserve"> </w:t>
      </w:r>
      <w:r w:rsidR="00000EEE">
        <w:rPr>
          <w:rFonts w:eastAsia="Times New Roman"/>
        </w:rPr>
        <w:t xml:space="preserve">founder, </w:t>
      </w:r>
      <w:r w:rsidR="000934A2">
        <w:rPr>
          <w:rFonts w:eastAsia="Times New Roman"/>
        </w:rPr>
        <w:t xml:space="preserve">investors, </w:t>
      </w:r>
      <w:r w:rsidR="00F320AB">
        <w:rPr>
          <w:rFonts w:eastAsia="Times New Roman"/>
        </w:rPr>
        <w:t xml:space="preserve">owner, co-owners, </w:t>
      </w:r>
      <w:r w:rsidR="00000EEE">
        <w:rPr>
          <w:rFonts w:eastAsia="Times New Roman"/>
        </w:rPr>
        <w:t xml:space="preserve">CEO, Chief, etc. </w:t>
      </w:r>
    </w:p>
    <w:p w14:paraId="2492BA55" w14:textId="436C3507" w:rsidR="00B87BC3" w:rsidRDefault="00B87BC3" w:rsidP="005B4D6C">
      <w:pPr>
        <w:pStyle w:val="ListParagraph"/>
        <w:numPr>
          <w:ilvl w:val="1"/>
          <w:numId w:val="15"/>
        </w:numPr>
        <w:spacing w:line="240" w:lineRule="auto"/>
        <w:jc w:val="both"/>
        <w:rPr>
          <w:rFonts w:eastAsia="Times New Roman"/>
        </w:rPr>
      </w:pPr>
      <w:r>
        <w:rPr>
          <w:rFonts w:eastAsia="Times New Roman"/>
        </w:rPr>
        <w:t>The abilities, qualifications, and experiences of all persons who would be assigned to provide required services,</w:t>
      </w:r>
    </w:p>
    <w:p w14:paraId="2C0312D7" w14:textId="77777777" w:rsidR="00B87BC3" w:rsidRDefault="00B87BC3" w:rsidP="005B4D6C">
      <w:pPr>
        <w:pStyle w:val="NumList1"/>
        <w:numPr>
          <w:ilvl w:val="1"/>
          <w:numId w:val="15"/>
        </w:numPr>
        <w:tabs>
          <w:tab w:val="clear" w:pos="1080"/>
        </w:tabs>
        <w:spacing w:after="240" w:line="240" w:lineRule="auto"/>
        <w:jc w:val="both"/>
      </w:pPr>
      <w:r>
        <w:t>The required references as noted in Section 3 – References, and</w:t>
      </w:r>
    </w:p>
    <w:p w14:paraId="0CF69248" w14:textId="4C3C877F" w:rsidR="00B87BC3" w:rsidRDefault="00B87BC3" w:rsidP="005B4D6C">
      <w:pPr>
        <w:pStyle w:val="NumList1"/>
        <w:numPr>
          <w:ilvl w:val="1"/>
          <w:numId w:val="15"/>
        </w:numPr>
        <w:tabs>
          <w:tab w:val="clear" w:pos="1080"/>
        </w:tabs>
        <w:spacing w:after="240" w:line="240" w:lineRule="auto"/>
        <w:jc w:val="both"/>
      </w:pPr>
      <w:r>
        <w:t xml:space="preserve">The </w:t>
      </w:r>
      <w:r w:rsidR="00F31D31">
        <w:t>Offeror</w:t>
      </w:r>
      <w:r>
        <w:t xml:space="preserve"> must provide a detailed plan describing how the scope of services will be planned, implemented, achieved</w:t>
      </w:r>
      <w:r w:rsidR="00BD3834">
        <w:t xml:space="preserve">, and </w:t>
      </w:r>
      <w:r w:rsidR="00FD46CF">
        <w:t xml:space="preserve">the </w:t>
      </w:r>
      <w:r w:rsidR="00C82D46">
        <w:t xml:space="preserve">reports provided that will give the MDE the </w:t>
      </w:r>
      <w:r w:rsidR="00FD46CF">
        <w:t xml:space="preserve">support and </w:t>
      </w:r>
      <w:r w:rsidR="00C82D46">
        <w:t>results required</w:t>
      </w:r>
      <w:r w:rsidR="00FD46CF">
        <w:t xml:space="preserve"> to verify services were accomplished and complete</w:t>
      </w:r>
      <w:r w:rsidR="001C500A">
        <w:t>d</w:t>
      </w:r>
      <w:r>
        <w:t>.</w:t>
      </w:r>
    </w:p>
    <w:p w14:paraId="1DB22374" w14:textId="63E0AB9F" w:rsidR="00080264" w:rsidRPr="008A470E" w:rsidRDefault="00080264" w:rsidP="005B4D6C">
      <w:pPr>
        <w:pStyle w:val="NumList1"/>
        <w:numPr>
          <w:ilvl w:val="0"/>
          <w:numId w:val="15"/>
        </w:numPr>
        <w:tabs>
          <w:tab w:val="clear" w:pos="1080"/>
          <w:tab w:val="left" w:pos="720"/>
        </w:tabs>
        <w:spacing w:after="240" w:line="240" w:lineRule="auto"/>
        <w:jc w:val="both"/>
      </w:pPr>
      <w:r w:rsidRPr="008A470E">
        <w:t xml:space="preserve">The </w:t>
      </w:r>
      <w:r w:rsidR="00F31D31" w:rsidRPr="008A470E">
        <w:t>Offeror</w:t>
      </w:r>
      <w:r w:rsidRPr="008A470E">
        <w:t xml:space="preserve"> shall provide all services directly related to this </w:t>
      </w:r>
      <w:r w:rsidR="0059714B" w:rsidRPr="008A470E">
        <w:t xml:space="preserve">award </w:t>
      </w:r>
      <w:r w:rsidRPr="008A470E">
        <w:t xml:space="preserve">from an office(s) located within the United States. Please indicate all locations </w:t>
      </w:r>
      <w:r w:rsidRPr="008A470E">
        <w:rPr>
          <w:b/>
          <w:bCs/>
        </w:rPr>
        <w:t>in or outside</w:t>
      </w:r>
      <w:r w:rsidRPr="008A470E">
        <w:t xml:space="preserve"> the State of Mississippi in which you propose to provide the services described in this solicitation.</w:t>
      </w:r>
    </w:p>
    <w:p w14:paraId="764E13EF" w14:textId="6503A60E" w:rsidR="00C63CAA" w:rsidRDefault="00C63CAA" w:rsidP="005B4D6C">
      <w:pPr>
        <w:pStyle w:val="NumList1"/>
        <w:numPr>
          <w:ilvl w:val="0"/>
          <w:numId w:val="15"/>
        </w:numPr>
        <w:tabs>
          <w:tab w:val="clear" w:pos="1080"/>
          <w:tab w:val="left" w:pos="720"/>
        </w:tabs>
        <w:spacing w:after="240" w:line="240" w:lineRule="auto"/>
        <w:jc w:val="both"/>
      </w:pPr>
      <w:r>
        <w:t>I</w:t>
      </w:r>
      <w:r w:rsidRPr="005E7374">
        <w:t xml:space="preserve">nclude in your responses the total number of years </w:t>
      </w:r>
      <w:r w:rsidR="00502AA0">
        <w:t xml:space="preserve">in business </w:t>
      </w:r>
      <w:r w:rsidRPr="005E7374">
        <w:t xml:space="preserve">and </w:t>
      </w:r>
      <w:r>
        <w:t xml:space="preserve">the company’s </w:t>
      </w:r>
      <w:r w:rsidRPr="005E7374">
        <w:t>experience</w:t>
      </w:r>
      <w:r w:rsidR="00502AA0">
        <w:t xml:space="preserve"> related to the scope of work</w:t>
      </w:r>
      <w:r>
        <w:t>.</w:t>
      </w:r>
      <w:r w:rsidRPr="005E7374">
        <w:t xml:space="preserve"> </w:t>
      </w:r>
    </w:p>
    <w:p w14:paraId="2A187437" w14:textId="3D24E268" w:rsidR="00C2274E" w:rsidRDefault="00677EA9" w:rsidP="005B4D6C">
      <w:pPr>
        <w:pStyle w:val="NumList1"/>
        <w:numPr>
          <w:ilvl w:val="0"/>
          <w:numId w:val="15"/>
        </w:numPr>
        <w:spacing w:before="0" w:after="0"/>
        <w:jc w:val="both"/>
      </w:pPr>
      <w:r>
        <w:t xml:space="preserve">If federal funds </w:t>
      </w:r>
      <w:r w:rsidR="00386F26">
        <w:t xml:space="preserve">are </w:t>
      </w:r>
      <w:r w:rsidR="006341DF">
        <w:t xml:space="preserve">allocated for payment, </w:t>
      </w:r>
      <w:r w:rsidR="00F31D31">
        <w:t>Offeror</w:t>
      </w:r>
      <w:r w:rsidR="006341DF">
        <w:t xml:space="preserve"> must verify </w:t>
      </w:r>
      <w:r w:rsidR="00386F26">
        <w:t xml:space="preserve">its </w:t>
      </w:r>
      <w:r w:rsidR="006341DF">
        <w:t>business is not debarred.</w:t>
      </w:r>
    </w:p>
    <w:p w14:paraId="475B8E86" w14:textId="77777777" w:rsidR="00F529CC" w:rsidRDefault="00F529CC" w:rsidP="5F6BF213">
      <w:pPr>
        <w:pStyle w:val="NumList1"/>
        <w:spacing w:before="0" w:after="0"/>
        <w:ind w:left="720"/>
        <w:jc w:val="both"/>
      </w:pPr>
    </w:p>
    <w:p w14:paraId="501B90BF" w14:textId="77777777" w:rsidR="00CD7A85" w:rsidRPr="000E1F4B" w:rsidRDefault="00CD7A85" w:rsidP="00CD7A85">
      <w:pPr>
        <w:pStyle w:val="Heading1"/>
        <w:spacing w:after="0" w:line="240" w:lineRule="auto"/>
        <w:jc w:val="both"/>
        <w:rPr>
          <w:i w:val="0"/>
          <w:color w:val="0070C0"/>
          <w:sz w:val="28"/>
          <w:szCs w:val="28"/>
          <w:u w:val="single"/>
        </w:rPr>
      </w:pPr>
      <w:bookmarkStart w:id="186" w:name="_Toc200547501"/>
      <w:bookmarkStart w:id="187" w:name="_Toc206141511"/>
      <w:bookmarkStart w:id="188" w:name="_Toc511663704"/>
      <w:bookmarkStart w:id="189" w:name="_Toc525112032"/>
      <w:bookmarkEnd w:id="184"/>
      <w:bookmarkEnd w:id="185"/>
      <w:r w:rsidRPr="000E1F4B">
        <w:rPr>
          <w:i w:val="0"/>
          <w:color w:val="0070C0"/>
          <w:sz w:val="28"/>
          <w:szCs w:val="28"/>
          <w:u w:val="single"/>
        </w:rPr>
        <w:t>ACKNOWLEDGEMENTS</w:t>
      </w:r>
      <w:bookmarkEnd w:id="186"/>
      <w:bookmarkEnd w:id="187"/>
    </w:p>
    <w:p w14:paraId="38808F5A" w14:textId="77777777" w:rsidR="006A2A4E" w:rsidRDefault="006A2A4E" w:rsidP="006A2A4E">
      <w:pPr>
        <w:pStyle w:val="NumList1"/>
        <w:spacing w:before="0" w:after="0" w:line="240" w:lineRule="auto"/>
        <w:ind w:left="720"/>
        <w:jc w:val="both"/>
        <w:rPr>
          <w:i/>
        </w:rPr>
      </w:pPr>
    </w:p>
    <w:p w14:paraId="6AC2D969" w14:textId="77777777" w:rsidR="00CD7A85" w:rsidRPr="006A2A4E" w:rsidRDefault="00CD7A85" w:rsidP="006A2A4E">
      <w:pPr>
        <w:pStyle w:val="NumList1"/>
        <w:spacing w:before="0" w:after="0" w:line="240" w:lineRule="auto"/>
        <w:ind w:left="720"/>
        <w:jc w:val="both"/>
        <w:rPr>
          <w:i/>
        </w:rPr>
      </w:pPr>
    </w:p>
    <w:p w14:paraId="655DFC1C" w14:textId="41ED10D4" w:rsidR="00154DCF" w:rsidRPr="008A470E" w:rsidRDefault="00797B80" w:rsidP="005B4D6C">
      <w:pPr>
        <w:pStyle w:val="Heading2"/>
        <w:numPr>
          <w:ilvl w:val="1"/>
          <w:numId w:val="23"/>
        </w:numPr>
        <w:spacing w:before="0" w:line="240" w:lineRule="auto"/>
        <w:rPr>
          <w:color w:val="000000" w:themeColor="text1"/>
        </w:rPr>
      </w:pPr>
      <w:bookmarkStart w:id="190" w:name="_Toc206141512"/>
      <w:r w:rsidRPr="008A470E">
        <w:rPr>
          <w:color w:val="000000" w:themeColor="text1"/>
        </w:rPr>
        <w:t>P</w:t>
      </w:r>
      <w:r w:rsidR="00537DFE" w:rsidRPr="008A470E">
        <w:rPr>
          <w:color w:val="000000" w:themeColor="text1"/>
        </w:rPr>
        <w:t>re-</w:t>
      </w:r>
      <w:r w:rsidR="00E551F4" w:rsidRPr="008A470E">
        <w:rPr>
          <w:color w:val="000000" w:themeColor="text1"/>
        </w:rPr>
        <w:t>Qualification</w:t>
      </w:r>
      <w:r w:rsidR="00537DFE" w:rsidRPr="008A470E">
        <w:rPr>
          <w:color w:val="000000" w:themeColor="text1"/>
        </w:rPr>
        <w:t xml:space="preserve"> Conference</w:t>
      </w:r>
      <w:r w:rsidR="00A37BBF" w:rsidRPr="008A470E">
        <w:rPr>
          <w:color w:val="000000" w:themeColor="text1"/>
        </w:rPr>
        <w:t xml:space="preserve"> </w:t>
      </w:r>
      <w:bookmarkStart w:id="191" w:name="_Hlk109895248"/>
      <w:r w:rsidR="00A37BBF" w:rsidRPr="008A470E">
        <w:rPr>
          <w:color w:val="000000" w:themeColor="text1"/>
        </w:rPr>
        <w:t xml:space="preserve">- conference recording must be added to the Acknowledgements of Amendment Form. </w:t>
      </w:r>
      <w:r w:rsidR="0070580A" w:rsidRPr="008A470E">
        <w:rPr>
          <w:color w:val="000000" w:themeColor="text1"/>
        </w:rPr>
        <w:t>Sign-in</w:t>
      </w:r>
      <w:r w:rsidR="00A37BBF" w:rsidRPr="008A470E">
        <w:rPr>
          <w:color w:val="000000" w:themeColor="text1"/>
        </w:rPr>
        <w:t xml:space="preserve"> sheet required.</w:t>
      </w:r>
      <w:bookmarkEnd w:id="190"/>
    </w:p>
    <w:bookmarkEnd w:id="191"/>
    <w:p w14:paraId="65A16ED4" w14:textId="1886D144" w:rsidR="000324DC" w:rsidRPr="00413771" w:rsidRDefault="000324DC" w:rsidP="5F6BF213">
      <w:pPr>
        <w:spacing w:before="24" w:after="200" w:line="240" w:lineRule="auto"/>
        <w:ind w:right="-14"/>
        <w:jc w:val="both"/>
        <w:rPr>
          <w:rFonts w:eastAsia="Times New Roman" w:cs="Arial"/>
          <w:color w:val="000000" w:themeColor="text1"/>
        </w:rPr>
      </w:pPr>
      <w:r w:rsidRPr="008A470E">
        <w:rPr>
          <w:rFonts w:cs="Arial"/>
          <w:color w:val="000000" w:themeColor="text1"/>
        </w:rPr>
        <w:t>T</w:t>
      </w:r>
      <w:r w:rsidRPr="008A470E">
        <w:rPr>
          <w:rFonts w:eastAsia="Times New Roman" w:cs="Arial"/>
          <w:color w:val="000000" w:themeColor="text1"/>
        </w:rPr>
        <w:t>he</w:t>
      </w:r>
      <w:r w:rsidRPr="008A470E">
        <w:rPr>
          <w:rFonts w:eastAsia="Times New Roman" w:cs="Arial"/>
          <w:color w:val="000000" w:themeColor="text1"/>
          <w:spacing w:val="-1"/>
        </w:rPr>
        <w:t xml:space="preserve"> </w:t>
      </w:r>
      <w:r w:rsidRPr="008A470E">
        <w:rPr>
          <w:rFonts w:eastAsia="Times New Roman" w:cs="Arial"/>
          <w:color w:val="000000" w:themeColor="text1"/>
        </w:rPr>
        <w:t>MDE</w:t>
      </w:r>
      <w:r w:rsidRPr="008A470E">
        <w:rPr>
          <w:rFonts w:eastAsia="Times New Roman" w:cs="Arial"/>
          <w:color w:val="000000" w:themeColor="text1"/>
          <w:spacing w:val="-1"/>
        </w:rPr>
        <w:t xml:space="preserve"> </w:t>
      </w:r>
      <w:r w:rsidRPr="008A470E">
        <w:rPr>
          <w:rFonts w:eastAsia="Times New Roman" w:cs="Arial"/>
          <w:color w:val="000000" w:themeColor="text1"/>
        </w:rPr>
        <w:t>will</w:t>
      </w:r>
      <w:r w:rsidRPr="008A470E">
        <w:rPr>
          <w:rFonts w:eastAsia="Times New Roman" w:cs="Arial"/>
          <w:color w:val="000000" w:themeColor="text1"/>
          <w:spacing w:val="1"/>
        </w:rPr>
        <w:t xml:space="preserve"> </w:t>
      </w:r>
      <w:r w:rsidRPr="008A470E">
        <w:rPr>
          <w:rFonts w:eastAsia="Times New Roman" w:cs="Arial"/>
          <w:color w:val="000000" w:themeColor="text1"/>
        </w:rPr>
        <w:t>host</w:t>
      </w:r>
      <w:r w:rsidRPr="008A470E">
        <w:rPr>
          <w:rFonts w:eastAsia="Times New Roman" w:cs="Arial"/>
          <w:color w:val="000000" w:themeColor="text1"/>
          <w:spacing w:val="-1"/>
        </w:rPr>
        <w:t xml:space="preserve"> a </w:t>
      </w:r>
      <w:r w:rsidRPr="008A470E">
        <w:rPr>
          <w:rFonts w:eastAsia="Times New Roman" w:cs="Arial"/>
          <w:color w:val="000000" w:themeColor="text1"/>
        </w:rPr>
        <w:t>wo</w:t>
      </w:r>
      <w:r w:rsidRPr="008A470E">
        <w:rPr>
          <w:rFonts w:eastAsia="Times New Roman" w:cs="Arial"/>
          <w:color w:val="000000" w:themeColor="text1"/>
          <w:spacing w:val="-1"/>
        </w:rPr>
        <w:t>r</w:t>
      </w:r>
      <w:r w:rsidRPr="008A470E">
        <w:rPr>
          <w:rFonts w:eastAsia="Times New Roman" w:cs="Arial"/>
          <w:color w:val="000000" w:themeColor="text1"/>
        </w:rPr>
        <w:t>kshop</w:t>
      </w:r>
      <w:r w:rsidRPr="008A470E">
        <w:rPr>
          <w:rFonts w:eastAsia="Times New Roman" w:cs="Arial"/>
          <w:color w:val="000000" w:themeColor="text1"/>
          <w:spacing w:val="2"/>
        </w:rPr>
        <w:t xml:space="preserve"> (</w:t>
      </w:r>
      <w:hyperlink r:id="rId18" w:history="1">
        <w:r w:rsidRPr="00174E39">
          <w:rPr>
            <w:rStyle w:val="Hyperlink"/>
            <w:rFonts w:eastAsia="Times New Roman" w:cs="Arial"/>
            <w:spacing w:val="2"/>
          </w:rPr>
          <w:t>virtually</w:t>
        </w:r>
      </w:hyperlink>
      <w:r w:rsidR="001927D3" w:rsidRPr="008A470E">
        <w:rPr>
          <w:rFonts w:eastAsia="Times New Roman" w:cs="Arial"/>
          <w:color w:val="000000" w:themeColor="text1"/>
          <w:spacing w:val="2"/>
          <w:u w:val="single"/>
        </w:rPr>
        <w:t>)</w:t>
      </w:r>
      <w:r w:rsidRPr="008A470E">
        <w:rPr>
          <w:rFonts w:eastAsia="Times New Roman" w:cs="Arial"/>
          <w:color w:val="000000" w:themeColor="text1"/>
          <w:spacing w:val="2"/>
        </w:rPr>
        <w:t xml:space="preserve"> </w:t>
      </w:r>
      <w:r w:rsidR="68DAA90D" w:rsidRPr="008A470E">
        <w:rPr>
          <w:rFonts w:eastAsia="Times New Roman" w:cs="Arial"/>
          <w:color w:val="000000" w:themeColor="text1"/>
          <w:spacing w:val="2"/>
        </w:rPr>
        <w:t>on</w:t>
      </w:r>
      <w:r w:rsidR="065ACEB5" w:rsidRPr="008A470E">
        <w:rPr>
          <w:rFonts w:eastAsia="Times New Roman" w:cs="Arial"/>
          <w:color w:val="000000" w:themeColor="text1"/>
          <w:spacing w:val="2"/>
        </w:rPr>
        <w:t xml:space="preserve"> </w:t>
      </w:r>
      <w:r w:rsidR="002650A7">
        <w:rPr>
          <w:rFonts w:eastAsia="Times New Roman" w:cs="Arial"/>
          <w:color w:val="000000" w:themeColor="text1"/>
          <w:spacing w:val="2"/>
        </w:rPr>
        <w:t>Wednesday</w:t>
      </w:r>
      <w:r w:rsidRPr="008A470E">
        <w:rPr>
          <w:rFonts w:eastAsia="Times New Roman" w:cs="Arial"/>
          <w:b/>
          <w:bCs/>
          <w:color w:val="000000" w:themeColor="text1"/>
          <w:spacing w:val="2"/>
        </w:rPr>
        <w:t xml:space="preserve">, </w:t>
      </w:r>
      <w:r w:rsidR="002650A7">
        <w:rPr>
          <w:rFonts w:eastAsia="Times New Roman" w:cs="Arial"/>
          <w:b/>
          <w:bCs/>
          <w:color w:val="000000" w:themeColor="text1"/>
          <w:spacing w:val="2"/>
        </w:rPr>
        <w:t>September 17</w:t>
      </w:r>
      <w:r w:rsidR="57DE4965" w:rsidRPr="008A470E">
        <w:rPr>
          <w:rFonts w:eastAsia="Times New Roman" w:cs="Arial"/>
          <w:b/>
          <w:bCs/>
          <w:color w:val="000000" w:themeColor="text1"/>
          <w:spacing w:val="2"/>
        </w:rPr>
        <w:t>,</w:t>
      </w:r>
      <w:r w:rsidRPr="008A470E">
        <w:rPr>
          <w:rFonts w:eastAsia="Times New Roman" w:cs="Arial"/>
          <w:b/>
          <w:bCs/>
          <w:color w:val="000000" w:themeColor="text1"/>
          <w:spacing w:val="2"/>
        </w:rPr>
        <w:t xml:space="preserve"> </w:t>
      </w:r>
      <w:r w:rsidR="01565DA0" w:rsidRPr="008A470E">
        <w:rPr>
          <w:rFonts w:eastAsia="Times New Roman" w:cs="Arial"/>
          <w:b/>
          <w:bCs/>
          <w:color w:val="000000" w:themeColor="text1"/>
          <w:spacing w:val="2"/>
        </w:rPr>
        <w:t xml:space="preserve">2025, </w:t>
      </w:r>
      <w:r w:rsidR="73BABBB3" w:rsidRPr="008A470E">
        <w:rPr>
          <w:rFonts w:eastAsia="Times New Roman" w:cs="Arial"/>
          <w:b/>
          <w:bCs/>
          <w:color w:val="000000" w:themeColor="text1"/>
          <w:spacing w:val="2"/>
        </w:rPr>
        <w:t>at 2</w:t>
      </w:r>
      <w:r w:rsidR="3D69BB8B" w:rsidRPr="008A470E">
        <w:rPr>
          <w:rFonts w:eastAsia="Times New Roman" w:cs="Arial"/>
          <w:b/>
          <w:bCs/>
          <w:color w:val="000000" w:themeColor="text1"/>
          <w:spacing w:val="2"/>
        </w:rPr>
        <w:t>:00 p.m.</w:t>
      </w:r>
      <w:r w:rsidRPr="008A470E">
        <w:rPr>
          <w:rFonts w:eastAsia="Times New Roman" w:cs="Arial"/>
          <w:b/>
          <w:bCs/>
          <w:color w:val="000000" w:themeColor="text1"/>
          <w:spacing w:val="2"/>
        </w:rPr>
        <w:t xml:space="preserve"> </w:t>
      </w:r>
      <w:r w:rsidRPr="008A470E">
        <w:rPr>
          <w:rFonts w:eastAsia="Times New Roman" w:cs="Arial"/>
          <w:color w:val="000000" w:themeColor="text1"/>
        </w:rPr>
        <w:t>to a</w:t>
      </w:r>
      <w:r w:rsidRPr="008A470E">
        <w:rPr>
          <w:rFonts w:eastAsia="Times New Roman" w:cs="Arial"/>
          <w:color w:val="000000" w:themeColor="text1"/>
          <w:spacing w:val="2"/>
        </w:rPr>
        <w:t>s</w:t>
      </w:r>
      <w:r w:rsidRPr="008A470E">
        <w:rPr>
          <w:rFonts w:eastAsia="Times New Roman" w:cs="Arial"/>
          <w:color w:val="000000" w:themeColor="text1"/>
        </w:rPr>
        <w:t>si</w:t>
      </w:r>
      <w:r w:rsidRPr="008A470E">
        <w:rPr>
          <w:rFonts w:eastAsia="Times New Roman" w:cs="Arial"/>
          <w:color w:val="000000" w:themeColor="text1"/>
          <w:spacing w:val="1"/>
        </w:rPr>
        <w:t>s</w:t>
      </w:r>
      <w:r w:rsidRPr="008A470E">
        <w:rPr>
          <w:rFonts w:eastAsia="Times New Roman" w:cs="Arial"/>
          <w:color w:val="000000" w:themeColor="text1"/>
        </w:rPr>
        <w:t>t po</w:t>
      </w:r>
      <w:r w:rsidRPr="008A470E">
        <w:rPr>
          <w:rFonts w:eastAsia="Times New Roman" w:cs="Arial"/>
          <w:color w:val="000000" w:themeColor="text1"/>
          <w:spacing w:val="1"/>
        </w:rPr>
        <w:t>t</w:t>
      </w:r>
      <w:r w:rsidRPr="008A470E">
        <w:rPr>
          <w:rFonts w:eastAsia="Times New Roman" w:cs="Arial"/>
          <w:color w:val="000000" w:themeColor="text1"/>
          <w:spacing w:val="-1"/>
        </w:rPr>
        <w:t>e</w:t>
      </w:r>
      <w:r w:rsidRPr="008A470E">
        <w:rPr>
          <w:rFonts w:eastAsia="Times New Roman" w:cs="Arial"/>
          <w:color w:val="000000" w:themeColor="text1"/>
        </w:rPr>
        <w:t>nt</w:t>
      </w:r>
      <w:r w:rsidRPr="008A470E">
        <w:rPr>
          <w:rFonts w:eastAsia="Times New Roman" w:cs="Arial"/>
          <w:color w:val="000000" w:themeColor="text1"/>
          <w:spacing w:val="1"/>
        </w:rPr>
        <w:t>i</w:t>
      </w:r>
      <w:r w:rsidRPr="008A470E">
        <w:rPr>
          <w:rFonts w:eastAsia="Times New Roman" w:cs="Arial"/>
          <w:color w:val="000000" w:themeColor="text1"/>
          <w:spacing w:val="-1"/>
        </w:rPr>
        <w:t>a</w:t>
      </w:r>
      <w:r w:rsidRPr="008A470E">
        <w:rPr>
          <w:rFonts w:eastAsia="Times New Roman" w:cs="Arial"/>
          <w:color w:val="000000" w:themeColor="text1"/>
        </w:rPr>
        <w:t xml:space="preserve">l </w:t>
      </w:r>
      <w:r w:rsidR="00F31D31" w:rsidRPr="008A470E">
        <w:rPr>
          <w:rFonts w:eastAsia="Times New Roman" w:cs="Arial"/>
          <w:color w:val="000000" w:themeColor="text1"/>
        </w:rPr>
        <w:t>Offeror</w:t>
      </w:r>
      <w:r w:rsidRPr="008A470E">
        <w:rPr>
          <w:rFonts w:eastAsia="Times New Roman" w:cs="Arial"/>
          <w:color w:val="000000" w:themeColor="text1"/>
        </w:rPr>
        <w:t xml:space="preserve"> with</w:t>
      </w:r>
      <w:r w:rsidRPr="008A470E">
        <w:rPr>
          <w:rFonts w:eastAsia="Times New Roman" w:cs="Arial"/>
          <w:color w:val="000000" w:themeColor="text1"/>
          <w:spacing w:val="3"/>
        </w:rPr>
        <w:t xml:space="preserve"> </w:t>
      </w:r>
      <w:r w:rsidRPr="008A470E">
        <w:rPr>
          <w:rFonts w:eastAsia="Times New Roman" w:cs="Arial"/>
          <w:color w:val="000000" w:themeColor="text1"/>
        </w:rPr>
        <w:t>un</w:t>
      </w:r>
      <w:r w:rsidRPr="008A470E">
        <w:rPr>
          <w:rFonts w:eastAsia="Times New Roman" w:cs="Arial"/>
          <w:color w:val="000000" w:themeColor="text1"/>
          <w:spacing w:val="2"/>
        </w:rPr>
        <w:t>d</w:t>
      </w:r>
      <w:r w:rsidRPr="008A470E">
        <w:rPr>
          <w:rFonts w:eastAsia="Times New Roman" w:cs="Arial"/>
          <w:color w:val="000000" w:themeColor="text1"/>
          <w:spacing w:val="-1"/>
        </w:rPr>
        <w:t>e</w:t>
      </w:r>
      <w:r w:rsidRPr="008A470E">
        <w:rPr>
          <w:rFonts w:eastAsia="Times New Roman" w:cs="Arial"/>
          <w:color w:val="000000" w:themeColor="text1"/>
        </w:rPr>
        <w:t>rst</w:t>
      </w:r>
      <w:r w:rsidRPr="008A470E">
        <w:rPr>
          <w:rFonts w:eastAsia="Times New Roman" w:cs="Arial"/>
          <w:color w:val="000000" w:themeColor="text1"/>
          <w:spacing w:val="-1"/>
        </w:rPr>
        <w:t>a</w:t>
      </w:r>
      <w:r w:rsidRPr="008A470E">
        <w:rPr>
          <w:rFonts w:eastAsia="Times New Roman" w:cs="Arial"/>
          <w:color w:val="000000" w:themeColor="text1"/>
        </w:rPr>
        <w:t>ndi</w:t>
      </w:r>
      <w:r w:rsidRPr="008A470E">
        <w:rPr>
          <w:rFonts w:eastAsia="Times New Roman" w:cs="Arial"/>
          <w:color w:val="000000" w:themeColor="text1"/>
          <w:spacing w:val="3"/>
        </w:rPr>
        <w:t>n</w:t>
      </w:r>
      <w:r w:rsidRPr="008A470E">
        <w:rPr>
          <w:rFonts w:eastAsia="Times New Roman" w:cs="Arial"/>
          <w:color w:val="000000" w:themeColor="text1"/>
        </w:rPr>
        <w:t>g</w:t>
      </w:r>
      <w:r w:rsidRPr="008A470E">
        <w:rPr>
          <w:rFonts w:eastAsia="Times New Roman" w:cs="Arial"/>
          <w:color w:val="000000" w:themeColor="text1"/>
          <w:spacing w:val="-2"/>
        </w:rPr>
        <w:t xml:space="preserve"> </w:t>
      </w:r>
      <w:r w:rsidRPr="008A470E">
        <w:rPr>
          <w:rFonts w:eastAsia="Times New Roman" w:cs="Arial"/>
          <w:color w:val="000000" w:themeColor="text1"/>
        </w:rPr>
        <w:t>the prog</w:t>
      </w:r>
      <w:r w:rsidRPr="008A470E">
        <w:rPr>
          <w:rFonts w:eastAsia="Times New Roman" w:cs="Arial"/>
          <w:color w:val="000000" w:themeColor="text1"/>
          <w:spacing w:val="-1"/>
        </w:rPr>
        <w:t>ra</w:t>
      </w:r>
      <w:r w:rsidRPr="008A470E">
        <w:rPr>
          <w:rFonts w:eastAsia="Times New Roman" w:cs="Arial"/>
          <w:color w:val="000000" w:themeColor="text1"/>
        </w:rPr>
        <w:t>m and the</w:t>
      </w:r>
      <w:r w:rsidRPr="008A470E">
        <w:rPr>
          <w:rFonts w:eastAsia="Times New Roman" w:cs="Arial"/>
          <w:color w:val="000000" w:themeColor="text1"/>
          <w:spacing w:val="1"/>
        </w:rPr>
        <w:t xml:space="preserve"> </w:t>
      </w:r>
      <w:r w:rsidR="0038055F" w:rsidRPr="008A470E">
        <w:rPr>
          <w:rFonts w:eastAsia="Times New Roman" w:cs="Arial"/>
          <w:color w:val="000000" w:themeColor="text1"/>
          <w:spacing w:val="1"/>
        </w:rPr>
        <w:t>qualification</w:t>
      </w:r>
      <w:r w:rsidRPr="008A470E">
        <w:rPr>
          <w:rFonts w:eastAsia="Times New Roman" w:cs="Arial"/>
          <w:color w:val="000000" w:themeColor="text1"/>
        </w:rPr>
        <w:t xml:space="preserve"> pro</w:t>
      </w:r>
      <w:r w:rsidRPr="008A470E">
        <w:rPr>
          <w:rFonts w:eastAsia="Times New Roman" w:cs="Arial"/>
          <w:color w:val="000000" w:themeColor="text1"/>
          <w:spacing w:val="-1"/>
        </w:rPr>
        <w:t>ce</w:t>
      </w:r>
      <w:r w:rsidRPr="008A470E">
        <w:rPr>
          <w:rFonts w:eastAsia="Times New Roman" w:cs="Arial"/>
          <w:color w:val="000000" w:themeColor="text1"/>
        </w:rPr>
        <w:t>ss.  Th</w:t>
      </w:r>
      <w:r w:rsidRPr="008A470E">
        <w:rPr>
          <w:rFonts w:eastAsia="Times New Roman" w:cs="Arial"/>
          <w:color w:val="000000" w:themeColor="text1"/>
          <w:spacing w:val="1"/>
        </w:rPr>
        <w:t>e</w:t>
      </w:r>
      <w:r w:rsidRPr="008A470E">
        <w:rPr>
          <w:rFonts w:eastAsia="Times New Roman" w:cs="Arial"/>
          <w:color w:val="000000" w:themeColor="text1"/>
        </w:rPr>
        <w:t>re</w:t>
      </w:r>
      <w:r w:rsidRPr="008A470E">
        <w:rPr>
          <w:rFonts w:eastAsia="Times New Roman" w:cs="Arial"/>
          <w:color w:val="000000" w:themeColor="text1"/>
          <w:spacing w:val="-2"/>
        </w:rPr>
        <w:t xml:space="preserve"> </w:t>
      </w:r>
      <w:r w:rsidRPr="008A470E">
        <w:rPr>
          <w:rFonts w:eastAsia="Times New Roman" w:cs="Arial"/>
          <w:color w:val="000000" w:themeColor="text1"/>
        </w:rPr>
        <w:t>is no</w:t>
      </w:r>
      <w:r w:rsidRPr="008A470E">
        <w:rPr>
          <w:rFonts w:eastAsia="Times New Roman" w:cs="Arial"/>
          <w:color w:val="000000" w:themeColor="text1"/>
          <w:spacing w:val="3"/>
        </w:rPr>
        <w:t xml:space="preserve"> </w:t>
      </w:r>
      <w:r w:rsidRPr="008A470E">
        <w:rPr>
          <w:rFonts w:eastAsia="Times New Roman" w:cs="Arial"/>
          <w:color w:val="000000" w:themeColor="text1"/>
          <w:spacing w:val="-1"/>
        </w:rPr>
        <w:t>c</w:t>
      </w:r>
      <w:r w:rsidRPr="008A470E">
        <w:rPr>
          <w:rFonts w:eastAsia="Times New Roman" w:cs="Arial"/>
          <w:color w:val="000000" w:themeColor="text1"/>
        </w:rPr>
        <w:t>ost</w:t>
      </w:r>
      <w:r w:rsidRPr="008A470E">
        <w:rPr>
          <w:rFonts w:eastAsia="Times New Roman" w:cs="Arial"/>
          <w:color w:val="000000" w:themeColor="text1"/>
          <w:spacing w:val="4"/>
        </w:rPr>
        <w:t xml:space="preserve"> </w:t>
      </w:r>
      <w:r w:rsidRPr="008A470E">
        <w:rPr>
          <w:rFonts w:eastAsia="Times New Roman" w:cs="Arial"/>
          <w:color w:val="000000" w:themeColor="text1"/>
        </w:rPr>
        <w:t>for</w:t>
      </w:r>
      <w:r w:rsidRPr="008A470E">
        <w:rPr>
          <w:rFonts w:eastAsia="Times New Roman" w:cs="Arial"/>
          <w:color w:val="000000" w:themeColor="text1"/>
          <w:spacing w:val="-1"/>
        </w:rPr>
        <w:t xml:space="preserve"> </w:t>
      </w:r>
      <w:r w:rsidRPr="008A470E">
        <w:rPr>
          <w:rFonts w:eastAsia="Times New Roman" w:cs="Arial"/>
          <w:color w:val="000000" w:themeColor="text1"/>
        </w:rPr>
        <w:t>the</w:t>
      </w:r>
      <w:r w:rsidRPr="008A470E">
        <w:rPr>
          <w:rFonts w:eastAsia="Times New Roman" w:cs="Arial"/>
          <w:color w:val="000000" w:themeColor="text1"/>
          <w:spacing w:val="2"/>
        </w:rPr>
        <w:t xml:space="preserve"> </w:t>
      </w:r>
      <w:r w:rsidRPr="008A470E">
        <w:rPr>
          <w:rFonts w:eastAsia="Times New Roman" w:cs="Arial"/>
          <w:color w:val="000000" w:themeColor="text1"/>
        </w:rPr>
        <w:t>wo</w:t>
      </w:r>
      <w:r w:rsidRPr="008A470E">
        <w:rPr>
          <w:rFonts w:eastAsia="Times New Roman" w:cs="Arial"/>
          <w:color w:val="000000" w:themeColor="text1"/>
          <w:spacing w:val="-1"/>
        </w:rPr>
        <w:t>r</w:t>
      </w:r>
      <w:r w:rsidRPr="008A470E">
        <w:rPr>
          <w:rFonts w:eastAsia="Times New Roman" w:cs="Arial"/>
          <w:color w:val="000000" w:themeColor="text1"/>
        </w:rPr>
        <w:t>kshop;</w:t>
      </w:r>
      <w:r w:rsidRPr="008A470E">
        <w:rPr>
          <w:rFonts w:eastAsia="Times New Roman" w:cs="Arial"/>
          <w:color w:val="000000" w:themeColor="text1"/>
          <w:spacing w:val="1"/>
        </w:rPr>
        <w:t xml:space="preserve"> </w:t>
      </w:r>
      <w:r w:rsidRPr="008A470E">
        <w:rPr>
          <w:rFonts w:eastAsia="Times New Roman" w:cs="Arial"/>
          <w:color w:val="000000" w:themeColor="text1"/>
        </w:rPr>
        <w:t>how</w:t>
      </w:r>
      <w:r w:rsidRPr="008A470E">
        <w:rPr>
          <w:rFonts w:eastAsia="Times New Roman" w:cs="Arial"/>
          <w:color w:val="000000" w:themeColor="text1"/>
          <w:spacing w:val="-1"/>
        </w:rPr>
        <w:t>e</w:t>
      </w:r>
      <w:r w:rsidRPr="008A470E">
        <w:rPr>
          <w:rFonts w:eastAsia="Times New Roman" w:cs="Arial"/>
          <w:color w:val="000000" w:themeColor="text1"/>
        </w:rPr>
        <w:t>v</w:t>
      </w:r>
      <w:r w:rsidRPr="008A470E">
        <w:rPr>
          <w:rFonts w:eastAsia="Times New Roman" w:cs="Arial"/>
          <w:color w:val="000000" w:themeColor="text1"/>
          <w:spacing w:val="-1"/>
        </w:rPr>
        <w:t>e</w:t>
      </w:r>
      <w:r w:rsidRPr="008A470E">
        <w:rPr>
          <w:rFonts w:eastAsia="Times New Roman" w:cs="Arial"/>
          <w:color w:val="000000" w:themeColor="text1"/>
        </w:rPr>
        <w:t>r, re</w:t>
      </w:r>
      <w:r w:rsidRPr="008A470E">
        <w:rPr>
          <w:rFonts w:eastAsia="Times New Roman" w:cs="Arial"/>
          <w:color w:val="000000" w:themeColor="text1"/>
          <w:spacing w:val="-2"/>
        </w:rPr>
        <w:t>g</w:t>
      </w:r>
      <w:r w:rsidRPr="008A470E">
        <w:rPr>
          <w:rFonts w:eastAsia="Times New Roman" w:cs="Arial"/>
          <w:color w:val="000000" w:themeColor="text1"/>
        </w:rPr>
        <w:t>is</w:t>
      </w:r>
      <w:r w:rsidRPr="008A470E">
        <w:rPr>
          <w:rFonts w:eastAsia="Times New Roman" w:cs="Arial"/>
          <w:color w:val="000000" w:themeColor="text1"/>
          <w:spacing w:val="1"/>
        </w:rPr>
        <w:t>t</w:t>
      </w:r>
      <w:r w:rsidRPr="008A470E">
        <w:rPr>
          <w:rFonts w:eastAsia="Times New Roman" w:cs="Arial"/>
          <w:color w:val="000000" w:themeColor="text1"/>
        </w:rPr>
        <w:t>r</w:t>
      </w:r>
      <w:r w:rsidRPr="008A470E">
        <w:rPr>
          <w:rFonts w:eastAsia="Times New Roman" w:cs="Arial"/>
          <w:color w:val="000000" w:themeColor="text1"/>
          <w:spacing w:val="-2"/>
        </w:rPr>
        <w:t>a</w:t>
      </w:r>
      <w:r w:rsidRPr="008A470E">
        <w:rPr>
          <w:rFonts w:eastAsia="Times New Roman" w:cs="Arial"/>
          <w:color w:val="000000" w:themeColor="text1"/>
        </w:rPr>
        <w:t>t</w:t>
      </w:r>
      <w:r w:rsidRPr="008A470E">
        <w:rPr>
          <w:rFonts w:eastAsia="Times New Roman" w:cs="Arial"/>
          <w:color w:val="000000" w:themeColor="text1"/>
          <w:spacing w:val="1"/>
        </w:rPr>
        <w:t>i</w:t>
      </w:r>
      <w:r w:rsidRPr="008A470E">
        <w:rPr>
          <w:rFonts w:eastAsia="Times New Roman" w:cs="Arial"/>
          <w:color w:val="000000" w:themeColor="text1"/>
        </w:rPr>
        <w:t>on is r</w:t>
      </w:r>
      <w:r w:rsidRPr="008A470E">
        <w:rPr>
          <w:rFonts w:eastAsia="Times New Roman" w:cs="Arial"/>
          <w:color w:val="000000" w:themeColor="text1"/>
          <w:spacing w:val="-2"/>
        </w:rPr>
        <w:t>e</w:t>
      </w:r>
      <w:r w:rsidRPr="008A470E">
        <w:rPr>
          <w:rFonts w:eastAsia="Times New Roman" w:cs="Arial"/>
          <w:color w:val="000000" w:themeColor="text1"/>
        </w:rPr>
        <w:t>quir</w:t>
      </w:r>
      <w:r w:rsidRPr="008A470E">
        <w:rPr>
          <w:rFonts w:eastAsia="Times New Roman" w:cs="Arial"/>
          <w:color w:val="000000" w:themeColor="text1"/>
          <w:spacing w:val="-1"/>
        </w:rPr>
        <w:t>e</w:t>
      </w:r>
      <w:r w:rsidRPr="008A470E">
        <w:rPr>
          <w:rFonts w:eastAsia="Times New Roman" w:cs="Arial"/>
          <w:color w:val="000000" w:themeColor="text1"/>
        </w:rPr>
        <w:t xml:space="preserve">d. </w:t>
      </w:r>
      <w:r w:rsidR="00E551F4" w:rsidRPr="008A470E">
        <w:rPr>
          <w:rFonts w:eastAsia="Times New Roman" w:cs="Arial"/>
          <w:b/>
          <w:bCs/>
          <w:color w:val="000000" w:themeColor="text1"/>
        </w:rPr>
        <w:t>Qualification</w:t>
      </w:r>
      <w:r w:rsidRPr="008A470E">
        <w:rPr>
          <w:rFonts w:eastAsia="Times New Roman" w:cs="Arial"/>
          <w:b/>
          <w:bCs/>
          <w:color w:val="000000" w:themeColor="text1"/>
        </w:rPr>
        <w:t xml:space="preserve"> </w:t>
      </w:r>
      <w:r w:rsidRPr="008A470E">
        <w:rPr>
          <w:rFonts w:eastAsia="Times New Roman" w:cs="Arial"/>
          <w:b/>
          <w:bCs/>
          <w:color w:val="000000" w:themeColor="text1"/>
          <w:spacing w:val="2"/>
        </w:rPr>
        <w:t>w</w:t>
      </w:r>
      <w:r w:rsidRPr="008A470E">
        <w:rPr>
          <w:rFonts w:eastAsia="Times New Roman" w:cs="Arial"/>
          <w:b/>
          <w:bCs/>
          <w:color w:val="000000" w:themeColor="text1"/>
        </w:rPr>
        <w:t>o</w:t>
      </w:r>
      <w:r w:rsidRPr="008A470E">
        <w:rPr>
          <w:rFonts w:eastAsia="Times New Roman" w:cs="Arial"/>
          <w:b/>
          <w:bCs/>
          <w:color w:val="000000" w:themeColor="text1"/>
          <w:spacing w:val="-1"/>
        </w:rPr>
        <w:t>r</w:t>
      </w:r>
      <w:r w:rsidRPr="008A470E">
        <w:rPr>
          <w:rFonts w:eastAsia="Times New Roman" w:cs="Arial"/>
          <w:b/>
          <w:bCs/>
          <w:color w:val="000000" w:themeColor="text1"/>
          <w:spacing w:val="1"/>
        </w:rPr>
        <w:t>k</w:t>
      </w:r>
      <w:r w:rsidRPr="008A470E">
        <w:rPr>
          <w:rFonts w:eastAsia="Times New Roman" w:cs="Arial"/>
          <w:b/>
          <w:bCs/>
          <w:color w:val="000000" w:themeColor="text1"/>
        </w:rPr>
        <w:t>s</w:t>
      </w:r>
      <w:r w:rsidRPr="008A470E">
        <w:rPr>
          <w:rFonts w:eastAsia="Times New Roman" w:cs="Arial"/>
          <w:b/>
          <w:bCs/>
          <w:color w:val="000000" w:themeColor="text1"/>
          <w:spacing w:val="1"/>
        </w:rPr>
        <w:t>h</w:t>
      </w:r>
      <w:r w:rsidRPr="008A470E">
        <w:rPr>
          <w:rFonts w:eastAsia="Times New Roman" w:cs="Arial"/>
          <w:b/>
          <w:bCs/>
          <w:color w:val="000000" w:themeColor="text1"/>
          <w:spacing w:val="-2"/>
        </w:rPr>
        <w:t>o</w:t>
      </w:r>
      <w:r w:rsidRPr="008A470E">
        <w:rPr>
          <w:rFonts w:eastAsia="Times New Roman" w:cs="Arial"/>
          <w:b/>
          <w:bCs/>
          <w:color w:val="000000" w:themeColor="text1"/>
        </w:rPr>
        <w:t>p</w:t>
      </w:r>
      <w:r w:rsidRPr="008A470E">
        <w:rPr>
          <w:rFonts w:eastAsia="Times New Roman" w:cs="Arial"/>
          <w:b/>
          <w:bCs/>
          <w:color w:val="000000" w:themeColor="text1"/>
          <w:spacing w:val="1"/>
        </w:rPr>
        <w:t xml:space="preserve"> p</w:t>
      </w:r>
      <w:r w:rsidRPr="008A470E">
        <w:rPr>
          <w:rFonts w:eastAsia="Times New Roman" w:cs="Arial"/>
          <w:b/>
          <w:bCs/>
          <w:color w:val="000000" w:themeColor="text1"/>
        </w:rPr>
        <w:t>a</w:t>
      </w:r>
      <w:r w:rsidRPr="008A470E">
        <w:rPr>
          <w:rFonts w:eastAsia="Times New Roman" w:cs="Arial"/>
          <w:b/>
          <w:bCs/>
          <w:color w:val="000000" w:themeColor="text1"/>
          <w:spacing w:val="-1"/>
        </w:rPr>
        <w:t>r</w:t>
      </w:r>
      <w:r w:rsidRPr="008A470E">
        <w:rPr>
          <w:rFonts w:eastAsia="Times New Roman" w:cs="Arial"/>
          <w:b/>
          <w:bCs/>
          <w:color w:val="000000" w:themeColor="text1"/>
        </w:rPr>
        <w:t>ti</w:t>
      </w:r>
      <w:r w:rsidRPr="008A470E">
        <w:rPr>
          <w:rFonts w:eastAsia="Times New Roman" w:cs="Arial"/>
          <w:b/>
          <w:bCs/>
          <w:color w:val="000000" w:themeColor="text1"/>
          <w:spacing w:val="-1"/>
        </w:rPr>
        <w:t>c</w:t>
      </w:r>
      <w:r w:rsidRPr="008A470E">
        <w:rPr>
          <w:rFonts w:eastAsia="Times New Roman" w:cs="Arial"/>
          <w:b/>
          <w:bCs/>
          <w:color w:val="000000" w:themeColor="text1"/>
        </w:rPr>
        <w:t>i</w:t>
      </w:r>
      <w:r w:rsidRPr="008A470E">
        <w:rPr>
          <w:rFonts w:eastAsia="Times New Roman" w:cs="Arial"/>
          <w:b/>
          <w:bCs/>
          <w:color w:val="000000" w:themeColor="text1"/>
          <w:spacing w:val="1"/>
        </w:rPr>
        <w:t>p</w:t>
      </w:r>
      <w:r w:rsidRPr="008A470E">
        <w:rPr>
          <w:rFonts w:eastAsia="Times New Roman" w:cs="Arial"/>
          <w:b/>
          <w:bCs/>
          <w:color w:val="000000" w:themeColor="text1"/>
        </w:rPr>
        <w:t>ation</w:t>
      </w:r>
      <w:r w:rsidRPr="008A470E">
        <w:rPr>
          <w:rFonts w:eastAsia="Times New Roman" w:cs="Arial"/>
          <w:b/>
          <w:bCs/>
          <w:color w:val="000000" w:themeColor="text1"/>
          <w:spacing w:val="-2"/>
        </w:rPr>
        <w:t xml:space="preserve"> </w:t>
      </w:r>
      <w:r w:rsidRPr="008A470E">
        <w:rPr>
          <w:rFonts w:eastAsia="Times New Roman" w:cs="Arial"/>
          <w:b/>
          <w:bCs/>
          <w:color w:val="000000" w:themeColor="text1"/>
        </w:rPr>
        <w:t xml:space="preserve">is </w:t>
      </w:r>
      <w:r w:rsidRPr="008A470E">
        <w:rPr>
          <w:rFonts w:eastAsia="Times New Roman" w:cs="Arial"/>
          <w:b/>
          <w:bCs/>
          <w:color w:val="000000" w:themeColor="text1"/>
          <w:spacing w:val="1"/>
        </w:rPr>
        <w:t>n</w:t>
      </w:r>
      <w:r w:rsidRPr="008A470E">
        <w:rPr>
          <w:rFonts w:eastAsia="Times New Roman" w:cs="Arial"/>
          <w:b/>
          <w:bCs/>
          <w:color w:val="000000" w:themeColor="text1"/>
        </w:rPr>
        <w:t xml:space="preserve">ot </w:t>
      </w:r>
      <w:r w:rsidRPr="008A470E">
        <w:rPr>
          <w:rFonts w:eastAsia="Times New Roman" w:cs="Arial"/>
          <w:b/>
          <w:bCs/>
          <w:color w:val="000000" w:themeColor="text1"/>
          <w:spacing w:val="-2"/>
        </w:rPr>
        <w:t>r</w:t>
      </w:r>
      <w:r w:rsidRPr="008A470E">
        <w:rPr>
          <w:rFonts w:eastAsia="Times New Roman" w:cs="Arial"/>
          <w:b/>
          <w:bCs/>
          <w:color w:val="000000" w:themeColor="text1"/>
          <w:spacing w:val="-1"/>
        </w:rPr>
        <w:t>e</w:t>
      </w:r>
      <w:r w:rsidRPr="008A470E">
        <w:rPr>
          <w:rFonts w:eastAsia="Times New Roman" w:cs="Arial"/>
          <w:b/>
          <w:bCs/>
          <w:color w:val="000000" w:themeColor="text1"/>
          <w:spacing w:val="1"/>
        </w:rPr>
        <w:t>qu</w:t>
      </w:r>
      <w:r w:rsidRPr="008A470E">
        <w:rPr>
          <w:rFonts w:eastAsia="Times New Roman" w:cs="Arial"/>
          <w:b/>
          <w:bCs/>
          <w:color w:val="000000" w:themeColor="text1"/>
        </w:rPr>
        <w:t>ir</w:t>
      </w:r>
      <w:r w:rsidRPr="008A470E">
        <w:rPr>
          <w:rFonts w:eastAsia="Times New Roman" w:cs="Arial"/>
          <w:b/>
          <w:bCs/>
          <w:color w:val="000000" w:themeColor="text1"/>
          <w:spacing w:val="-1"/>
        </w:rPr>
        <w:t>e</w:t>
      </w:r>
      <w:r w:rsidRPr="008A470E">
        <w:rPr>
          <w:rFonts w:eastAsia="Times New Roman" w:cs="Arial"/>
          <w:b/>
          <w:bCs/>
          <w:color w:val="000000" w:themeColor="text1"/>
        </w:rPr>
        <w:t>d</w:t>
      </w:r>
      <w:r w:rsidRPr="008A470E">
        <w:rPr>
          <w:rFonts w:eastAsia="Times New Roman" w:cs="Arial"/>
          <w:b/>
          <w:bCs/>
          <w:color w:val="000000" w:themeColor="text1"/>
          <w:spacing w:val="1"/>
        </w:rPr>
        <w:t xml:space="preserve"> </w:t>
      </w:r>
      <w:r w:rsidRPr="008A470E">
        <w:rPr>
          <w:rFonts w:eastAsia="Times New Roman" w:cs="Arial"/>
          <w:b/>
          <w:bCs/>
          <w:color w:val="000000" w:themeColor="text1"/>
        </w:rPr>
        <w:t>to apply</w:t>
      </w:r>
      <w:r w:rsidRPr="008A470E">
        <w:rPr>
          <w:rFonts w:eastAsia="Times New Roman" w:cs="Arial"/>
          <w:b/>
          <w:bCs/>
          <w:color w:val="000000" w:themeColor="text1"/>
          <w:spacing w:val="-2"/>
        </w:rPr>
        <w:t xml:space="preserve"> </w:t>
      </w:r>
      <w:r w:rsidRPr="008A470E">
        <w:rPr>
          <w:rFonts w:eastAsia="Times New Roman" w:cs="Arial"/>
          <w:b/>
          <w:bCs/>
          <w:color w:val="000000" w:themeColor="text1"/>
          <w:spacing w:val="1"/>
        </w:rPr>
        <w:t>but</w:t>
      </w:r>
      <w:r w:rsidRPr="008A470E">
        <w:rPr>
          <w:rFonts w:eastAsia="Times New Roman" w:cs="Arial"/>
          <w:b/>
          <w:bCs/>
          <w:color w:val="000000" w:themeColor="text1"/>
          <w:spacing w:val="-2"/>
        </w:rPr>
        <w:t xml:space="preserve"> </w:t>
      </w:r>
      <w:r w:rsidRPr="008A470E">
        <w:rPr>
          <w:rFonts w:eastAsia="Times New Roman" w:cs="Arial"/>
          <w:b/>
          <w:bCs/>
          <w:color w:val="000000" w:themeColor="text1"/>
        </w:rPr>
        <w:t>is</w:t>
      </w:r>
      <w:r w:rsidRPr="008A470E">
        <w:rPr>
          <w:rFonts w:eastAsia="Times New Roman" w:cs="Arial"/>
          <w:b/>
          <w:bCs/>
          <w:color w:val="000000" w:themeColor="text1"/>
          <w:spacing w:val="-3"/>
        </w:rPr>
        <w:t xml:space="preserve"> </w:t>
      </w:r>
      <w:r w:rsidRPr="008A470E">
        <w:rPr>
          <w:rFonts w:eastAsia="Times New Roman" w:cs="Arial"/>
          <w:b/>
          <w:bCs/>
          <w:color w:val="000000" w:themeColor="text1"/>
          <w:spacing w:val="1"/>
        </w:rPr>
        <w:t>h</w:t>
      </w:r>
      <w:r w:rsidRPr="008A470E">
        <w:rPr>
          <w:rFonts w:eastAsia="Times New Roman" w:cs="Arial"/>
          <w:b/>
          <w:bCs/>
          <w:color w:val="000000" w:themeColor="text1"/>
        </w:rPr>
        <w:t>ig</w:t>
      </w:r>
      <w:r w:rsidRPr="008A470E">
        <w:rPr>
          <w:rFonts w:eastAsia="Times New Roman" w:cs="Arial"/>
          <w:b/>
          <w:bCs/>
          <w:color w:val="000000" w:themeColor="text1"/>
          <w:spacing w:val="1"/>
        </w:rPr>
        <w:t>h</w:t>
      </w:r>
      <w:r w:rsidRPr="008A470E">
        <w:rPr>
          <w:rFonts w:eastAsia="Times New Roman" w:cs="Arial"/>
          <w:b/>
          <w:bCs/>
          <w:color w:val="000000" w:themeColor="text1"/>
        </w:rPr>
        <w:t>ly encourag</w:t>
      </w:r>
      <w:r w:rsidRPr="008A470E">
        <w:rPr>
          <w:rFonts w:eastAsia="Times New Roman" w:cs="Arial"/>
          <w:b/>
          <w:bCs/>
          <w:color w:val="000000" w:themeColor="text1"/>
          <w:spacing w:val="-1"/>
        </w:rPr>
        <w:t>e</w:t>
      </w:r>
      <w:r w:rsidRPr="008A470E">
        <w:rPr>
          <w:rFonts w:eastAsia="Times New Roman" w:cs="Arial"/>
          <w:b/>
          <w:bCs/>
          <w:color w:val="000000" w:themeColor="text1"/>
          <w:spacing w:val="1"/>
        </w:rPr>
        <w:t>d</w:t>
      </w:r>
      <w:r w:rsidRPr="008A470E">
        <w:rPr>
          <w:rFonts w:eastAsia="Times New Roman" w:cs="Arial"/>
          <w:b/>
          <w:bCs/>
          <w:color w:val="000000" w:themeColor="text1"/>
        </w:rPr>
        <w:t>.</w:t>
      </w:r>
    </w:p>
    <w:p w14:paraId="241ACF6E" w14:textId="3EAB65F0" w:rsidR="00F82D2F" w:rsidRPr="005E7374" w:rsidRDefault="00F82D2F" w:rsidP="005B4D6C">
      <w:pPr>
        <w:pStyle w:val="Heading2"/>
        <w:numPr>
          <w:ilvl w:val="1"/>
          <w:numId w:val="23"/>
        </w:numPr>
        <w:spacing w:before="240" w:line="240" w:lineRule="auto"/>
        <w:jc w:val="both"/>
        <w:rPr>
          <w:szCs w:val="22"/>
        </w:rPr>
      </w:pPr>
      <w:bookmarkStart w:id="192" w:name="_Toc76479263"/>
      <w:bookmarkStart w:id="193" w:name="_Toc54775215"/>
      <w:bookmarkStart w:id="194" w:name="_Toc65587879"/>
      <w:bookmarkStart w:id="195" w:name="_Toc206141513"/>
      <w:bookmarkStart w:id="196" w:name="_Hlk74567846"/>
      <w:bookmarkEnd w:id="192"/>
      <w:r w:rsidRPr="005E7374">
        <w:rPr>
          <w:szCs w:val="22"/>
        </w:rPr>
        <w:lastRenderedPageBreak/>
        <w:t>Questions and Answers</w:t>
      </w:r>
      <w:bookmarkEnd w:id="193"/>
      <w:bookmarkEnd w:id="194"/>
      <w:bookmarkEnd w:id="195"/>
      <w:r w:rsidRPr="005E7374">
        <w:rPr>
          <w:szCs w:val="22"/>
        </w:rPr>
        <w:t xml:space="preserve">  </w:t>
      </w:r>
    </w:p>
    <w:bookmarkEnd w:id="188"/>
    <w:bookmarkEnd w:id="189"/>
    <w:bookmarkEnd w:id="196"/>
    <w:p w14:paraId="46CCEA2C" w14:textId="15928759" w:rsidR="008B4AD6" w:rsidRPr="00D77C71" w:rsidRDefault="3964B4A8" w:rsidP="00961CFC">
      <w:pPr>
        <w:tabs>
          <w:tab w:val="left" w:pos="6660"/>
        </w:tabs>
        <w:spacing w:after="0" w:line="240" w:lineRule="auto"/>
        <w:jc w:val="both"/>
      </w:pPr>
      <w:r w:rsidRPr="00D77C71">
        <w:rPr>
          <w:rStyle w:val="Hyperlink"/>
          <w:color w:val="auto"/>
          <w:u w:val="none"/>
        </w:rPr>
        <w:t xml:space="preserve">Questions </w:t>
      </w:r>
      <w:r w:rsidRPr="00D77C71">
        <w:t xml:space="preserve">must be submitted to </w:t>
      </w:r>
      <w:r w:rsidR="64750EBC" w:rsidRPr="00D77C71">
        <w:t xml:space="preserve">the </w:t>
      </w:r>
      <w:r w:rsidR="000F1143" w:rsidRPr="008A470E">
        <w:t xml:space="preserve">MDE Materials Matter portal </w:t>
      </w:r>
      <w:hyperlink r:id="rId19" w:history="1">
        <w:r w:rsidR="000F1143" w:rsidRPr="50E9F2E1">
          <w:rPr>
            <w:rStyle w:val="Hyperlink"/>
            <w:rFonts w:eastAsia="Aptos" w:cs="Aptos"/>
          </w:rPr>
          <w:t>IMPL@mdek12.org</w:t>
        </w:r>
      </w:hyperlink>
      <w:r w:rsidR="000F1143" w:rsidRPr="008A470E">
        <w:rPr>
          <w:color w:val="FF0000"/>
        </w:rPr>
        <w:t xml:space="preserve"> </w:t>
      </w:r>
      <w:r w:rsidR="009D1B3F" w:rsidRPr="008A470E">
        <w:rPr>
          <w:color w:val="FF0000"/>
        </w:rPr>
        <w:t xml:space="preserve"> </w:t>
      </w:r>
      <w:r w:rsidRPr="00D77C71">
        <w:t>and must be received no later than</w:t>
      </w:r>
      <w:r w:rsidR="00EE254C">
        <w:t xml:space="preserve"> </w:t>
      </w:r>
      <w:r w:rsidR="00EE254C">
        <w:rPr>
          <w:b/>
          <w:bCs/>
        </w:rPr>
        <w:t>Friday</w:t>
      </w:r>
      <w:r w:rsidRPr="008A470E">
        <w:rPr>
          <w:b/>
          <w:bCs/>
        </w:rPr>
        <w:t xml:space="preserve">, </w:t>
      </w:r>
      <w:r w:rsidR="000E7BE8" w:rsidRPr="008A470E">
        <w:rPr>
          <w:b/>
          <w:bCs/>
        </w:rPr>
        <w:t>September</w:t>
      </w:r>
      <w:r w:rsidRPr="008A470E">
        <w:rPr>
          <w:b/>
          <w:bCs/>
        </w:rPr>
        <w:t xml:space="preserve"> </w:t>
      </w:r>
      <w:r w:rsidR="00215D0B">
        <w:rPr>
          <w:b/>
          <w:bCs/>
        </w:rPr>
        <w:t>19</w:t>
      </w:r>
      <w:r w:rsidRPr="008A470E">
        <w:rPr>
          <w:b/>
          <w:bCs/>
        </w:rPr>
        <w:t xml:space="preserve">, </w:t>
      </w:r>
      <w:r w:rsidR="00F91BD6" w:rsidRPr="008A470E">
        <w:rPr>
          <w:b/>
          <w:bCs/>
        </w:rPr>
        <w:t>2025,</w:t>
      </w:r>
      <w:r w:rsidRPr="008A470E">
        <w:rPr>
          <w:b/>
          <w:bCs/>
        </w:rPr>
        <w:t xml:space="preserve"> </w:t>
      </w:r>
      <w:r w:rsidRPr="00D77C71">
        <w:rPr>
          <w:b/>
          <w:bCs/>
        </w:rPr>
        <w:t>by 5:00 PM CST</w:t>
      </w:r>
      <w:r w:rsidRPr="00D77C71">
        <w:t xml:space="preserve">, to ensure a response by the MDE. Responses to questions will be posted to the MDE website at </w:t>
      </w:r>
      <w:hyperlink r:id="rId20">
        <w:r w:rsidR="00D75B3F" w:rsidRPr="00D77C71">
          <w:rPr>
            <w:rStyle w:val="Hyperlink"/>
            <w:rFonts w:eastAsia="Georgia" w:cs="Georgia"/>
          </w:rPr>
          <w:t>No-Cost Contract Bid Opportunities – Compliance</w:t>
        </w:r>
      </w:hyperlink>
      <w:r w:rsidRPr="00D77C71">
        <w:t xml:space="preserve"> as an amendment to the solicitation on </w:t>
      </w:r>
      <w:r w:rsidR="000E7BE8" w:rsidRPr="008A470E">
        <w:rPr>
          <w:b/>
          <w:bCs/>
        </w:rPr>
        <w:t>Friday</w:t>
      </w:r>
      <w:r w:rsidRPr="008A470E">
        <w:rPr>
          <w:b/>
          <w:bCs/>
        </w:rPr>
        <w:t>,</w:t>
      </w:r>
      <w:r w:rsidRPr="00D77C71">
        <w:rPr>
          <w:b/>
          <w:bCs/>
          <w:color w:val="FF0000"/>
        </w:rPr>
        <w:t xml:space="preserve"> </w:t>
      </w:r>
      <w:r w:rsidR="00A90600" w:rsidRPr="008A470E">
        <w:rPr>
          <w:b/>
          <w:bCs/>
        </w:rPr>
        <w:t>September</w:t>
      </w:r>
      <w:r w:rsidR="0086135A">
        <w:rPr>
          <w:b/>
          <w:bCs/>
        </w:rPr>
        <w:t xml:space="preserve"> 23</w:t>
      </w:r>
      <w:r w:rsidRPr="008A470E">
        <w:rPr>
          <w:b/>
          <w:bCs/>
        </w:rPr>
        <w:t xml:space="preserve">, </w:t>
      </w:r>
      <w:r w:rsidR="00413771" w:rsidRPr="008A470E">
        <w:rPr>
          <w:b/>
          <w:bCs/>
        </w:rPr>
        <w:t>2025</w:t>
      </w:r>
      <w:r w:rsidRPr="00D77C71">
        <w:t xml:space="preserve">.  Questions received </w:t>
      </w:r>
      <w:r w:rsidRPr="00D77C71">
        <w:rPr>
          <w:b/>
          <w:bCs/>
        </w:rPr>
        <w:t>after</w:t>
      </w:r>
      <w:r w:rsidRPr="00D77C71">
        <w:t xml:space="preserve"> </w:t>
      </w:r>
      <w:r w:rsidRPr="00D77C71">
        <w:rPr>
          <w:b/>
          <w:bCs/>
        </w:rPr>
        <w:t xml:space="preserve">the deadline </w:t>
      </w:r>
      <w:r w:rsidRPr="00D77C71">
        <w:t xml:space="preserve">shall not be considered. It is the </w:t>
      </w:r>
      <w:r w:rsidR="00F31D31">
        <w:t>Offeror</w:t>
      </w:r>
      <w:r w:rsidRPr="00D77C71">
        <w:t>’s sole responsibility to regularly monitor the website for amendments and/or announcements concerning this solicitation.</w:t>
      </w:r>
    </w:p>
    <w:p w14:paraId="2D4F3185" w14:textId="77777777" w:rsidR="008B4AD6" w:rsidRPr="00D77C71" w:rsidRDefault="008B4AD6" w:rsidP="00961CFC">
      <w:pPr>
        <w:tabs>
          <w:tab w:val="left" w:pos="6660"/>
        </w:tabs>
        <w:spacing w:after="0" w:line="240" w:lineRule="auto"/>
        <w:jc w:val="both"/>
      </w:pPr>
    </w:p>
    <w:p w14:paraId="16F4C6C6" w14:textId="77777777" w:rsidR="00F82D2F" w:rsidRPr="00D77C71" w:rsidRDefault="00F82D2F" w:rsidP="005B4D6C">
      <w:pPr>
        <w:pStyle w:val="Heading2"/>
        <w:numPr>
          <w:ilvl w:val="1"/>
          <w:numId w:val="23"/>
        </w:numPr>
        <w:spacing w:before="240" w:line="240" w:lineRule="auto"/>
        <w:jc w:val="both"/>
        <w:rPr>
          <w:szCs w:val="22"/>
        </w:rPr>
      </w:pPr>
      <w:bookmarkStart w:id="197" w:name="_Toc202876410"/>
      <w:bookmarkStart w:id="198" w:name="_Toc202876704"/>
      <w:bookmarkStart w:id="199" w:name="_Toc202879937"/>
      <w:bookmarkStart w:id="200" w:name="_Toc202880029"/>
      <w:bookmarkStart w:id="201" w:name="_Toc202876411"/>
      <w:bookmarkStart w:id="202" w:name="_Toc202876705"/>
      <w:bookmarkStart w:id="203" w:name="_Toc202879938"/>
      <w:bookmarkStart w:id="204" w:name="_Toc202880030"/>
      <w:bookmarkStart w:id="205" w:name="_Toc65587880"/>
      <w:bookmarkStart w:id="206" w:name="_Toc206141514"/>
      <w:bookmarkStart w:id="207" w:name="_Toc54775216"/>
      <w:bookmarkEnd w:id="197"/>
      <w:bookmarkEnd w:id="198"/>
      <w:bookmarkEnd w:id="199"/>
      <w:bookmarkEnd w:id="200"/>
      <w:bookmarkEnd w:id="201"/>
      <w:bookmarkEnd w:id="202"/>
      <w:bookmarkEnd w:id="203"/>
      <w:bookmarkEnd w:id="204"/>
      <w:r w:rsidRPr="00D77C71">
        <w:rPr>
          <w:szCs w:val="22"/>
        </w:rPr>
        <w:t>Acknowledgment of Amendments</w:t>
      </w:r>
      <w:bookmarkEnd w:id="205"/>
      <w:bookmarkEnd w:id="206"/>
      <w:r w:rsidRPr="00D77C71">
        <w:rPr>
          <w:szCs w:val="22"/>
        </w:rPr>
        <w:t xml:space="preserve">  </w:t>
      </w:r>
      <w:bookmarkEnd w:id="207"/>
    </w:p>
    <w:p w14:paraId="20E6D84E" w14:textId="67F49884" w:rsidR="00961CFC" w:rsidRPr="00D77C71" w:rsidRDefault="6110E850" w:rsidP="00961CFC">
      <w:pPr>
        <w:spacing w:after="0" w:line="240" w:lineRule="auto"/>
        <w:jc w:val="both"/>
      </w:pPr>
      <w:r w:rsidRPr="00D77C71">
        <w:t xml:space="preserve">The MDE reserves the right to amend this solicitation at any time. Should an amendment to the solicitation be issued, it will be posted to the MDE  at </w:t>
      </w:r>
      <w:hyperlink r:id="rId21">
        <w:r w:rsidR="003C52F0" w:rsidRPr="00D77C71">
          <w:rPr>
            <w:rStyle w:val="Hyperlink"/>
            <w:rFonts w:eastAsia="Georgia" w:cs="Georgia"/>
          </w:rPr>
          <w:t>No-Cost Contract Bid Opportunities – Compliance</w:t>
        </w:r>
      </w:hyperlink>
      <w:r w:rsidR="007B261C" w:rsidRPr="00D77C71">
        <w:t>.</w:t>
      </w:r>
      <w:r w:rsidRPr="00D77C71">
        <w:rPr>
          <w:rFonts w:eastAsia="Times New Roman" w:cs="Times New Roman"/>
          <w14:ligatures w14:val="standardContextual"/>
        </w:rPr>
        <w:t xml:space="preserve"> </w:t>
      </w:r>
      <w:r w:rsidR="00F31D31">
        <w:t>Offeror</w:t>
      </w:r>
      <w:r w:rsidR="007B261C" w:rsidRPr="00D77C71">
        <w:t xml:space="preserve">s must acknowledge receipt of any amendment to the solicitation by signing and </w:t>
      </w:r>
      <w:r w:rsidRPr="00D77C71">
        <w:t xml:space="preserve">returning the amendment acknowledgment form. Please monitor the website for amendments to the solicitation. </w:t>
      </w:r>
      <w:r w:rsidRPr="00D77C71">
        <w:rPr>
          <w:b/>
          <w:bCs/>
        </w:rPr>
        <w:t xml:space="preserve">The MDE responses to questions will be treated as amendments to the solicitation and will require acknowledgment. </w:t>
      </w:r>
      <w:r w:rsidRPr="00D77C71">
        <w:t xml:space="preserve">It is the </w:t>
      </w:r>
      <w:r w:rsidR="00F31D31">
        <w:t>Offeror</w:t>
      </w:r>
      <w:r w:rsidRPr="00D77C71">
        <w:t xml:space="preserve">’s sole responsibility to monitor MDE website or emails for amendments to this solicitation. </w:t>
      </w:r>
    </w:p>
    <w:p w14:paraId="7DDB7EAA" w14:textId="7B5FCBC8" w:rsidR="00F82D2F" w:rsidRPr="005E7374" w:rsidRDefault="00F82D2F" w:rsidP="005B4D6C">
      <w:pPr>
        <w:pStyle w:val="Heading2"/>
        <w:numPr>
          <w:ilvl w:val="1"/>
          <w:numId w:val="23"/>
        </w:numPr>
        <w:spacing w:before="240" w:line="240" w:lineRule="auto"/>
        <w:jc w:val="both"/>
        <w:rPr>
          <w:szCs w:val="22"/>
        </w:rPr>
      </w:pPr>
      <w:bookmarkStart w:id="208" w:name="_Toc202876413"/>
      <w:bookmarkStart w:id="209" w:name="_Toc202876707"/>
      <w:bookmarkStart w:id="210" w:name="_Toc202879940"/>
      <w:bookmarkStart w:id="211" w:name="_Toc202880032"/>
      <w:bookmarkStart w:id="212" w:name="_Toc54775217"/>
      <w:bookmarkStart w:id="213" w:name="_Toc65587881"/>
      <w:bookmarkStart w:id="214" w:name="_Toc206141515"/>
      <w:bookmarkEnd w:id="208"/>
      <w:bookmarkEnd w:id="209"/>
      <w:bookmarkEnd w:id="210"/>
      <w:bookmarkEnd w:id="211"/>
      <w:r w:rsidRPr="005E7374">
        <w:rPr>
          <w:szCs w:val="22"/>
        </w:rPr>
        <w:t xml:space="preserve">Cost of </w:t>
      </w:r>
      <w:r w:rsidR="00E551F4">
        <w:rPr>
          <w:szCs w:val="22"/>
        </w:rPr>
        <w:t>Qualification</w:t>
      </w:r>
      <w:r w:rsidRPr="005E7374">
        <w:rPr>
          <w:szCs w:val="22"/>
        </w:rPr>
        <w:t xml:space="preserve"> Preparation</w:t>
      </w:r>
      <w:bookmarkEnd w:id="212"/>
      <w:bookmarkEnd w:id="213"/>
      <w:bookmarkEnd w:id="214"/>
      <w:r w:rsidRPr="005E7374">
        <w:rPr>
          <w:szCs w:val="22"/>
        </w:rPr>
        <w:t xml:space="preserve"> </w:t>
      </w:r>
    </w:p>
    <w:p w14:paraId="689744E7" w14:textId="79E12B6E" w:rsidR="00CA695D" w:rsidRPr="005E7374" w:rsidRDefault="00CA695D" w:rsidP="00D33B6E">
      <w:pPr>
        <w:spacing w:line="240" w:lineRule="auto"/>
        <w:jc w:val="both"/>
      </w:pPr>
      <w:r w:rsidRPr="005E7374">
        <w:t xml:space="preserve">All costs incurred by the </w:t>
      </w:r>
      <w:r w:rsidR="00F31D31">
        <w:t>Offeror</w:t>
      </w:r>
      <w:r w:rsidRPr="005E7374">
        <w:t xml:space="preserve"> in preparing and delivering its </w:t>
      </w:r>
      <w:r w:rsidR="0038055F">
        <w:t>qualification</w:t>
      </w:r>
      <w:r w:rsidR="00681835">
        <w:t>s</w:t>
      </w:r>
      <w:r w:rsidRPr="005E7374">
        <w:t xml:space="preserve">, making presentations, and any subsequent time and travel to meet with </w:t>
      </w:r>
      <w:r w:rsidR="00122BFB" w:rsidRPr="005E7374">
        <w:t>the MDE</w:t>
      </w:r>
      <w:r w:rsidRPr="005E7374">
        <w:t xml:space="preserve"> regarding its </w:t>
      </w:r>
      <w:r w:rsidR="0038055F">
        <w:t>qualification</w:t>
      </w:r>
      <w:r w:rsidRPr="005E7374">
        <w:t xml:space="preserve"> shall be borne </w:t>
      </w:r>
      <w:r w:rsidR="001C0CD9" w:rsidRPr="005E7374">
        <w:t xml:space="preserve">exclusively </w:t>
      </w:r>
      <w:r w:rsidRPr="005E7374">
        <w:t xml:space="preserve">at the </w:t>
      </w:r>
      <w:r w:rsidR="00F31D31">
        <w:t>Offeror</w:t>
      </w:r>
      <w:r w:rsidRPr="005E7374">
        <w:t>’s expense.</w:t>
      </w:r>
    </w:p>
    <w:p w14:paraId="0E3B4995" w14:textId="77777777" w:rsidR="001C0CD9" w:rsidRPr="005E7374" w:rsidRDefault="001C0CD9" w:rsidP="00D33B6E">
      <w:pPr>
        <w:spacing w:line="240" w:lineRule="auto"/>
        <w:jc w:val="both"/>
      </w:pPr>
    </w:p>
    <w:p w14:paraId="13828FAE" w14:textId="207533EC" w:rsidR="001C0CD9" w:rsidRPr="005E7374" w:rsidRDefault="001C0CD9" w:rsidP="005B4D6C">
      <w:pPr>
        <w:pStyle w:val="Heading2"/>
        <w:numPr>
          <w:ilvl w:val="1"/>
          <w:numId w:val="23"/>
        </w:numPr>
        <w:spacing w:before="240" w:line="240" w:lineRule="auto"/>
        <w:jc w:val="both"/>
        <w:rPr>
          <w:szCs w:val="22"/>
        </w:rPr>
      </w:pPr>
      <w:bookmarkStart w:id="215" w:name="_Toc54775218"/>
      <w:bookmarkStart w:id="216" w:name="_Toc65587882"/>
      <w:bookmarkStart w:id="217" w:name="_Toc206141516"/>
      <w:r w:rsidRPr="005E7374">
        <w:rPr>
          <w:szCs w:val="22"/>
        </w:rPr>
        <w:t xml:space="preserve">Right to Reject, Cancel and/or Issue Another </w:t>
      </w:r>
      <w:bookmarkEnd w:id="215"/>
      <w:bookmarkEnd w:id="216"/>
      <w:r w:rsidR="00A7398E" w:rsidRPr="005E6654">
        <w:rPr>
          <w:szCs w:val="22"/>
        </w:rPr>
        <w:t>Solicitation</w:t>
      </w:r>
      <w:bookmarkEnd w:id="217"/>
    </w:p>
    <w:p w14:paraId="12CEC2AE" w14:textId="2BD1923F" w:rsidR="001C0CD9" w:rsidRPr="005E7374" w:rsidRDefault="00A179A5" w:rsidP="00D33B6E">
      <w:pPr>
        <w:spacing w:line="240" w:lineRule="auto"/>
        <w:jc w:val="both"/>
      </w:pPr>
      <w:r w:rsidRPr="005D4093">
        <w:t>T</w:t>
      </w:r>
      <w:r w:rsidR="00122BFB" w:rsidRPr="005D4093">
        <w:t>h</w:t>
      </w:r>
      <w:r w:rsidR="00122BFB" w:rsidRPr="005E7374">
        <w:t>e MDE</w:t>
      </w:r>
      <w:r w:rsidR="001C0CD9" w:rsidRPr="005E7374">
        <w:t xml:space="preserve"> specifically reserves the right to reject</w:t>
      </w:r>
      <w:r w:rsidR="006C4B1F">
        <w:t xml:space="preserve"> in whole or in part</w:t>
      </w:r>
      <w:r w:rsidR="00637530">
        <w:t xml:space="preserve"> for </w:t>
      </w:r>
      <w:r w:rsidR="0038055F">
        <w:t>qualifications</w:t>
      </w:r>
      <w:r w:rsidR="001C0CD9" w:rsidRPr="005E7374">
        <w:t xml:space="preserve"> received in response to the </w:t>
      </w:r>
      <w:r w:rsidR="005F03C1" w:rsidRPr="005E7374">
        <w:t>solicitation</w:t>
      </w:r>
      <w:r w:rsidR="001C0CD9" w:rsidRPr="005E7374">
        <w:t xml:space="preserve">, cancel the </w:t>
      </w:r>
      <w:r w:rsidR="005F03C1" w:rsidRPr="005E7374">
        <w:t>solicitation</w:t>
      </w:r>
      <w:r w:rsidR="001C0CD9" w:rsidRPr="005E7374">
        <w:t xml:space="preserve"> in its entirety, or issue another </w:t>
      </w:r>
      <w:r w:rsidR="005F03C1" w:rsidRPr="005E7374">
        <w:t>solicitation</w:t>
      </w:r>
      <w:r w:rsidR="00637530">
        <w:t xml:space="preserve"> </w:t>
      </w:r>
      <w:r w:rsidR="00BB6D94">
        <w:t>when in the best interest of the MDE</w:t>
      </w:r>
      <w:r w:rsidR="001C0CD9" w:rsidRPr="005E7374">
        <w:t>.</w:t>
      </w:r>
    </w:p>
    <w:p w14:paraId="210F5718" w14:textId="77777777" w:rsidR="001C0CD9" w:rsidRPr="005E7374" w:rsidRDefault="001C0CD9" w:rsidP="00D33B6E">
      <w:pPr>
        <w:spacing w:line="240" w:lineRule="auto"/>
        <w:jc w:val="both"/>
      </w:pPr>
    </w:p>
    <w:p w14:paraId="648CEAF0" w14:textId="77777777" w:rsidR="00F82D2F" w:rsidRPr="005E7374" w:rsidRDefault="00F82D2F" w:rsidP="005B4D6C">
      <w:pPr>
        <w:pStyle w:val="Heading2"/>
        <w:numPr>
          <w:ilvl w:val="1"/>
          <w:numId w:val="23"/>
        </w:numPr>
        <w:spacing w:before="240" w:line="240" w:lineRule="auto"/>
        <w:jc w:val="both"/>
        <w:rPr>
          <w:szCs w:val="22"/>
        </w:rPr>
      </w:pPr>
      <w:bookmarkStart w:id="218" w:name="_Toc54775219"/>
      <w:bookmarkStart w:id="219" w:name="_Toc65587883"/>
      <w:bookmarkStart w:id="220" w:name="_Toc206141517"/>
      <w:r w:rsidRPr="005E7374">
        <w:rPr>
          <w:szCs w:val="22"/>
        </w:rPr>
        <w:t>Registration with Mississippi Sec</w:t>
      </w:r>
      <w:r w:rsidR="00D40301" w:rsidRPr="005E7374">
        <w:rPr>
          <w:szCs w:val="22"/>
        </w:rPr>
        <w:t>re</w:t>
      </w:r>
      <w:r w:rsidRPr="005E7374">
        <w:rPr>
          <w:szCs w:val="22"/>
        </w:rPr>
        <w:t>tary of State</w:t>
      </w:r>
      <w:bookmarkEnd w:id="218"/>
      <w:bookmarkEnd w:id="219"/>
      <w:bookmarkEnd w:id="220"/>
      <w:r w:rsidRPr="005E7374">
        <w:rPr>
          <w:szCs w:val="22"/>
        </w:rPr>
        <w:t xml:space="preserve">  </w:t>
      </w:r>
    </w:p>
    <w:p w14:paraId="251A1CA4" w14:textId="1415DEA9" w:rsidR="005E6816" w:rsidRDefault="005E6816" w:rsidP="005E6816">
      <w:pPr>
        <w:spacing w:after="0" w:line="240" w:lineRule="auto"/>
        <w:contextualSpacing/>
        <w:jc w:val="both"/>
        <w:rPr>
          <w:rFonts w:cs="Times New Roman"/>
          <w:u w:val="single"/>
        </w:rPr>
      </w:pPr>
      <w:r w:rsidRPr="2C7371B0">
        <w:rPr>
          <w:rFonts w:cs="Times New Roman"/>
        </w:rPr>
        <w:t xml:space="preserve">By submitting a </w:t>
      </w:r>
      <w:r w:rsidR="005C5104" w:rsidRPr="2C7371B0">
        <w:rPr>
          <w:rFonts w:cs="Times New Roman"/>
        </w:rPr>
        <w:t>response</w:t>
      </w:r>
      <w:r w:rsidRPr="2C7371B0">
        <w:rPr>
          <w:rFonts w:cs="Times New Roman"/>
        </w:rPr>
        <w:t>, the</w:t>
      </w:r>
      <w:r w:rsidR="3864520E" w:rsidRPr="2C7371B0">
        <w:rPr>
          <w:rFonts w:cs="Times New Roman"/>
        </w:rPr>
        <w:t xml:space="preserve"> </w:t>
      </w:r>
      <w:r w:rsidR="00F31D31">
        <w:rPr>
          <w:rFonts w:cs="Times New Roman"/>
        </w:rPr>
        <w:t>Offeror</w:t>
      </w:r>
      <w:r w:rsidRPr="2C7371B0">
        <w:rPr>
          <w:rFonts w:cs="Times New Roman"/>
        </w:rPr>
        <w:t xml:space="preserve"> must provide the </w:t>
      </w:r>
      <w:r w:rsidRPr="2C7371B0">
        <w:rPr>
          <w:rFonts w:cs="Times New Roman"/>
          <w:i/>
          <w:iCs/>
        </w:rPr>
        <w:t>MS Secretary of State’s Certificate of Good Standing</w:t>
      </w:r>
      <w:r w:rsidRPr="2C7371B0">
        <w:rPr>
          <w:rFonts w:cs="Times New Roman"/>
        </w:rPr>
        <w:t xml:space="preserve"> as evidence and proof to certify that the </w:t>
      </w:r>
      <w:r w:rsidR="00F31D31">
        <w:rPr>
          <w:rFonts w:cs="Times New Roman"/>
        </w:rPr>
        <w:t>Offeror</w:t>
      </w:r>
      <w:r w:rsidRPr="2C7371B0">
        <w:rPr>
          <w:rFonts w:cs="Times New Roman"/>
        </w:rPr>
        <w:t xml:space="preserve"> is registered to do business in the State of Mississippi as prescribed by Mississippi law. </w:t>
      </w:r>
      <w:r w:rsidRPr="2C7371B0">
        <w:rPr>
          <w:rFonts w:cs="Times New Roman"/>
          <w:u w:val="single"/>
        </w:rPr>
        <w:t xml:space="preserve">The name under which the </w:t>
      </w:r>
      <w:r w:rsidR="005C5104" w:rsidRPr="2C7371B0">
        <w:rPr>
          <w:rFonts w:cs="Times New Roman"/>
          <w:u w:val="single"/>
        </w:rPr>
        <w:t>response</w:t>
      </w:r>
      <w:r w:rsidRPr="2C7371B0">
        <w:rPr>
          <w:rFonts w:cs="Times New Roman"/>
          <w:u w:val="single"/>
        </w:rPr>
        <w:t xml:space="preserve"> is submitted must exactly match the legal business name or registered fictitious name (DBA) as listed with the Mississippi Secretary of State’s Office, including associated business details such as address and status.</w:t>
      </w:r>
    </w:p>
    <w:p w14:paraId="2D23F104" w14:textId="77777777" w:rsidR="00DA65A9" w:rsidRPr="005E7374" w:rsidRDefault="00DA65A9" w:rsidP="00D33B6E">
      <w:pPr>
        <w:spacing w:line="240" w:lineRule="auto"/>
        <w:contextualSpacing/>
        <w:jc w:val="both"/>
        <w:rPr>
          <w:rFonts w:cs="Times New Roman"/>
        </w:rPr>
      </w:pPr>
    </w:p>
    <w:p w14:paraId="5134ABAA" w14:textId="77777777" w:rsidR="00F82D2F" w:rsidRPr="005E7374" w:rsidRDefault="00F82D2F" w:rsidP="005B4D6C">
      <w:pPr>
        <w:pStyle w:val="Heading2"/>
        <w:numPr>
          <w:ilvl w:val="1"/>
          <w:numId w:val="23"/>
        </w:numPr>
        <w:spacing w:before="240" w:line="240" w:lineRule="auto"/>
        <w:jc w:val="both"/>
        <w:rPr>
          <w:szCs w:val="22"/>
        </w:rPr>
      </w:pPr>
      <w:bookmarkStart w:id="221" w:name="_Toc65587884"/>
      <w:bookmarkStart w:id="222" w:name="_Toc206141518"/>
      <w:bookmarkStart w:id="223" w:name="_Toc54775220"/>
      <w:r w:rsidRPr="005E7374">
        <w:rPr>
          <w:szCs w:val="22"/>
        </w:rPr>
        <w:t>Debarment</w:t>
      </w:r>
      <w:bookmarkEnd w:id="221"/>
      <w:bookmarkEnd w:id="222"/>
      <w:r w:rsidRPr="005E7374">
        <w:rPr>
          <w:szCs w:val="22"/>
        </w:rPr>
        <w:t xml:space="preserve">  </w:t>
      </w:r>
      <w:bookmarkEnd w:id="223"/>
    </w:p>
    <w:p w14:paraId="630C3CF7" w14:textId="260BB603" w:rsidR="00F82D2F" w:rsidRDefault="001737AD" w:rsidP="00D33B6E">
      <w:pPr>
        <w:spacing w:line="240" w:lineRule="auto"/>
        <w:jc w:val="both"/>
        <w:rPr>
          <w:rFonts w:cs="Times New Roman"/>
        </w:rPr>
      </w:pPr>
      <w:r w:rsidRPr="2C7371B0">
        <w:rPr>
          <w:rFonts w:cs="Times New Roman"/>
        </w:rPr>
        <w:t xml:space="preserve">By submitting a </w:t>
      </w:r>
      <w:r w:rsidR="0038055F" w:rsidRPr="2C7371B0">
        <w:rPr>
          <w:rFonts w:cs="Times New Roman"/>
        </w:rPr>
        <w:t>qualification</w:t>
      </w:r>
      <w:r w:rsidRPr="2C7371B0">
        <w:rPr>
          <w:rFonts w:cs="Times New Roman"/>
        </w:rPr>
        <w:t xml:space="preserve">, the </w:t>
      </w:r>
      <w:r w:rsidR="00F31D31">
        <w:rPr>
          <w:rFonts w:cs="Times New Roman"/>
        </w:rPr>
        <w:t>Offeror</w:t>
      </w:r>
      <w:r w:rsidR="000F5673" w:rsidRPr="2C7371B0">
        <w:rPr>
          <w:rFonts w:cs="Times New Roman"/>
        </w:rPr>
        <w:t xml:space="preserve"> </w:t>
      </w:r>
      <w:r w:rsidRPr="2C7371B0">
        <w:rPr>
          <w:rFonts w:cs="Times New Roman"/>
        </w:rPr>
        <w:t xml:space="preserve">certifies that it is not currently debarred from submitting </w:t>
      </w:r>
      <w:r w:rsidR="0038055F" w:rsidRPr="2C7371B0">
        <w:rPr>
          <w:rFonts w:cs="Times New Roman"/>
        </w:rPr>
        <w:t>qualifications</w:t>
      </w:r>
      <w:r w:rsidR="00760508" w:rsidRPr="2C7371B0">
        <w:rPr>
          <w:rFonts w:cs="Times New Roman"/>
        </w:rPr>
        <w:t xml:space="preserve"> for a PVL</w:t>
      </w:r>
      <w:r w:rsidRPr="2C7371B0">
        <w:rPr>
          <w:rFonts w:cs="Times New Roman"/>
        </w:rPr>
        <w:t xml:space="preserve"> issued by any political subdivision or agency of the </w:t>
      </w:r>
      <w:r w:rsidR="00023153" w:rsidRPr="2C7371B0">
        <w:rPr>
          <w:rFonts w:cs="Times New Roman"/>
        </w:rPr>
        <w:t>S</w:t>
      </w:r>
      <w:r w:rsidRPr="2C7371B0">
        <w:rPr>
          <w:rFonts w:cs="Times New Roman"/>
        </w:rPr>
        <w:t xml:space="preserve">tate of Mississippi or Federal </w:t>
      </w:r>
      <w:r w:rsidR="002573FD" w:rsidRPr="2C7371B0">
        <w:rPr>
          <w:rFonts w:cs="Times New Roman"/>
        </w:rPr>
        <w:t>G</w:t>
      </w:r>
      <w:r w:rsidRPr="2C7371B0">
        <w:rPr>
          <w:rFonts w:cs="Times New Roman"/>
        </w:rPr>
        <w:t xml:space="preserve">overnment and that it is not an agent of a person or entity that is currently debarred from submitting </w:t>
      </w:r>
      <w:r w:rsidR="0038055F" w:rsidRPr="2C7371B0">
        <w:rPr>
          <w:rFonts w:cs="Times New Roman"/>
        </w:rPr>
        <w:t>qualifications</w:t>
      </w:r>
      <w:r w:rsidRPr="2C7371B0">
        <w:rPr>
          <w:rFonts w:cs="Times New Roman"/>
        </w:rPr>
        <w:t xml:space="preserve"> for </w:t>
      </w:r>
      <w:r w:rsidR="00760508" w:rsidRPr="2C7371B0">
        <w:rPr>
          <w:rFonts w:cs="Times New Roman"/>
        </w:rPr>
        <w:t xml:space="preserve">a PVL </w:t>
      </w:r>
      <w:r w:rsidRPr="2C7371B0">
        <w:rPr>
          <w:rFonts w:cs="Times New Roman"/>
        </w:rPr>
        <w:t xml:space="preserve">issued by any political subdivision or agency of the </w:t>
      </w:r>
      <w:r w:rsidR="00023153" w:rsidRPr="2C7371B0">
        <w:rPr>
          <w:rFonts w:cs="Times New Roman"/>
        </w:rPr>
        <w:t>S</w:t>
      </w:r>
      <w:r w:rsidRPr="2C7371B0">
        <w:rPr>
          <w:rFonts w:cs="Times New Roman"/>
        </w:rPr>
        <w:t>tate of Mississippi.</w:t>
      </w:r>
    </w:p>
    <w:p w14:paraId="7A92C11B" w14:textId="77777777" w:rsidR="00D33B6E" w:rsidRPr="005E7374" w:rsidRDefault="00D33B6E" w:rsidP="00D33B6E">
      <w:pPr>
        <w:spacing w:line="240" w:lineRule="auto"/>
        <w:jc w:val="both"/>
        <w:rPr>
          <w:rFonts w:cs="Times New Roman"/>
        </w:rPr>
      </w:pPr>
    </w:p>
    <w:p w14:paraId="3C46A373" w14:textId="77777777" w:rsidR="00F82D2F" w:rsidRPr="005E7374" w:rsidRDefault="00F82D2F" w:rsidP="005B4D6C">
      <w:pPr>
        <w:pStyle w:val="Heading2"/>
        <w:numPr>
          <w:ilvl w:val="1"/>
          <w:numId w:val="23"/>
        </w:numPr>
        <w:spacing w:before="240" w:line="240" w:lineRule="auto"/>
        <w:jc w:val="both"/>
        <w:rPr>
          <w:szCs w:val="22"/>
        </w:rPr>
      </w:pPr>
      <w:bookmarkStart w:id="224" w:name="_Toc54775224"/>
      <w:bookmarkStart w:id="225" w:name="_Toc65587885"/>
      <w:bookmarkStart w:id="226" w:name="_Toc206141519"/>
      <w:r w:rsidRPr="005E7374">
        <w:rPr>
          <w:szCs w:val="22"/>
        </w:rPr>
        <w:t>State Approval</w:t>
      </w:r>
      <w:bookmarkEnd w:id="224"/>
      <w:bookmarkEnd w:id="225"/>
      <w:bookmarkEnd w:id="226"/>
      <w:r w:rsidRPr="005E7374">
        <w:rPr>
          <w:szCs w:val="22"/>
        </w:rPr>
        <w:t xml:space="preserve">  </w:t>
      </w:r>
    </w:p>
    <w:p w14:paraId="7CF945DF" w14:textId="56031B75" w:rsidR="00485052" w:rsidRDefault="00485052" w:rsidP="00D33B6E">
      <w:pPr>
        <w:spacing w:line="240" w:lineRule="auto"/>
        <w:jc w:val="both"/>
        <w:rPr>
          <w:rFonts w:cs="Times New Roman"/>
        </w:rPr>
      </w:pPr>
      <w:r w:rsidRPr="005E7374">
        <w:rPr>
          <w:rFonts w:cs="Times New Roman"/>
        </w:rPr>
        <w:t xml:space="preserve">It is understood that this </w:t>
      </w:r>
      <w:r w:rsidR="00F91BD6">
        <w:rPr>
          <w:rFonts w:cs="Times New Roman"/>
        </w:rPr>
        <w:t>PVL</w:t>
      </w:r>
      <w:r w:rsidR="00F91BD6" w:rsidRPr="005E7374">
        <w:rPr>
          <w:rFonts w:cs="Times New Roman"/>
        </w:rPr>
        <w:t xml:space="preserve"> must</w:t>
      </w:r>
      <w:r w:rsidR="007043C7">
        <w:rPr>
          <w:rFonts w:cs="Times New Roman"/>
        </w:rPr>
        <w:t xml:space="preserve"> be</w:t>
      </w:r>
      <w:r w:rsidRPr="005E7374">
        <w:rPr>
          <w:rFonts w:cs="Times New Roman"/>
        </w:rPr>
        <w:t xml:space="preserve"> approv</w:t>
      </w:r>
      <w:r w:rsidR="007043C7">
        <w:rPr>
          <w:rFonts w:cs="Times New Roman"/>
        </w:rPr>
        <w:t>ed</w:t>
      </w:r>
      <w:r w:rsidRPr="005E7374">
        <w:rPr>
          <w:rFonts w:cs="Times New Roman"/>
        </w:rPr>
        <w:t xml:space="preserve"> by the </w:t>
      </w:r>
      <w:r w:rsidR="00DF500F" w:rsidRPr="005E7374">
        <w:rPr>
          <w:rFonts w:cs="Times New Roman"/>
        </w:rPr>
        <w:t>S</w:t>
      </w:r>
      <w:r w:rsidR="00F771C5" w:rsidRPr="005E7374">
        <w:rPr>
          <w:rFonts w:cs="Times New Roman"/>
        </w:rPr>
        <w:t>BE</w:t>
      </w:r>
      <w:r w:rsidRPr="005E7374">
        <w:rPr>
          <w:rFonts w:cs="Times New Roman"/>
        </w:rPr>
        <w:t xml:space="preserve">. </w:t>
      </w:r>
      <w:r w:rsidR="003613E7">
        <w:rPr>
          <w:rFonts w:cs="Times New Roman"/>
        </w:rPr>
        <w:t>I</w:t>
      </w:r>
      <w:r w:rsidRPr="005E7374">
        <w:rPr>
          <w:rFonts w:cs="Times New Roman"/>
        </w:rPr>
        <w:t xml:space="preserve">f this </w:t>
      </w:r>
      <w:r w:rsidR="007E1DA0">
        <w:rPr>
          <w:rFonts w:cs="Times New Roman"/>
        </w:rPr>
        <w:t>PVL</w:t>
      </w:r>
      <w:r w:rsidRPr="005E7374">
        <w:rPr>
          <w:rFonts w:cs="Times New Roman"/>
        </w:rPr>
        <w:t xml:space="preserve"> is not approved, it is void and no </w:t>
      </w:r>
      <w:r w:rsidR="00FE22CD">
        <w:rPr>
          <w:rFonts w:cs="Times New Roman"/>
        </w:rPr>
        <w:t xml:space="preserve">district </w:t>
      </w:r>
      <w:r w:rsidRPr="005E7374">
        <w:rPr>
          <w:rFonts w:cs="Times New Roman"/>
        </w:rPr>
        <w:t xml:space="preserve">payment shall be made hereunder. Every effort shall be made by </w:t>
      </w:r>
      <w:r w:rsidR="00B835F4" w:rsidRPr="005E7374">
        <w:rPr>
          <w:rFonts w:cs="Times New Roman"/>
        </w:rPr>
        <w:t>the MDE</w:t>
      </w:r>
      <w:r w:rsidRPr="005E7374">
        <w:rPr>
          <w:rFonts w:cs="Times New Roman"/>
        </w:rPr>
        <w:t xml:space="preserve"> to </w:t>
      </w:r>
      <w:r w:rsidRPr="005E7374">
        <w:rPr>
          <w:rFonts w:cs="Times New Roman"/>
        </w:rPr>
        <w:lastRenderedPageBreak/>
        <w:t>facilitate rapid approval and a start date consistent with the proposed schedule</w:t>
      </w:r>
      <w:r w:rsidR="00245F87" w:rsidRPr="005E7374">
        <w:rPr>
          <w:rFonts w:cs="Times New Roman"/>
        </w:rPr>
        <w:t>; however please note the schedule is tentative</w:t>
      </w:r>
      <w:r w:rsidRPr="005E7374">
        <w:rPr>
          <w:rFonts w:cs="Times New Roman"/>
        </w:rPr>
        <w:t>.</w:t>
      </w:r>
    </w:p>
    <w:p w14:paraId="75EAD9BD" w14:textId="77777777" w:rsidR="00086805" w:rsidRDefault="00086805" w:rsidP="00D33B6E">
      <w:pPr>
        <w:spacing w:line="240" w:lineRule="auto"/>
        <w:jc w:val="both"/>
        <w:rPr>
          <w:rFonts w:cs="Times New Roman"/>
        </w:rPr>
      </w:pPr>
    </w:p>
    <w:p w14:paraId="6D5FE3B6" w14:textId="0043EEA6" w:rsidR="74E7A892" w:rsidRDefault="74E7A892" w:rsidP="74E7A892">
      <w:pPr>
        <w:spacing w:line="240" w:lineRule="auto"/>
        <w:jc w:val="both"/>
        <w:rPr>
          <w:rFonts w:eastAsia="Arial Unicode MS" w:cs="Arial"/>
        </w:rPr>
      </w:pPr>
    </w:p>
    <w:p w14:paraId="53E3CD8F" w14:textId="136613DA" w:rsidR="00A462EC" w:rsidRDefault="00A462EC" w:rsidP="00D33B6E">
      <w:pPr>
        <w:pStyle w:val="Heading1"/>
        <w:spacing w:line="240" w:lineRule="auto"/>
        <w:jc w:val="both"/>
        <w:rPr>
          <w:i w:val="0"/>
          <w:color w:val="0070C0"/>
          <w:sz w:val="28"/>
          <w:szCs w:val="28"/>
          <w:u w:val="single"/>
        </w:rPr>
      </w:pPr>
      <w:bookmarkStart w:id="227" w:name="_Toc54775225"/>
      <w:bookmarkStart w:id="228" w:name="_Toc65587886"/>
      <w:bookmarkStart w:id="229" w:name="_Toc206141520"/>
      <w:bookmarkStart w:id="230" w:name="_Ref403654335"/>
      <w:bookmarkStart w:id="231" w:name="_Toc405463863"/>
      <w:r w:rsidRPr="004478B4">
        <w:rPr>
          <w:i w:val="0"/>
          <w:color w:val="0070C0"/>
          <w:sz w:val="28"/>
          <w:szCs w:val="28"/>
          <w:u w:val="single"/>
        </w:rPr>
        <w:t xml:space="preserve">PROCUREMENT </w:t>
      </w:r>
      <w:bookmarkEnd w:id="227"/>
      <w:r w:rsidR="00663FCD" w:rsidRPr="004478B4">
        <w:rPr>
          <w:i w:val="0"/>
          <w:color w:val="0070C0"/>
          <w:sz w:val="28"/>
          <w:szCs w:val="28"/>
          <w:u w:val="single"/>
        </w:rPr>
        <w:t xml:space="preserve">OF </w:t>
      </w:r>
      <w:bookmarkEnd w:id="228"/>
      <w:r w:rsidR="00C73EEA">
        <w:rPr>
          <w:i w:val="0"/>
          <w:color w:val="0070C0"/>
          <w:sz w:val="28"/>
          <w:szCs w:val="28"/>
          <w:u w:val="single"/>
        </w:rPr>
        <w:t xml:space="preserve">THE </w:t>
      </w:r>
      <w:r w:rsidR="00A1317F">
        <w:rPr>
          <w:i w:val="0"/>
          <w:color w:val="0070C0"/>
          <w:sz w:val="28"/>
          <w:szCs w:val="28"/>
          <w:u w:val="single"/>
        </w:rPr>
        <w:t>PVL</w:t>
      </w:r>
      <w:bookmarkEnd w:id="229"/>
    </w:p>
    <w:p w14:paraId="0CE3B63A" w14:textId="77777777" w:rsidR="00D33B6E" w:rsidRPr="00D33B6E" w:rsidRDefault="00D33B6E" w:rsidP="00D33B6E">
      <w:pPr>
        <w:pStyle w:val="BodyText"/>
      </w:pPr>
    </w:p>
    <w:p w14:paraId="6551BDF0" w14:textId="29BD285E" w:rsidR="00A462EC" w:rsidRPr="00826F0F" w:rsidRDefault="00A462EC" w:rsidP="005B4D6C">
      <w:pPr>
        <w:keepNext/>
        <w:numPr>
          <w:ilvl w:val="1"/>
          <w:numId w:val="5"/>
        </w:numPr>
        <w:tabs>
          <w:tab w:val="num" w:pos="720"/>
        </w:tabs>
        <w:spacing w:before="240" w:after="120" w:line="240" w:lineRule="auto"/>
        <w:ind w:left="0" w:firstLine="0"/>
        <w:jc w:val="both"/>
        <w:outlineLvl w:val="1"/>
        <w:rPr>
          <w:rFonts w:eastAsiaTheme="majorEastAsia" w:cstheme="majorBidi"/>
          <w:b/>
          <w:bCs/>
          <w:color w:val="000000"/>
        </w:rPr>
      </w:pPr>
      <w:bookmarkStart w:id="232" w:name="_Toc54775226"/>
      <w:bookmarkStart w:id="233" w:name="_Toc65587887"/>
      <w:bookmarkStart w:id="234" w:name="_Toc202433922"/>
      <w:bookmarkStart w:id="235" w:name="_Toc206141521"/>
      <w:r w:rsidRPr="00826F0F">
        <w:rPr>
          <w:rFonts w:eastAsiaTheme="majorEastAsia" w:cstheme="majorBidi"/>
          <w:b/>
          <w:bCs/>
          <w:color w:val="000000"/>
        </w:rPr>
        <w:t xml:space="preserve">Restrictions on Communications with </w:t>
      </w:r>
      <w:r w:rsidR="00D4041E" w:rsidRPr="00826F0F">
        <w:rPr>
          <w:rFonts w:eastAsiaTheme="majorEastAsia" w:cstheme="majorBidi"/>
          <w:b/>
          <w:bCs/>
          <w:color w:val="000000"/>
        </w:rPr>
        <w:t>t</w:t>
      </w:r>
      <w:r w:rsidR="0071636E" w:rsidRPr="00826F0F">
        <w:rPr>
          <w:rFonts w:eastAsiaTheme="majorEastAsia" w:cstheme="majorBidi"/>
          <w:b/>
          <w:bCs/>
          <w:color w:val="000000"/>
        </w:rPr>
        <w:t>he MDE</w:t>
      </w:r>
      <w:r w:rsidRPr="00826F0F">
        <w:rPr>
          <w:rFonts w:eastAsiaTheme="majorEastAsia" w:cstheme="majorBidi"/>
          <w:b/>
          <w:bCs/>
          <w:color w:val="000000"/>
        </w:rPr>
        <w:t xml:space="preserve"> Staff</w:t>
      </w:r>
      <w:bookmarkEnd w:id="232"/>
      <w:bookmarkEnd w:id="233"/>
      <w:bookmarkEnd w:id="234"/>
      <w:bookmarkEnd w:id="235"/>
    </w:p>
    <w:p w14:paraId="78905C67" w14:textId="50548D11" w:rsidR="009C1A69" w:rsidRDefault="00A462EC" w:rsidP="005E6654">
      <w:pPr>
        <w:spacing w:after="0" w:line="240" w:lineRule="auto"/>
        <w:jc w:val="both"/>
      </w:pPr>
      <w:bookmarkStart w:id="236" w:name="_Toc202433923"/>
      <w:r>
        <w:t xml:space="preserve">At no time shall any </w:t>
      </w:r>
      <w:r w:rsidR="00F31D31">
        <w:t>Offeror</w:t>
      </w:r>
      <w:r>
        <w:t xml:space="preserve"> or its personnel contact or attempt to </w:t>
      </w:r>
      <w:r w:rsidR="00847D3F">
        <w:t>contact</w:t>
      </w:r>
      <w:r>
        <w:t xml:space="preserve"> any </w:t>
      </w:r>
      <w:r w:rsidR="0071636E">
        <w:t>MDE</w:t>
      </w:r>
      <w:r>
        <w:t xml:space="preserve"> staff regarding this</w:t>
      </w:r>
      <w:r w:rsidR="005F03C1">
        <w:t xml:space="preserve"> solicitation</w:t>
      </w:r>
      <w:r>
        <w:t xml:space="preserve"> except the </w:t>
      </w:r>
      <w:r w:rsidR="00D00EA5">
        <w:t xml:space="preserve">contact specified in </w:t>
      </w:r>
      <w:r w:rsidR="003761F8">
        <w:t xml:space="preserve">the </w:t>
      </w:r>
      <w:r w:rsidR="00D00EA5">
        <w:t>Questions and Answer</w:t>
      </w:r>
      <w:r w:rsidR="005F391F">
        <w:t>s</w:t>
      </w:r>
      <w:r w:rsidR="003761F8">
        <w:t xml:space="preserve"> Section</w:t>
      </w:r>
      <w:r>
        <w:t xml:space="preserve">. </w:t>
      </w:r>
      <w:r w:rsidR="00E867FA">
        <w:t xml:space="preserve">Should </w:t>
      </w:r>
      <w:r w:rsidR="001460A2">
        <w:t xml:space="preserve">it be determined that </w:t>
      </w:r>
      <w:r w:rsidR="00E867FA">
        <w:t xml:space="preserve">any </w:t>
      </w:r>
      <w:r w:rsidR="00F31D31">
        <w:t>Offeror</w:t>
      </w:r>
      <w:r w:rsidR="00E867FA">
        <w:t xml:space="preserve"> </w:t>
      </w:r>
      <w:r w:rsidR="001460A2">
        <w:t xml:space="preserve">has attempted to communicate or has </w:t>
      </w:r>
      <w:r w:rsidR="00E867FA">
        <w:t>communicate</w:t>
      </w:r>
      <w:r w:rsidR="001460A2">
        <w:t xml:space="preserve">d </w:t>
      </w:r>
      <w:r w:rsidR="00E867FA">
        <w:t xml:space="preserve">with any </w:t>
      </w:r>
      <w:r w:rsidR="002863DF">
        <w:t>MDE</w:t>
      </w:r>
      <w:r w:rsidR="00E867FA">
        <w:t xml:space="preserve"> employee outside of the Office of</w:t>
      </w:r>
      <w:r w:rsidR="000F1143">
        <w:t xml:space="preserve"> Curriculum and </w:t>
      </w:r>
      <w:r w:rsidR="00F91BD6">
        <w:t>Instruction</w:t>
      </w:r>
      <w:r w:rsidR="00F91BD6" w:rsidRPr="00F91BD6">
        <w:rPr>
          <w:color w:val="000000" w:themeColor="text1"/>
        </w:rPr>
        <w:t xml:space="preserve"> regarding</w:t>
      </w:r>
      <w:r w:rsidR="00E867FA" w:rsidRPr="00F91BD6">
        <w:rPr>
          <w:color w:val="000000" w:themeColor="text1"/>
        </w:rPr>
        <w:t xml:space="preserve"> </w:t>
      </w:r>
      <w:r w:rsidR="00E867FA">
        <w:t xml:space="preserve">this </w:t>
      </w:r>
      <w:r w:rsidR="005F03C1">
        <w:t>solicitation</w:t>
      </w:r>
      <w:r w:rsidR="00E867FA">
        <w:t xml:space="preserve">, </w:t>
      </w:r>
      <w:r w:rsidR="00676D73">
        <w:t>the MDE</w:t>
      </w:r>
      <w:r w:rsidR="001460A2">
        <w:t xml:space="preserve">, at its discretion, </w:t>
      </w:r>
      <w:r w:rsidR="00E867FA">
        <w:t xml:space="preserve">may disqualify the </w:t>
      </w:r>
      <w:r w:rsidR="00F31D31">
        <w:t>Offeror</w:t>
      </w:r>
      <w:r w:rsidR="00E867FA">
        <w:t xml:space="preserve"> from submitting a</w:t>
      </w:r>
      <w:r w:rsidR="001460A2">
        <w:t xml:space="preserve"> </w:t>
      </w:r>
      <w:r w:rsidR="0038055F">
        <w:t>qualification</w:t>
      </w:r>
      <w:r w:rsidR="001460A2">
        <w:t xml:space="preserve"> in</w:t>
      </w:r>
      <w:r w:rsidR="00E867FA">
        <w:t xml:space="preserve"> response to this </w:t>
      </w:r>
      <w:r w:rsidR="005E6654">
        <w:t>solicitation</w:t>
      </w:r>
      <w:r w:rsidR="00E867FA">
        <w:t>.</w:t>
      </w:r>
      <w:bookmarkEnd w:id="236"/>
      <w:r w:rsidR="00E867FA">
        <w:t xml:space="preserve"> </w:t>
      </w:r>
      <w:r>
        <w:t xml:space="preserve"> </w:t>
      </w:r>
    </w:p>
    <w:p w14:paraId="1ECABE1E" w14:textId="77777777" w:rsidR="003761F8" w:rsidRPr="003761F8" w:rsidRDefault="003761F8" w:rsidP="005B4D6C">
      <w:pPr>
        <w:keepNext/>
        <w:numPr>
          <w:ilvl w:val="1"/>
          <w:numId w:val="5"/>
        </w:numPr>
        <w:tabs>
          <w:tab w:val="num" w:pos="720"/>
        </w:tabs>
        <w:spacing w:before="240" w:after="120" w:line="240" w:lineRule="auto"/>
        <w:ind w:left="0" w:firstLine="0"/>
        <w:jc w:val="both"/>
        <w:outlineLvl w:val="1"/>
        <w:rPr>
          <w:rFonts w:eastAsiaTheme="majorEastAsia" w:cstheme="majorBidi"/>
          <w:b/>
          <w:bCs/>
          <w:color w:val="000000"/>
        </w:rPr>
      </w:pPr>
      <w:bookmarkStart w:id="237" w:name="_Toc83111444"/>
      <w:bookmarkStart w:id="238" w:name="_Toc206141522"/>
      <w:r w:rsidRPr="003761F8">
        <w:rPr>
          <w:rFonts w:eastAsiaTheme="majorEastAsia" w:cstheme="majorBidi"/>
          <w:b/>
          <w:bCs/>
          <w:color w:val="000000"/>
        </w:rPr>
        <w:t>Submission Requirements</w:t>
      </w:r>
      <w:bookmarkEnd w:id="237"/>
      <w:bookmarkEnd w:id="238"/>
    </w:p>
    <w:p w14:paraId="1870FA25" w14:textId="7A533547" w:rsidR="00355C7F" w:rsidRPr="00847D3F" w:rsidRDefault="08346201" w:rsidP="00355C7F">
      <w:pPr>
        <w:spacing w:line="240" w:lineRule="auto"/>
        <w:jc w:val="both"/>
        <w:rPr>
          <w:b/>
          <w:bCs/>
        </w:rPr>
      </w:pPr>
      <w:r w:rsidRPr="00847D3F">
        <w:t xml:space="preserve">For </w:t>
      </w:r>
      <w:r w:rsidR="6D3AF2E5" w:rsidRPr="00847D3F">
        <w:t>qualifications</w:t>
      </w:r>
      <w:r w:rsidRPr="00847D3F">
        <w:t xml:space="preserve"> that are </w:t>
      </w:r>
      <w:r w:rsidRPr="00847D3F">
        <w:rPr>
          <w:b/>
          <w:bCs/>
        </w:rPr>
        <w:t>shipped/mailed</w:t>
      </w:r>
      <w:r w:rsidRPr="00847D3F">
        <w:t xml:space="preserve">, the </w:t>
      </w:r>
      <w:r w:rsidR="6D3AF2E5" w:rsidRPr="00847D3F">
        <w:t>qualification</w:t>
      </w:r>
      <w:r w:rsidRPr="00847D3F">
        <w:t xml:space="preserve"> shall be submitted in one (1) original notebook binder using the Required Format in the section below. For </w:t>
      </w:r>
      <w:r w:rsidR="6D3AF2E5" w:rsidRPr="00847D3F">
        <w:t>qualifications</w:t>
      </w:r>
      <w:r w:rsidRPr="00847D3F">
        <w:t xml:space="preserve"> that are submitted in </w:t>
      </w:r>
      <w:r w:rsidR="01C12923" w:rsidRPr="00847D3F">
        <w:rPr>
          <w:rFonts w:eastAsia="Aptos" w:cs="Aptos"/>
          <w:color w:val="000000" w:themeColor="text1"/>
        </w:rPr>
        <w:t xml:space="preserve">the </w:t>
      </w:r>
      <w:hyperlink r:id="rId22" w:history="1">
        <w:r w:rsidR="000F1143" w:rsidRPr="50E9F2E1">
          <w:rPr>
            <w:rStyle w:val="Hyperlink"/>
            <w:rFonts w:eastAsia="Aptos" w:cs="Aptos"/>
          </w:rPr>
          <w:t>IMPL@mdek12.org</w:t>
        </w:r>
      </w:hyperlink>
      <w:r w:rsidR="000F1143">
        <w:t xml:space="preserve"> </w:t>
      </w:r>
      <w:r w:rsidR="01C12923" w:rsidRPr="00847D3F">
        <w:rPr>
          <w:rFonts w:eastAsia="Aptos" w:cs="Aptos"/>
          <w:color w:val="000000" w:themeColor="text1"/>
        </w:rPr>
        <w:t>portal</w:t>
      </w:r>
      <w:r w:rsidRPr="00847D3F">
        <w:t xml:space="preserve"> the </w:t>
      </w:r>
      <w:r w:rsidR="6D3AF2E5" w:rsidRPr="00847D3F">
        <w:t>qualification</w:t>
      </w:r>
      <w:r w:rsidRPr="00847D3F">
        <w:t xml:space="preserve"> shall be </w:t>
      </w:r>
      <w:r w:rsidR="46ED9EA5" w:rsidRPr="00847D3F">
        <w:t xml:space="preserve">electronically </w:t>
      </w:r>
      <w:r w:rsidRPr="00847D3F">
        <w:t xml:space="preserve">submitted using the Required Format in the </w:t>
      </w:r>
      <w:r w:rsidR="09E8DDE1" w:rsidRPr="00847D3F">
        <w:t xml:space="preserve">specified </w:t>
      </w:r>
      <w:r w:rsidRPr="00847D3F">
        <w:t>section below.</w:t>
      </w:r>
      <w:r w:rsidR="37874F7A" w:rsidRPr="00847D3F">
        <w:t xml:space="preserve"> </w:t>
      </w:r>
      <w:r w:rsidR="37874F7A" w:rsidRPr="00847D3F">
        <w:rPr>
          <w:b/>
          <w:bCs/>
        </w:rPr>
        <w:t xml:space="preserve">The complete </w:t>
      </w:r>
      <w:r w:rsidR="6D3AF2E5" w:rsidRPr="00847D3F">
        <w:rPr>
          <w:b/>
          <w:bCs/>
        </w:rPr>
        <w:t>qualification</w:t>
      </w:r>
      <w:r w:rsidR="37874F7A" w:rsidRPr="00847D3F">
        <w:rPr>
          <w:b/>
          <w:bCs/>
        </w:rPr>
        <w:t xml:space="preserve"> including all attachments shall be submitted </w:t>
      </w:r>
      <w:r w:rsidR="37874F7A" w:rsidRPr="00847D3F">
        <w:rPr>
          <w:rFonts w:cs="Times New Roman"/>
          <w:b/>
          <w:bCs/>
        </w:rPr>
        <w:t>in a searchable Microsoft Office</w:t>
      </w:r>
      <w:r w:rsidR="37874F7A" w:rsidRPr="00847D3F">
        <w:rPr>
          <w:rFonts w:cs="Times New Roman"/>
          <w:b/>
          <w:bCs/>
          <w:vertAlign w:val="superscript"/>
        </w:rPr>
        <w:t>®</w:t>
      </w:r>
      <w:r w:rsidR="37874F7A" w:rsidRPr="00847D3F">
        <w:rPr>
          <w:rFonts w:cs="Times New Roman"/>
          <w:b/>
          <w:bCs/>
        </w:rPr>
        <w:t xml:space="preserve"> format, preferably in Word</w:t>
      </w:r>
      <w:r w:rsidR="37874F7A" w:rsidRPr="00847D3F">
        <w:rPr>
          <w:rFonts w:cs="Times New Roman"/>
          <w:b/>
          <w:bCs/>
          <w:vertAlign w:val="superscript"/>
        </w:rPr>
        <w:t>®</w:t>
      </w:r>
      <w:r w:rsidR="37874F7A" w:rsidRPr="00847D3F">
        <w:rPr>
          <w:rFonts w:cs="Times New Roman"/>
          <w:b/>
          <w:bCs/>
        </w:rPr>
        <w:t xml:space="preserve"> or Portable Document Format (PDF) only.</w:t>
      </w:r>
      <w:r w:rsidR="061D98BB" w:rsidRPr="00847D3F">
        <w:rPr>
          <w:rFonts w:cs="Times New Roman"/>
          <w:b/>
          <w:bCs/>
        </w:rPr>
        <w:t xml:space="preserve"> </w:t>
      </w:r>
      <w:bookmarkStart w:id="239" w:name="_Hlk120875444"/>
      <w:r w:rsidR="5ECF8E3F" w:rsidRPr="00847D3F">
        <w:rPr>
          <w:rFonts w:cs="Times New Roman"/>
        </w:rPr>
        <w:t>“Links” received to obtain a response via the</w:t>
      </w:r>
      <w:hyperlink r:id="rId23" w:history="1">
        <w:r w:rsidR="000F1143" w:rsidRPr="50E9F2E1">
          <w:rPr>
            <w:rStyle w:val="Hyperlink"/>
            <w:rFonts w:eastAsia="Aptos" w:cs="Aptos"/>
          </w:rPr>
          <w:t>IMPL@mdek12.org</w:t>
        </w:r>
      </w:hyperlink>
      <w:r w:rsidR="5ECF8E3F" w:rsidRPr="00847D3F">
        <w:rPr>
          <w:rFonts w:cs="Times New Roman"/>
        </w:rPr>
        <w:t xml:space="preserve"> </w:t>
      </w:r>
      <w:r w:rsidR="5ECF8E3F" w:rsidRPr="00374DB5">
        <w:rPr>
          <w:rFonts w:cs="Times New Roman"/>
          <w:color w:val="FF0000"/>
        </w:rPr>
        <w:t xml:space="preserve"> </w:t>
      </w:r>
      <w:r w:rsidR="5ECF8E3F" w:rsidRPr="00847D3F">
        <w:rPr>
          <w:rFonts w:cs="Times New Roman"/>
        </w:rPr>
        <w:t>will not be opened and the email will be rejected without further consideration for an award.</w:t>
      </w:r>
      <w:r w:rsidR="5ECF8E3F" w:rsidRPr="00847D3F">
        <w:rPr>
          <w:rFonts w:cs="Times New Roman"/>
          <w:b/>
          <w:bCs/>
        </w:rPr>
        <w:t xml:space="preserve"> </w:t>
      </w:r>
    </w:p>
    <w:p w14:paraId="70446263" w14:textId="77777777" w:rsidR="00355C7F" w:rsidRPr="00847D3F" w:rsidRDefault="00355C7F" w:rsidP="009C1A69">
      <w:pPr>
        <w:spacing w:line="240" w:lineRule="auto"/>
        <w:jc w:val="both"/>
        <w:rPr>
          <w:rFonts w:cs="Times New Roman"/>
        </w:rPr>
      </w:pPr>
    </w:p>
    <w:bookmarkEnd w:id="239"/>
    <w:p w14:paraId="5535C1B2" w14:textId="18764F21" w:rsidR="009C1A69" w:rsidRPr="001D2F90" w:rsidRDefault="002D25C5" w:rsidP="009C1A69">
      <w:pPr>
        <w:spacing w:line="240" w:lineRule="auto"/>
        <w:jc w:val="both"/>
        <w:rPr>
          <w:b/>
          <w:bCs/>
        </w:rPr>
      </w:pPr>
      <w:r w:rsidRPr="00B42E4C">
        <w:rPr>
          <w:rFonts w:cs="Times New Roman"/>
        </w:rPr>
        <w:t xml:space="preserve">For a </w:t>
      </w:r>
      <w:r w:rsidR="0038055F">
        <w:rPr>
          <w:rFonts w:cs="Times New Roman"/>
        </w:rPr>
        <w:t>qualification</w:t>
      </w:r>
      <w:r w:rsidRPr="00B42E4C">
        <w:rPr>
          <w:rFonts w:cs="Times New Roman"/>
        </w:rPr>
        <w:t xml:space="preserve"> submitted via electronic or mail more than once, </w:t>
      </w:r>
      <w:r w:rsidRPr="00B42E4C">
        <w:rPr>
          <w:rFonts w:cs="Times New Roman"/>
          <w:u w:val="single"/>
        </w:rPr>
        <w:t xml:space="preserve">the LAST </w:t>
      </w:r>
      <w:r w:rsidR="00355C7F" w:rsidRPr="00B42E4C">
        <w:rPr>
          <w:rFonts w:cs="Times New Roman"/>
          <w:u w:val="single"/>
        </w:rPr>
        <w:t xml:space="preserve">timely </w:t>
      </w:r>
      <w:r w:rsidR="0038055F">
        <w:rPr>
          <w:rFonts w:cs="Times New Roman"/>
          <w:u w:val="single"/>
        </w:rPr>
        <w:t>qualification</w:t>
      </w:r>
      <w:r w:rsidRPr="00B42E4C">
        <w:rPr>
          <w:rFonts w:cs="Times New Roman"/>
          <w:u w:val="single"/>
        </w:rPr>
        <w:t xml:space="preserve"> submitted will be the </w:t>
      </w:r>
      <w:r w:rsidR="0038055F">
        <w:rPr>
          <w:rFonts w:cs="Times New Roman"/>
          <w:u w:val="single"/>
        </w:rPr>
        <w:t>qualification</w:t>
      </w:r>
      <w:r w:rsidRPr="00B42E4C">
        <w:rPr>
          <w:rFonts w:cs="Times New Roman"/>
          <w:u w:val="single"/>
        </w:rPr>
        <w:t xml:space="preserve"> considered for an evaluation and award.</w:t>
      </w:r>
      <w:r w:rsidRPr="00B42E4C">
        <w:rPr>
          <w:rFonts w:cs="Times New Roman"/>
        </w:rPr>
        <w:t xml:space="preserve"> </w:t>
      </w:r>
      <w:r w:rsidRPr="00B42E4C">
        <w:rPr>
          <w:rFonts w:cs="Times New Roman"/>
          <w:b/>
          <w:bCs/>
        </w:rPr>
        <w:t>All other submissions</w:t>
      </w:r>
      <w:r w:rsidR="001D2F90" w:rsidRPr="00B42E4C">
        <w:rPr>
          <w:rFonts w:cs="Times New Roman"/>
          <w:b/>
          <w:bCs/>
        </w:rPr>
        <w:t xml:space="preserve"> received </w:t>
      </w:r>
      <w:r w:rsidRPr="00B42E4C">
        <w:rPr>
          <w:rFonts w:cs="Times New Roman"/>
          <w:b/>
          <w:bCs/>
        </w:rPr>
        <w:t>will be rejected</w:t>
      </w:r>
      <w:r w:rsidR="001D2F90" w:rsidRPr="00B42E4C">
        <w:rPr>
          <w:rFonts w:cs="Times New Roman"/>
          <w:b/>
          <w:bCs/>
        </w:rPr>
        <w:t xml:space="preserve"> and not considered for an award</w:t>
      </w:r>
      <w:r w:rsidRPr="00B42E4C">
        <w:rPr>
          <w:rFonts w:cs="Times New Roman"/>
          <w:b/>
          <w:bCs/>
        </w:rPr>
        <w:t>.</w:t>
      </w:r>
    </w:p>
    <w:p w14:paraId="0A54A142" w14:textId="77777777" w:rsidR="009C1A69" w:rsidRPr="005E7374" w:rsidRDefault="009C1A69" w:rsidP="009C1A69">
      <w:pPr>
        <w:spacing w:line="240" w:lineRule="auto"/>
        <w:jc w:val="both"/>
        <w:rPr>
          <w:b/>
          <w:u w:val="single"/>
        </w:rPr>
      </w:pPr>
    </w:p>
    <w:p w14:paraId="6BBB216A" w14:textId="6C0B2801" w:rsidR="009C1A69" w:rsidRPr="005E7374" w:rsidRDefault="009C1A69" w:rsidP="009C1A69">
      <w:pPr>
        <w:pStyle w:val="NumList1"/>
        <w:spacing w:before="0" w:after="0" w:line="240" w:lineRule="auto"/>
        <w:jc w:val="both"/>
      </w:pPr>
      <w:r w:rsidRPr="00CC4084">
        <w:rPr>
          <w:b/>
          <w:bCs/>
        </w:rPr>
        <w:t xml:space="preserve">Each page of the </w:t>
      </w:r>
      <w:r w:rsidR="0038055F">
        <w:rPr>
          <w:b/>
          <w:bCs/>
        </w:rPr>
        <w:t>qualification</w:t>
      </w:r>
      <w:r w:rsidRPr="00CC4084">
        <w:rPr>
          <w:b/>
          <w:bCs/>
        </w:rPr>
        <w:t xml:space="preserve"> must be numbered</w:t>
      </w:r>
      <w:r w:rsidRPr="005E7374">
        <w:t xml:space="preserve">.  Multiple page attachments </w:t>
      </w:r>
      <w:r>
        <w:t xml:space="preserve">and samples </w:t>
      </w:r>
      <w:r w:rsidRPr="005E7374">
        <w:t xml:space="preserve">should be numbered internally within each document and not necessarily numbered in the overall page number sequence of the entire </w:t>
      </w:r>
      <w:r w:rsidR="0038055F">
        <w:t>qualification</w:t>
      </w:r>
      <w:r w:rsidRPr="005E7374">
        <w:t xml:space="preserve">.  The intent of this requirement is </w:t>
      </w:r>
      <w:r>
        <w:t xml:space="preserve">for </w:t>
      </w:r>
      <w:r w:rsidRPr="005E7374">
        <w:t xml:space="preserve">the </w:t>
      </w:r>
      <w:r w:rsidR="00F31D31">
        <w:t>Offeror</w:t>
      </w:r>
      <w:r w:rsidRPr="005E7374">
        <w:t xml:space="preserve"> </w:t>
      </w:r>
      <w:r>
        <w:t xml:space="preserve">to </w:t>
      </w:r>
      <w:r w:rsidRPr="005E7374">
        <w:t xml:space="preserve">submit all information in a manner </w:t>
      </w:r>
      <w:r w:rsidR="0006753D" w:rsidRPr="005E7374">
        <w:t>that</w:t>
      </w:r>
      <w:r w:rsidRPr="005E7374">
        <w:t xml:space="preserve"> is clearly referenced and </w:t>
      </w:r>
      <w:r>
        <w:t xml:space="preserve">easy to </w:t>
      </w:r>
      <w:r w:rsidRPr="005E7374">
        <w:t xml:space="preserve">locate. </w:t>
      </w:r>
    </w:p>
    <w:p w14:paraId="04FDC171" w14:textId="77777777" w:rsidR="009C1A69" w:rsidRPr="005E7374" w:rsidRDefault="009C1A69" w:rsidP="009C1A69">
      <w:pPr>
        <w:spacing w:line="240" w:lineRule="auto"/>
        <w:ind w:firstLine="720"/>
        <w:jc w:val="both"/>
        <w:rPr>
          <w:b/>
          <w:u w:val="single"/>
        </w:rPr>
      </w:pPr>
    </w:p>
    <w:p w14:paraId="2B657029" w14:textId="77777777" w:rsidR="00EC7C7F" w:rsidRDefault="009C1A69" w:rsidP="009C1A69">
      <w:pPr>
        <w:pStyle w:val="NumList1"/>
        <w:tabs>
          <w:tab w:val="clear" w:pos="1080"/>
        </w:tabs>
        <w:spacing w:before="0" w:after="0" w:line="240" w:lineRule="auto"/>
        <w:jc w:val="both"/>
        <w:rPr>
          <w:b/>
          <w:bCs/>
          <w:i/>
          <w:iCs/>
        </w:rPr>
      </w:pPr>
      <w:bookmarkStart w:id="240" w:name="_Hlk82093033"/>
      <w:r w:rsidRPr="00E65F5F">
        <w:rPr>
          <w:b/>
          <w:bCs/>
          <w:i/>
          <w:iCs/>
        </w:rPr>
        <w:t>Required Format:</w:t>
      </w:r>
      <w:r w:rsidR="00EC7C7F">
        <w:rPr>
          <w:b/>
          <w:bCs/>
          <w:i/>
          <w:iCs/>
        </w:rPr>
        <w:t xml:space="preserve"> </w:t>
      </w:r>
    </w:p>
    <w:bookmarkEnd w:id="240"/>
    <w:p w14:paraId="1F0054D1" w14:textId="77777777" w:rsidR="009C1A69" w:rsidRDefault="009C1A69" w:rsidP="009C1A69">
      <w:pPr>
        <w:pStyle w:val="NumList1"/>
        <w:tabs>
          <w:tab w:val="clear" w:pos="1080"/>
        </w:tabs>
        <w:spacing w:before="0" w:after="0" w:line="240" w:lineRule="auto"/>
        <w:jc w:val="both"/>
      </w:pPr>
    </w:p>
    <w:p w14:paraId="6AC2A220" w14:textId="030A97A4" w:rsidR="009C1A69" w:rsidRPr="005E7374" w:rsidRDefault="009C1A69" w:rsidP="009C1A69">
      <w:pPr>
        <w:pStyle w:val="NumList1"/>
        <w:tabs>
          <w:tab w:val="clear" w:pos="1080"/>
        </w:tabs>
        <w:spacing w:before="0" w:after="0" w:line="240" w:lineRule="auto"/>
        <w:jc w:val="both"/>
      </w:pPr>
      <w:r w:rsidRPr="005E7374">
        <w:t xml:space="preserve">The </w:t>
      </w:r>
      <w:r w:rsidR="00F31D31">
        <w:t>Offeror</w:t>
      </w:r>
      <w:r w:rsidRPr="005E7374">
        <w:t xml:space="preserve"> </w:t>
      </w:r>
      <w:r>
        <w:t xml:space="preserve">shall </w:t>
      </w:r>
      <w:r w:rsidRPr="005E7374">
        <w:t xml:space="preserve">provide the following: </w:t>
      </w:r>
    </w:p>
    <w:p w14:paraId="47D29B6A" w14:textId="77777777" w:rsidR="009C1A69" w:rsidRPr="005E7374" w:rsidRDefault="009C1A69" w:rsidP="009C1A69">
      <w:pPr>
        <w:pStyle w:val="NumList1"/>
        <w:tabs>
          <w:tab w:val="clear" w:pos="1080"/>
        </w:tabs>
        <w:spacing w:before="0" w:after="0" w:line="240" w:lineRule="auto"/>
        <w:jc w:val="both"/>
      </w:pPr>
    </w:p>
    <w:p w14:paraId="75A0F9A9" w14:textId="5586BBBE" w:rsidR="009C1A69" w:rsidRPr="006D1495" w:rsidRDefault="009C1A69" w:rsidP="005B4D6C">
      <w:pPr>
        <w:pStyle w:val="NumList1"/>
        <w:numPr>
          <w:ilvl w:val="0"/>
          <w:numId w:val="14"/>
        </w:numPr>
        <w:tabs>
          <w:tab w:val="clear" w:pos="1080"/>
        </w:tabs>
        <w:spacing w:before="0" w:line="240" w:lineRule="auto"/>
        <w:jc w:val="both"/>
        <w:rPr>
          <w:b/>
        </w:rPr>
      </w:pPr>
      <w:r w:rsidRPr="005E7374">
        <w:rPr>
          <w:rFonts w:cs="Times New Roman"/>
        </w:rPr>
        <w:t xml:space="preserve">one (1) </w:t>
      </w:r>
      <w:r>
        <w:rPr>
          <w:rFonts w:cs="Times New Roman"/>
        </w:rPr>
        <w:t xml:space="preserve">original signed </w:t>
      </w:r>
      <w:r w:rsidRPr="005E7374">
        <w:rPr>
          <w:rFonts w:cs="Times New Roman"/>
        </w:rPr>
        <w:t xml:space="preserve">copy of the </w:t>
      </w:r>
      <w:r w:rsidRPr="00535C1C">
        <w:rPr>
          <w:rFonts w:cs="Times New Roman"/>
        </w:rPr>
        <w:t xml:space="preserve">complete </w:t>
      </w:r>
      <w:r w:rsidR="0038055F">
        <w:rPr>
          <w:rFonts w:cs="Times New Roman"/>
        </w:rPr>
        <w:t>qualification</w:t>
      </w:r>
      <w:r w:rsidRPr="005E7374">
        <w:rPr>
          <w:rFonts w:cs="Times New Roman"/>
        </w:rPr>
        <w:t xml:space="preserve"> including all attachments.</w:t>
      </w:r>
    </w:p>
    <w:p w14:paraId="3B96C586" w14:textId="77777777" w:rsidR="009C1A69" w:rsidRPr="00EB0119" w:rsidRDefault="009C1A69" w:rsidP="009C1A69">
      <w:pPr>
        <w:pStyle w:val="ListParagraph"/>
        <w:spacing w:line="240" w:lineRule="auto"/>
        <w:ind w:left="1080"/>
        <w:jc w:val="both"/>
        <w:rPr>
          <w:b/>
          <w:bCs/>
          <w:i/>
          <w:iCs/>
        </w:rPr>
      </w:pPr>
      <w:r w:rsidRPr="00EB0119">
        <w:rPr>
          <w:b/>
          <w:bCs/>
          <w:i/>
          <w:iCs/>
        </w:rPr>
        <w:t xml:space="preserve">Section components must be clearly distinguished as follow: </w:t>
      </w:r>
    </w:p>
    <w:p w14:paraId="22248CB5" w14:textId="667E66F1" w:rsidR="009C1A69" w:rsidRPr="0026016A" w:rsidRDefault="009C1A69" w:rsidP="005B4D6C">
      <w:pPr>
        <w:pStyle w:val="NumList1"/>
        <w:numPr>
          <w:ilvl w:val="0"/>
          <w:numId w:val="20"/>
        </w:numPr>
        <w:spacing w:before="0" w:line="240" w:lineRule="auto"/>
        <w:jc w:val="both"/>
        <w:rPr>
          <w:b/>
          <w:bCs/>
        </w:rPr>
      </w:pPr>
      <w:r w:rsidRPr="0026016A">
        <w:rPr>
          <w:b/>
          <w:bCs/>
        </w:rPr>
        <w:t xml:space="preserve">COVER PAGE </w:t>
      </w:r>
      <w:r w:rsidR="003761F8">
        <w:rPr>
          <w:b/>
          <w:bCs/>
        </w:rPr>
        <w:t xml:space="preserve">- </w:t>
      </w:r>
      <w:r w:rsidR="00E551F4">
        <w:rPr>
          <w:b/>
          <w:bCs/>
        </w:rPr>
        <w:t>Qualification</w:t>
      </w:r>
      <w:r w:rsidRPr="0026016A">
        <w:rPr>
          <w:b/>
          <w:bCs/>
        </w:rPr>
        <w:t xml:space="preserve"> Cover Sheet (Appendix A) </w:t>
      </w:r>
    </w:p>
    <w:p w14:paraId="6F36CC39" w14:textId="77777777" w:rsidR="009C1A69" w:rsidRPr="008A470E" w:rsidRDefault="009C1A69" w:rsidP="005B4D6C">
      <w:pPr>
        <w:pStyle w:val="NumList1"/>
        <w:numPr>
          <w:ilvl w:val="0"/>
          <w:numId w:val="20"/>
        </w:numPr>
        <w:spacing w:before="0" w:line="240" w:lineRule="auto"/>
        <w:jc w:val="both"/>
        <w:rPr>
          <w:b/>
          <w:bCs/>
        </w:rPr>
      </w:pPr>
      <w:r w:rsidRPr="008A470E">
        <w:rPr>
          <w:b/>
          <w:bCs/>
        </w:rPr>
        <w:t xml:space="preserve">COMPONENT 1 – PLAN OF ACTION </w:t>
      </w:r>
    </w:p>
    <w:p w14:paraId="2445AA0F" w14:textId="77777777" w:rsidR="009C1A69" w:rsidRPr="008A470E" w:rsidRDefault="009C1A69" w:rsidP="005B4D6C">
      <w:pPr>
        <w:pStyle w:val="NumList1"/>
        <w:numPr>
          <w:ilvl w:val="1"/>
          <w:numId w:val="21"/>
        </w:numPr>
        <w:spacing w:before="0" w:line="240" w:lineRule="auto"/>
        <w:jc w:val="both"/>
      </w:pPr>
      <w:r w:rsidRPr="008A470E">
        <w:rPr>
          <w:b/>
        </w:rPr>
        <w:t xml:space="preserve">Tab 1 – </w:t>
      </w:r>
      <w:r w:rsidRPr="008A470E">
        <w:rPr>
          <w:b/>
          <w:i/>
          <w:iCs/>
        </w:rPr>
        <w:t xml:space="preserve">Production/Detailed Service Plan </w:t>
      </w:r>
      <w:r w:rsidRPr="008A470E">
        <w:rPr>
          <w:bCs/>
        </w:rPr>
        <w:t xml:space="preserve">shall provide clear and concise plan of action to encompass the minimum qualifications, implementation, deliverables, and expected outcomes/results to achieve the scope of work. Any required information that is omitted and not addressed in the minimum qualifications section will disqualify submission and will not be considered for an award. </w:t>
      </w:r>
    </w:p>
    <w:p w14:paraId="1F99C4F6" w14:textId="28889DCD" w:rsidR="009C1A69" w:rsidRPr="008A470E" w:rsidRDefault="009C1A69" w:rsidP="005B4D6C">
      <w:pPr>
        <w:pStyle w:val="NumList1"/>
        <w:numPr>
          <w:ilvl w:val="0"/>
          <w:numId w:val="20"/>
        </w:numPr>
        <w:spacing w:before="0" w:line="240" w:lineRule="auto"/>
        <w:jc w:val="both"/>
        <w:rPr>
          <w:b/>
          <w:bCs/>
        </w:rPr>
      </w:pPr>
      <w:r w:rsidRPr="008A470E">
        <w:rPr>
          <w:b/>
          <w:bCs/>
        </w:rPr>
        <w:lastRenderedPageBreak/>
        <w:t xml:space="preserve">COMPONENT 2 - </w:t>
      </w:r>
      <w:r w:rsidR="001643EA" w:rsidRPr="008A470E">
        <w:rPr>
          <w:b/>
          <w:bCs/>
        </w:rPr>
        <w:t>A</w:t>
      </w:r>
      <w:r w:rsidR="00566DAA" w:rsidRPr="008A470E">
        <w:rPr>
          <w:b/>
          <w:bCs/>
        </w:rPr>
        <w:t>DMINISTRATION</w:t>
      </w:r>
      <w:r w:rsidRPr="008A470E">
        <w:rPr>
          <w:b/>
          <w:bCs/>
        </w:rPr>
        <w:t xml:space="preserve"> </w:t>
      </w:r>
    </w:p>
    <w:p w14:paraId="6925DE17" w14:textId="406104CB" w:rsidR="009C1A69" w:rsidRPr="008A470E" w:rsidRDefault="009C1A69" w:rsidP="005B4D6C">
      <w:pPr>
        <w:pStyle w:val="NumList1"/>
        <w:numPr>
          <w:ilvl w:val="1"/>
          <w:numId w:val="22"/>
        </w:numPr>
        <w:spacing w:before="0" w:line="240" w:lineRule="auto"/>
        <w:jc w:val="both"/>
      </w:pPr>
      <w:r w:rsidRPr="008A470E">
        <w:rPr>
          <w:b/>
        </w:rPr>
        <w:t>Tab 2</w:t>
      </w:r>
      <w:r w:rsidRPr="008A470E">
        <w:t xml:space="preserve"> </w:t>
      </w:r>
      <w:r w:rsidRPr="008A470E">
        <w:rPr>
          <w:b/>
          <w:i/>
        </w:rPr>
        <w:t>–</w:t>
      </w:r>
      <w:r w:rsidRPr="008A470E">
        <w:t xml:space="preserve"> </w:t>
      </w:r>
      <w:r w:rsidRPr="008A470E">
        <w:rPr>
          <w:b/>
          <w:bCs/>
          <w:i/>
          <w:iCs/>
        </w:rPr>
        <w:t>Resume</w:t>
      </w:r>
      <w:r w:rsidR="00566DAA" w:rsidRPr="008A470E">
        <w:rPr>
          <w:b/>
          <w:bCs/>
          <w:i/>
          <w:iCs/>
        </w:rPr>
        <w:t>(</w:t>
      </w:r>
      <w:r w:rsidRPr="008A470E">
        <w:rPr>
          <w:b/>
          <w:bCs/>
          <w:i/>
          <w:iCs/>
        </w:rPr>
        <w:t>s</w:t>
      </w:r>
      <w:r w:rsidR="00566DAA" w:rsidRPr="008A470E">
        <w:rPr>
          <w:b/>
          <w:bCs/>
          <w:i/>
          <w:iCs/>
        </w:rPr>
        <w:t>)</w:t>
      </w:r>
      <w:r w:rsidRPr="008A470E">
        <w:rPr>
          <w:b/>
          <w:bCs/>
          <w:i/>
          <w:iCs/>
        </w:rPr>
        <w:t xml:space="preserve"> for Key Personnel </w:t>
      </w:r>
      <w:r w:rsidRPr="008A470E">
        <w:t>must include qualifications and experiences for all key personnel assigned to this project.</w:t>
      </w:r>
    </w:p>
    <w:p w14:paraId="6CC6188E" w14:textId="77777777" w:rsidR="009C1A69" w:rsidRPr="008A470E" w:rsidRDefault="009C1A69" w:rsidP="005B4D6C">
      <w:pPr>
        <w:pStyle w:val="NumList1"/>
        <w:numPr>
          <w:ilvl w:val="1"/>
          <w:numId w:val="22"/>
        </w:numPr>
        <w:spacing w:before="0" w:line="240" w:lineRule="auto"/>
        <w:jc w:val="both"/>
      </w:pPr>
      <w:r w:rsidRPr="008A470E">
        <w:rPr>
          <w:b/>
        </w:rPr>
        <w:t>Tab 3</w:t>
      </w:r>
      <w:r w:rsidRPr="008A470E">
        <w:t xml:space="preserve"> </w:t>
      </w:r>
      <w:r w:rsidRPr="008A470E">
        <w:rPr>
          <w:b/>
          <w:i/>
        </w:rPr>
        <w:t>–</w:t>
      </w:r>
      <w:r w:rsidRPr="008A470E">
        <w:t xml:space="preserve"> </w:t>
      </w:r>
      <w:r w:rsidRPr="008A470E">
        <w:rPr>
          <w:b/>
          <w:bCs/>
          <w:i/>
          <w:iCs/>
        </w:rPr>
        <w:t xml:space="preserve">References </w:t>
      </w:r>
      <w:r w:rsidRPr="008A470E">
        <w:t>must meet the requirements as set forth in the References section. (See Section 3)</w:t>
      </w:r>
    </w:p>
    <w:p w14:paraId="17BF2C89" w14:textId="01CD595B" w:rsidR="005E1581" w:rsidRPr="008A470E" w:rsidRDefault="005E1581" w:rsidP="005B4D6C">
      <w:pPr>
        <w:pStyle w:val="NumList1"/>
        <w:numPr>
          <w:ilvl w:val="0"/>
          <w:numId w:val="20"/>
        </w:numPr>
        <w:spacing w:before="0" w:line="240" w:lineRule="auto"/>
        <w:jc w:val="both"/>
        <w:rPr>
          <w:b/>
          <w:bCs/>
        </w:rPr>
      </w:pPr>
      <w:r w:rsidRPr="008A470E">
        <w:rPr>
          <w:b/>
          <w:bCs/>
        </w:rPr>
        <w:t>COMPONENT 4 – OTHER</w:t>
      </w:r>
    </w:p>
    <w:p w14:paraId="1C1C4735" w14:textId="77777777" w:rsidR="005E1581" w:rsidRPr="008A470E" w:rsidRDefault="005E1581" w:rsidP="005B4D6C">
      <w:pPr>
        <w:pStyle w:val="NumList1"/>
        <w:numPr>
          <w:ilvl w:val="1"/>
          <w:numId w:val="20"/>
        </w:numPr>
        <w:spacing w:before="0" w:line="240" w:lineRule="auto"/>
        <w:jc w:val="both"/>
      </w:pPr>
      <w:r w:rsidRPr="008A470E">
        <w:rPr>
          <w:b/>
          <w:bCs/>
        </w:rPr>
        <w:t>Tab 5</w:t>
      </w:r>
      <w:r w:rsidRPr="008A470E">
        <w:t xml:space="preserve"> </w:t>
      </w:r>
      <w:r w:rsidRPr="008A470E">
        <w:rPr>
          <w:b/>
          <w:bCs/>
          <w:i/>
          <w:iCs/>
        </w:rPr>
        <w:t>–</w:t>
      </w:r>
      <w:r w:rsidRPr="008A470E">
        <w:t xml:space="preserve"> Any additional relevant information (not to exceed five (5) pages).</w:t>
      </w:r>
    </w:p>
    <w:p w14:paraId="03E48204" w14:textId="1E2734B2" w:rsidR="005E1581" w:rsidRPr="00B25264" w:rsidRDefault="005E1581" w:rsidP="005B4D6C">
      <w:pPr>
        <w:pStyle w:val="NumList1"/>
        <w:numPr>
          <w:ilvl w:val="1"/>
          <w:numId w:val="20"/>
        </w:numPr>
        <w:spacing w:before="0" w:line="240" w:lineRule="auto"/>
        <w:jc w:val="both"/>
        <w:rPr>
          <w:b/>
          <w:bCs/>
        </w:rPr>
      </w:pPr>
      <w:r w:rsidRPr="008A470E">
        <w:rPr>
          <w:b/>
          <w:bCs/>
        </w:rPr>
        <w:t xml:space="preserve">Tab 6 </w:t>
      </w:r>
      <w:r w:rsidRPr="5F6BF213">
        <w:rPr>
          <w:b/>
          <w:bCs/>
        </w:rPr>
        <w:t xml:space="preserve">– </w:t>
      </w:r>
      <w:r>
        <w:t>Signed Contingent Fee/</w:t>
      </w:r>
      <w:r w:rsidR="00F66DAE">
        <w:t>MS Secretary of State Registration</w:t>
      </w:r>
      <w:r w:rsidR="00AE6042">
        <w:t xml:space="preserve"> Verification/</w:t>
      </w:r>
      <w:r>
        <w:t>Acknowledgement of Amendments, if applicable.</w:t>
      </w:r>
    </w:p>
    <w:p w14:paraId="054A2165" w14:textId="356683AA" w:rsidR="0091414C" w:rsidRDefault="0091414C" w:rsidP="0091414C">
      <w:pPr>
        <w:pStyle w:val="NumList1"/>
        <w:spacing w:before="0" w:after="0" w:line="240" w:lineRule="auto"/>
        <w:jc w:val="both"/>
      </w:pPr>
      <w:r w:rsidRPr="005E7374">
        <w:t xml:space="preserve">If </w:t>
      </w:r>
      <w:r w:rsidR="005B057E">
        <w:t xml:space="preserve">the </w:t>
      </w:r>
      <w:r w:rsidR="00F31D31">
        <w:t>Offeror</w:t>
      </w:r>
      <w:r w:rsidR="005B057E">
        <w:t xml:space="preserve"> has</w:t>
      </w:r>
      <w:r w:rsidRPr="005E7374">
        <w:t xml:space="preserve"> additional information to provide, include it as </w:t>
      </w:r>
      <w:r w:rsidR="00440691">
        <w:t xml:space="preserve">the </w:t>
      </w:r>
      <w:r w:rsidRPr="003752A6">
        <w:rPr>
          <w:u w:val="single"/>
        </w:rPr>
        <w:t xml:space="preserve">Component </w:t>
      </w:r>
      <w:r w:rsidR="00440691" w:rsidRPr="003752A6">
        <w:rPr>
          <w:u w:val="single"/>
        </w:rPr>
        <w:t>Section</w:t>
      </w:r>
      <w:r>
        <w:t xml:space="preserve"> </w:t>
      </w:r>
      <w:r w:rsidRPr="005E7374">
        <w:t xml:space="preserve">of your </w:t>
      </w:r>
      <w:r w:rsidR="0038055F">
        <w:t>qualification</w:t>
      </w:r>
      <w:r>
        <w:t xml:space="preserve">. </w:t>
      </w:r>
      <w:r w:rsidRPr="005E7374">
        <w:t xml:space="preserve">Failure to provide all requested information and in the required format may result in disqualification of the </w:t>
      </w:r>
      <w:r w:rsidR="00E551F4">
        <w:t>Qualification</w:t>
      </w:r>
      <w:r w:rsidRPr="005E7374">
        <w:t>. All requested information</w:t>
      </w:r>
      <w:r>
        <w:t xml:space="preserve"> is</w:t>
      </w:r>
      <w:r w:rsidRPr="005E7374">
        <w:t xml:space="preserve"> considered important.</w:t>
      </w:r>
      <w:r>
        <w:t xml:space="preserve"> T</w:t>
      </w:r>
      <w:r w:rsidRPr="005E7374">
        <w:t xml:space="preserve">he MDE has no obligation to locate or acknowledge any information in the </w:t>
      </w:r>
      <w:r w:rsidR="0038055F">
        <w:t>qualification</w:t>
      </w:r>
      <w:r w:rsidRPr="005E7374">
        <w:t xml:space="preserve"> that is not presented under the appropriate outline and in the proper location according to the instructions herein.  </w:t>
      </w:r>
    </w:p>
    <w:p w14:paraId="07EFDCC3" w14:textId="77777777" w:rsidR="0091414C" w:rsidRDefault="0091414C" w:rsidP="0091414C">
      <w:pPr>
        <w:pStyle w:val="NumList1"/>
        <w:spacing w:before="0" w:after="0" w:line="240" w:lineRule="auto"/>
        <w:jc w:val="both"/>
      </w:pPr>
    </w:p>
    <w:p w14:paraId="17F4D9BE" w14:textId="0125A64D" w:rsidR="0091414C" w:rsidRPr="005E7374" w:rsidRDefault="0091414C" w:rsidP="0091414C">
      <w:pPr>
        <w:pStyle w:val="NumList1"/>
        <w:spacing w:before="0" w:after="0" w:line="240" w:lineRule="auto"/>
        <w:jc w:val="both"/>
      </w:pPr>
      <w:r>
        <w:t>Unsolicited m</w:t>
      </w:r>
      <w:r w:rsidRPr="005E7374">
        <w:t>odifications or additions to any portion of the procurement document may be</w:t>
      </w:r>
      <w:r>
        <w:t xml:space="preserve"> a</w:t>
      </w:r>
      <w:r w:rsidRPr="005E7374">
        <w:t xml:space="preserve"> cause for rejection of the </w:t>
      </w:r>
      <w:r w:rsidR="00E551F4">
        <w:t>Qualification</w:t>
      </w:r>
      <w:r w:rsidRPr="005E7374">
        <w:t xml:space="preserve">.  </w:t>
      </w:r>
      <w:r>
        <w:t>T</w:t>
      </w:r>
      <w:r w:rsidRPr="005E7374">
        <w:t xml:space="preserve">he MDE reserves the right to decide, on a case-by-case basis, whether to reject a </w:t>
      </w:r>
      <w:r w:rsidR="0038055F">
        <w:t>qualification</w:t>
      </w:r>
      <w:r w:rsidRPr="005E7374">
        <w:t xml:space="preserve"> with </w:t>
      </w:r>
      <w:r>
        <w:t xml:space="preserve">unsolicited </w:t>
      </w:r>
      <w:r w:rsidRPr="005E7374">
        <w:t xml:space="preserve">modifications or additions as non-responsive. As a precondition to </w:t>
      </w:r>
      <w:r w:rsidR="0038055F">
        <w:t>qualification</w:t>
      </w:r>
      <w:r w:rsidRPr="005E7374">
        <w:t xml:space="preserve"> acceptance, the MDE may request the </w:t>
      </w:r>
      <w:r w:rsidR="00F31D31">
        <w:t>Offeror</w:t>
      </w:r>
      <w:r w:rsidRPr="005E7374">
        <w:t xml:space="preserve"> to withdraw or modify those portions of the </w:t>
      </w:r>
      <w:r w:rsidR="0038055F">
        <w:t>qualification</w:t>
      </w:r>
      <w:r w:rsidRPr="005E7374">
        <w:t xml:space="preserve"> deemed non-responsive that do not affect quality, quantity, or delivery of the service. The solicitation issued by the MDE is the official version and will supersede any conflicting solicitation language subsequently submitted in </w:t>
      </w:r>
      <w:r w:rsidR="0038055F">
        <w:t>qualifications</w:t>
      </w:r>
      <w:r w:rsidRPr="005E7374">
        <w:t xml:space="preserve">. </w:t>
      </w:r>
    </w:p>
    <w:p w14:paraId="564DD15C" w14:textId="13E71396" w:rsidR="0091414C" w:rsidRPr="00826F0F" w:rsidRDefault="000651F7" w:rsidP="005B4D6C">
      <w:pPr>
        <w:keepNext/>
        <w:numPr>
          <w:ilvl w:val="1"/>
          <w:numId w:val="5"/>
        </w:numPr>
        <w:tabs>
          <w:tab w:val="num" w:pos="720"/>
        </w:tabs>
        <w:spacing w:before="240" w:after="120" w:line="240" w:lineRule="auto"/>
        <w:ind w:left="0" w:firstLine="0"/>
        <w:jc w:val="both"/>
        <w:outlineLvl w:val="1"/>
        <w:rPr>
          <w:rFonts w:eastAsiaTheme="majorEastAsia" w:cstheme="majorBidi"/>
          <w:b/>
          <w:bCs/>
          <w:color w:val="000000"/>
        </w:rPr>
      </w:pPr>
      <w:bookmarkStart w:id="241" w:name="_Toc206141523"/>
      <w:r w:rsidRPr="00826F0F">
        <w:rPr>
          <w:rFonts w:eastAsiaTheme="majorEastAsia" w:cstheme="majorBidi"/>
          <w:b/>
          <w:bCs/>
          <w:color w:val="000000"/>
        </w:rPr>
        <w:t>Confidential</w:t>
      </w:r>
      <w:r w:rsidR="007A5C34" w:rsidRPr="00826F0F">
        <w:rPr>
          <w:rFonts w:eastAsiaTheme="majorEastAsia" w:cstheme="majorBidi"/>
          <w:b/>
          <w:bCs/>
          <w:color w:val="000000"/>
        </w:rPr>
        <w:t xml:space="preserve"> or</w:t>
      </w:r>
      <w:r w:rsidRPr="00826F0F">
        <w:rPr>
          <w:rFonts w:eastAsiaTheme="majorEastAsia" w:cstheme="majorBidi"/>
          <w:b/>
          <w:bCs/>
          <w:color w:val="000000"/>
        </w:rPr>
        <w:t xml:space="preserve"> Trade Secret</w:t>
      </w:r>
      <w:bookmarkEnd w:id="241"/>
    </w:p>
    <w:p w14:paraId="1182E4D7" w14:textId="56FDFD30" w:rsidR="00AB0BDD" w:rsidRPr="00AB0BDD" w:rsidRDefault="009C1A69" w:rsidP="0091414C">
      <w:pPr>
        <w:pStyle w:val="NumList1"/>
        <w:tabs>
          <w:tab w:val="clear" w:pos="1080"/>
        </w:tabs>
        <w:spacing w:before="0" w:after="0" w:line="240" w:lineRule="auto"/>
        <w:jc w:val="both"/>
        <w:rPr>
          <w:b/>
          <w:u w:val="single"/>
        </w:rPr>
      </w:pPr>
      <w:r w:rsidRPr="005E7374">
        <w:t xml:space="preserve">If the </w:t>
      </w:r>
      <w:r w:rsidR="0038055F">
        <w:t>qualification</w:t>
      </w:r>
      <w:r w:rsidRPr="005E7374">
        <w:t xml:space="preserve"> contains </w:t>
      </w:r>
      <w:r w:rsidRPr="00DD7181">
        <w:rPr>
          <w:b/>
          <w:bCs/>
          <w:i/>
          <w:iCs/>
        </w:rPr>
        <w:t>confidential or trade</w:t>
      </w:r>
      <w:r w:rsidR="007F60C1">
        <w:rPr>
          <w:b/>
          <w:bCs/>
          <w:i/>
          <w:iCs/>
        </w:rPr>
        <w:t xml:space="preserve"> secret</w:t>
      </w:r>
      <w:r w:rsidR="00606B77">
        <w:rPr>
          <w:b/>
          <w:bCs/>
          <w:i/>
          <w:iCs/>
        </w:rPr>
        <w:t>, commercial, and financial</w:t>
      </w:r>
      <w:r>
        <w:t xml:space="preserve"> </w:t>
      </w:r>
      <w:r w:rsidRPr="00DD7181">
        <w:rPr>
          <w:b/>
          <w:bCs/>
        </w:rPr>
        <w:t>information,</w:t>
      </w:r>
      <w:r w:rsidRPr="005E7374">
        <w:t xml:space="preserve"> one (1) </w:t>
      </w:r>
      <w:r>
        <w:t xml:space="preserve">additional </w:t>
      </w:r>
      <w:r w:rsidRPr="00462223">
        <w:rPr>
          <w:i/>
          <w:iCs/>
        </w:rPr>
        <w:t>confidential or trade</w:t>
      </w:r>
      <w:r>
        <w:t xml:space="preserve"> </w:t>
      </w:r>
      <w:r w:rsidRPr="00DD7181">
        <w:rPr>
          <w:i/>
          <w:iCs/>
          <w:u w:val="single"/>
        </w:rPr>
        <w:t>electronic copy</w:t>
      </w:r>
      <w:r>
        <w:t xml:space="preserve"> </w:t>
      </w:r>
      <w:r w:rsidRPr="005E7374">
        <w:t xml:space="preserve">of the complete </w:t>
      </w:r>
      <w:r w:rsidR="0038055F">
        <w:t>qualification</w:t>
      </w:r>
      <w:r w:rsidRPr="005E7374">
        <w:t xml:space="preserve"> including all attachments shall be submitted </w:t>
      </w:r>
      <w:r w:rsidRPr="005E7374">
        <w:rPr>
          <w:rFonts w:cs="Times New Roman"/>
        </w:rPr>
        <w:t>in a searchable Microsoft Office</w:t>
      </w:r>
      <w:r w:rsidRPr="005E7374">
        <w:rPr>
          <w:rFonts w:cs="Times New Roman"/>
          <w:vertAlign w:val="superscript"/>
        </w:rPr>
        <w:t>®</w:t>
      </w:r>
      <w:r w:rsidRPr="005E7374">
        <w:rPr>
          <w:rFonts w:cs="Times New Roman"/>
        </w:rPr>
        <w:t xml:space="preserve"> format, preferably in Word</w:t>
      </w:r>
      <w:r w:rsidRPr="005E7374">
        <w:rPr>
          <w:rFonts w:cs="Times New Roman"/>
          <w:vertAlign w:val="superscript"/>
        </w:rPr>
        <w:t>®</w:t>
      </w:r>
      <w:r w:rsidRPr="005E7374">
        <w:rPr>
          <w:rFonts w:cs="Times New Roman"/>
        </w:rPr>
        <w:t xml:space="preserve"> or Portable Document Format (PDF</w:t>
      </w:r>
      <w:r>
        <w:rPr>
          <w:rFonts w:cs="Times New Roman"/>
        </w:rPr>
        <w:t>)</w:t>
      </w:r>
      <w:r w:rsidR="00E37DD4">
        <w:rPr>
          <w:rFonts w:cs="Times New Roman"/>
        </w:rPr>
        <w:t>.</w:t>
      </w:r>
      <w:r w:rsidRPr="005E7374">
        <w:rPr>
          <w:rFonts w:cs="Times New Roman"/>
        </w:rPr>
        <w:t xml:space="preserve">  </w:t>
      </w:r>
    </w:p>
    <w:p w14:paraId="2283D368" w14:textId="77777777" w:rsidR="00AB0BDD" w:rsidRPr="00AB0BDD" w:rsidRDefault="00AB0BDD" w:rsidP="00AB0BDD">
      <w:pPr>
        <w:pStyle w:val="NumList1"/>
        <w:tabs>
          <w:tab w:val="clear" w:pos="1080"/>
        </w:tabs>
        <w:spacing w:before="0" w:after="0" w:line="240" w:lineRule="auto"/>
        <w:ind w:left="1080"/>
        <w:jc w:val="both"/>
        <w:rPr>
          <w:b/>
          <w:u w:val="single"/>
        </w:rPr>
      </w:pPr>
    </w:p>
    <w:p w14:paraId="47C488B9" w14:textId="1C699245" w:rsidR="000F3EDA" w:rsidRPr="00881678" w:rsidRDefault="00E37DD4" w:rsidP="000F3EDA">
      <w:pPr>
        <w:tabs>
          <w:tab w:val="left" w:pos="1080"/>
        </w:tabs>
        <w:spacing w:after="0" w:line="240" w:lineRule="auto"/>
        <w:jc w:val="both"/>
        <w:rPr>
          <w:rFonts w:eastAsia="Times New Roman" w:cs="Times New Roman"/>
        </w:rPr>
      </w:pPr>
      <w:bookmarkStart w:id="242" w:name="_Hlk114585872"/>
      <w:r w:rsidRPr="5303820E">
        <w:rPr>
          <w:rFonts w:eastAsia="Times New Roman" w:cs="Times New Roman"/>
          <w:b/>
          <w:bCs/>
          <w:i/>
          <w:iCs/>
          <w:u w:val="single"/>
        </w:rPr>
        <w:t xml:space="preserve">The </w:t>
      </w:r>
      <w:r w:rsidR="000F7158" w:rsidRPr="5303820E">
        <w:rPr>
          <w:rFonts w:eastAsia="Times New Roman" w:cs="Times New Roman"/>
          <w:b/>
          <w:bCs/>
          <w:i/>
          <w:iCs/>
          <w:u w:val="single"/>
        </w:rPr>
        <w:t xml:space="preserve">one (1) additional </w:t>
      </w:r>
      <w:r w:rsidR="002F63FB" w:rsidRPr="5303820E">
        <w:rPr>
          <w:rFonts w:eastAsia="Times New Roman" w:cs="Times New Roman"/>
          <w:b/>
          <w:bCs/>
          <w:i/>
          <w:iCs/>
          <w:u w:val="single"/>
        </w:rPr>
        <w:t>electronic copy</w:t>
      </w:r>
      <w:r w:rsidR="000F3EDA" w:rsidRPr="5303820E">
        <w:rPr>
          <w:rFonts w:eastAsia="Times New Roman" w:cs="Times New Roman"/>
          <w:b/>
          <w:bCs/>
          <w:i/>
          <w:iCs/>
          <w:u w:val="single"/>
        </w:rPr>
        <w:t xml:space="preserve"> shall be labeled </w:t>
      </w:r>
      <w:r w:rsidR="000F3EDA" w:rsidRPr="0085437B">
        <w:rPr>
          <w:rFonts w:eastAsia="Times New Roman" w:cs="Times New Roman"/>
          <w:b/>
          <w:bCs/>
          <w:i/>
          <w:iCs/>
          <w:u w:val="single"/>
        </w:rPr>
        <w:t xml:space="preserve">“Redacted” CONFIDENTIAL </w:t>
      </w:r>
      <w:r w:rsidR="00E551F4" w:rsidRPr="0085437B">
        <w:rPr>
          <w:rFonts w:eastAsia="Times New Roman" w:cs="Times New Roman"/>
          <w:b/>
          <w:bCs/>
          <w:i/>
          <w:iCs/>
          <w:u w:val="single"/>
        </w:rPr>
        <w:t>Qualification</w:t>
      </w:r>
      <w:r w:rsidR="000F3EDA" w:rsidRPr="5303820E">
        <w:rPr>
          <w:rFonts w:eastAsia="Times New Roman" w:cs="Times New Roman"/>
          <w:b/>
          <w:bCs/>
          <w:i/>
          <w:iCs/>
          <w:u w:val="single"/>
        </w:rPr>
        <w:t xml:space="preserve"> and must be submitted</w:t>
      </w:r>
      <w:r w:rsidR="000F3EDA" w:rsidRPr="5303820E">
        <w:rPr>
          <w:rFonts w:eastAsia="Times New Roman" w:cs="Times New Roman"/>
          <w:b/>
          <w:bCs/>
          <w:u w:val="single"/>
        </w:rPr>
        <w:t xml:space="preserve"> with the response by the deadline date for submission. </w:t>
      </w:r>
      <w:r w:rsidR="000F3EDA" w:rsidRPr="5303820E">
        <w:rPr>
          <w:rFonts w:eastAsia="Times New Roman" w:cs="Times New Roman"/>
        </w:rPr>
        <w:t xml:space="preserve">The </w:t>
      </w:r>
      <w:r w:rsidR="00F31D31">
        <w:rPr>
          <w:rFonts w:eastAsia="Times New Roman" w:cs="Times New Roman"/>
        </w:rPr>
        <w:t>Offeror</w:t>
      </w:r>
      <w:r w:rsidR="000F3EDA" w:rsidRPr="5303820E">
        <w:rPr>
          <w:rFonts w:eastAsia="Times New Roman" w:cs="Times New Roman"/>
        </w:rPr>
        <w:t xml:space="preserve"> shall identify and redact trade secret</w:t>
      </w:r>
      <w:r w:rsidR="005E74BE" w:rsidRPr="5303820E">
        <w:rPr>
          <w:rFonts w:eastAsia="Times New Roman" w:cs="Times New Roman"/>
        </w:rPr>
        <w:t>, commercial</w:t>
      </w:r>
      <w:r w:rsidR="00C9170D" w:rsidRPr="5303820E">
        <w:rPr>
          <w:rFonts w:eastAsia="Times New Roman" w:cs="Times New Roman"/>
        </w:rPr>
        <w:t>,</w:t>
      </w:r>
      <w:r w:rsidR="005E74BE" w:rsidRPr="5303820E">
        <w:rPr>
          <w:rFonts w:eastAsia="Times New Roman" w:cs="Times New Roman"/>
        </w:rPr>
        <w:t xml:space="preserve"> </w:t>
      </w:r>
      <w:r w:rsidR="000F3EDA" w:rsidRPr="5303820E">
        <w:rPr>
          <w:rFonts w:eastAsia="Times New Roman" w:cs="Times New Roman"/>
        </w:rPr>
        <w:t xml:space="preserve">and </w:t>
      </w:r>
      <w:r w:rsidR="00C9170D" w:rsidRPr="5303820E">
        <w:rPr>
          <w:rFonts w:eastAsia="Times New Roman" w:cs="Times New Roman"/>
        </w:rPr>
        <w:t xml:space="preserve">financial </w:t>
      </w:r>
      <w:r w:rsidR="000F3EDA" w:rsidRPr="5303820E">
        <w:rPr>
          <w:rFonts w:eastAsia="Times New Roman" w:cs="Times New Roman"/>
        </w:rPr>
        <w:t xml:space="preserve">information which shall remain confidential throughout the original </w:t>
      </w:r>
      <w:r w:rsidR="0038055F" w:rsidRPr="5303820E">
        <w:rPr>
          <w:rFonts w:eastAsia="Times New Roman" w:cs="Times New Roman"/>
        </w:rPr>
        <w:t>qualification</w:t>
      </w:r>
      <w:r w:rsidR="000F3EDA" w:rsidRPr="5303820E">
        <w:rPr>
          <w:rFonts w:eastAsia="Times New Roman" w:cs="Times New Roman"/>
        </w:rPr>
        <w:t xml:space="preserve"> or the</w:t>
      </w:r>
      <w:r w:rsidR="000F3EDA" w:rsidRPr="5303820E">
        <w:rPr>
          <w:rFonts w:eastAsia="Times New Roman" w:cs="Times New Roman"/>
          <w:b/>
          <w:bCs/>
          <w:u w:val="single"/>
        </w:rPr>
        <w:t xml:space="preserve"> MDE shall consider the entire </w:t>
      </w:r>
      <w:r w:rsidR="00E551F4" w:rsidRPr="5303820E">
        <w:rPr>
          <w:rFonts w:eastAsia="Times New Roman" w:cs="Times New Roman"/>
          <w:b/>
          <w:bCs/>
          <w:u w:val="single"/>
        </w:rPr>
        <w:t>Qualification</w:t>
      </w:r>
      <w:r w:rsidR="000F3EDA" w:rsidRPr="5303820E">
        <w:rPr>
          <w:rFonts w:eastAsia="Times New Roman" w:cs="Times New Roman"/>
          <w:b/>
          <w:bCs/>
          <w:u w:val="single"/>
        </w:rPr>
        <w:t xml:space="preserve"> to be public record.</w:t>
      </w:r>
      <w:r w:rsidR="000F3EDA" w:rsidRPr="5303820E">
        <w:rPr>
          <w:rFonts w:eastAsia="Times New Roman" w:cs="Times New Roman"/>
        </w:rPr>
        <w:t xml:space="preserve"> Per Mississippi Code Annotated §25-61-9(7), the type of service to be provided, the price to be paid and the term of the </w:t>
      </w:r>
      <w:r w:rsidR="007E1DA0">
        <w:rPr>
          <w:rFonts w:eastAsia="Times New Roman" w:cs="Times New Roman"/>
        </w:rPr>
        <w:t>PVL</w:t>
      </w:r>
      <w:r w:rsidR="000F3EDA" w:rsidRPr="5303820E">
        <w:rPr>
          <w:rFonts w:eastAsia="Times New Roman" w:cs="Times New Roman"/>
        </w:rPr>
        <w:t xml:space="preserve"> cannot be deemed confidential.  </w:t>
      </w:r>
    </w:p>
    <w:p w14:paraId="1693A20D" w14:textId="77777777" w:rsidR="00E37DD4" w:rsidRDefault="00E37DD4" w:rsidP="000F3EDA">
      <w:pPr>
        <w:tabs>
          <w:tab w:val="left" w:pos="1080"/>
        </w:tabs>
        <w:spacing w:after="0" w:line="240" w:lineRule="auto"/>
        <w:jc w:val="both"/>
        <w:rPr>
          <w:rFonts w:eastAsia="Times New Roman" w:cs="Times New Roman"/>
        </w:rPr>
      </w:pPr>
    </w:p>
    <w:p w14:paraId="59BE0AB4" w14:textId="191D20AF" w:rsidR="000F3EDA" w:rsidRPr="00881678" w:rsidRDefault="000F3EDA" w:rsidP="000F3EDA">
      <w:pPr>
        <w:tabs>
          <w:tab w:val="left" w:pos="1080"/>
        </w:tabs>
        <w:spacing w:after="0" w:line="240" w:lineRule="auto"/>
        <w:jc w:val="both"/>
        <w:rPr>
          <w:rFonts w:eastAsia="Times New Roman" w:cs="Times New Roman"/>
          <w:u w:val="single"/>
        </w:rPr>
      </w:pPr>
      <w:r w:rsidRPr="00881678">
        <w:rPr>
          <w:rFonts w:eastAsia="Times New Roman" w:cs="Times New Roman"/>
        </w:rPr>
        <w:t xml:space="preserve">The </w:t>
      </w:r>
      <w:r w:rsidRPr="00881678">
        <w:rPr>
          <w:rFonts w:eastAsia="Times New Roman" w:cs="Calibri"/>
          <w:b/>
          <w:i/>
          <w:iCs/>
          <w:u w:val="single"/>
        </w:rPr>
        <w:t xml:space="preserve">“Redacted” CONFIDENTIAL </w:t>
      </w:r>
      <w:r w:rsidR="00E551F4">
        <w:rPr>
          <w:rFonts w:eastAsia="Times New Roman" w:cs="Calibri"/>
          <w:b/>
          <w:i/>
          <w:iCs/>
          <w:u w:val="single"/>
        </w:rPr>
        <w:t>Qualification</w:t>
      </w:r>
      <w:r w:rsidRPr="00881678">
        <w:rPr>
          <w:rFonts w:ascii="Calibri" w:eastAsia="Times New Roman" w:hAnsi="Calibri" w:cs="Calibri"/>
          <w:b/>
          <w:i/>
          <w:iCs/>
        </w:rPr>
        <w:t xml:space="preserve"> </w:t>
      </w:r>
      <w:r w:rsidRPr="00881678">
        <w:rPr>
          <w:rFonts w:eastAsia="Times New Roman" w:cs="Times New Roman"/>
        </w:rPr>
        <w:t xml:space="preserve">shall be considered public record and immediately released, without notification to </w:t>
      </w:r>
      <w:r w:rsidR="00F31D31">
        <w:rPr>
          <w:rFonts w:eastAsia="Times New Roman" w:cs="Times New Roman"/>
        </w:rPr>
        <w:t>Offeror</w:t>
      </w:r>
      <w:r w:rsidRPr="00881678">
        <w:rPr>
          <w:rFonts w:eastAsia="Times New Roman" w:cs="Times New Roman"/>
        </w:rPr>
        <w:t xml:space="preserve">, pursuant to any request under the Mississippi Public Records Act, Miss. Code Ann. §25-61-1 </w:t>
      </w:r>
      <w:r w:rsidRPr="00881678">
        <w:rPr>
          <w:rFonts w:eastAsia="Times New Roman" w:cs="Times New Roman"/>
          <w:i/>
        </w:rPr>
        <w:t>et seq.</w:t>
      </w:r>
      <w:r w:rsidRPr="00881678">
        <w:rPr>
          <w:rFonts w:eastAsia="Times New Roman" w:cs="Times New Roman"/>
        </w:rPr>
        <w:t xml:space="preserve"> and Miss. Code Ann. §79-23-1.  </w:t>
      </w:r>
      <w:r w:rsidRPr="00881678">
        <w:rPr>
          <w:rFonts w:eastAsia="Times New Roman" w:cs="Times New Roman"/>
          <w:b/>
          <w:bCs/>
          <w:u w:val="single"/>
        </w:rPr>
        <w:t xml:space="preserve">If a </w:t>
      </w:r>
      <w:r w:rsidRPr="00881678">
        <w:rPr>
          <w:rFonts w:eastAsia="Times New Roman" w:cs="Calibri"/>
          <w:b/>
          <w:i/>
          <w:iCs/>
          <w:u w:val="single"/>
        </w:rPr>
        <w:t xml:space="preserve">“Redacted” CONFIDENTIAL </w:t>
      </w:r>
      <w:r w:rsidR="00E551F4">
        <w:rPr>
          <w:rFonts w:eastAsia="Times New Roman" w:cs="Calibri"/>
          <w:b/>
          <w:i/>
          <w:iCs/>
          <w:u w:val="single"/>
        </w:rPr>
        <w:t>Qualification</w:t>
      </w:r>
      <w:r w:rsidRPr="00CE41C4">
        <w:rPr>
          <w:rFonts w:ascii="Calibri" w:eastAsia="Times New Roman" w:hAnsi="Calibri" w:cs="Calibri"/>
          <w:b/>
          <w:i/>
          <w:iCs/>
          <w:u w:val="single"/>
        </w:rPr>
        <w:t xml:space="preserve"> </w:t>
      </w:r>
      <w:r w:rsidRPr="00CE41C4">
        <w:rPr>
          <w:rFonts w:eastAsia="Times New Roman" w:cs="Times New Roman"/>
          <w:b/>
          <w:bCs/>
          <w:u w:val="single"/>
        </w:rPr>
        <w:t>is</w:t>
      </w:r>
      <w:r w:rsidRPr="00881678">
        <w:rPr>
          <w:rFonts w:eastAsia="Times New Roman" w:cs="Times New Roman"/>
          <w:b/>
          <w:bCs/>
          <w:u w:val="single"/>
        </w:rPr>
        <w:t xml:space="preserve"> not received</w:t>
      </w:r>
      <w:r w:rsidRPr="00CE41C4">
        <w:rPr>
          <w:rFonts w:eastAsia="Times New Roman" w:cs="Times New Roman"/>
          <w:u w:val="single"/>
        </w:rPr>
        <w:t>,</w:t>
      </w:r>
      <w:r w:rsidR="00CE41C4" w:rsidRPr="00CE41C4">
        <w:rPr>
          <w:rFonts w:eastAsia="Times New Roman" w:cs="Times New Roman"/>
          <w:u w:val="single"/>
        </w:rPr>
        <w:t xml:space="preserve"> </w:t>
      </w:r>
      <w:r w:rsidRPr="00CE41C4">
        <w:rPr>
          <w:rFonts w:eastAsia="Times New Roman" w:cs="Times New Roman"/>
          <w:u w:val="single"/>
        </w:rPr>
        <w:t>the</w:t>
      </w:r>
      <w:r w:rsidRPr="00881678">
        <w:rPr>
          <w:rFonts w:eastAsia="Times New Roman" w:cs="Times New Roman"/>
          <w:u w:val="single"/>
        </w:rPr>
        <w:t xml:space="preserve"> original copy shall be used</w:t>
      </w:r>
      <w:r w:rsidR="00CE41C4">
        <w:rPr>
          <w:rFonts w:eastAsia="Times New Roman" w:cs="Times New Roman"/>
          <w:u w:val="single"/>
        </w:rPr>
        <w:t xml:space="preserve"> and </w:t>
      </w:r>
      <w:r w:rsidRPr="00881678">
        <w:rPr>
          <w:rFonts w:eastAsia="Times New Roman" w:cs="Times New Roman"/>
          <w:u w:val="single"/>
        </w:rPr>
        <w:t>released for any reason deemed necessary by the MDE, including but not limited to, posting to the Transparency website,</w:t>
      </w:r>
      <w:r w:rsidR="00CE41C4">
        <w:rPr>
          <w:rFonts w:eastAsia="Times New Roman" w:cs="Times New Roman"/>
          <w:u w:val="single"/>
        </w:rPr>
        <w:t xml:space="preserve"> </w:t>
      </w:r>
      <w:r w:rsidR="00483DD2">
        <w:rPr>
          <w:rFonts w:eastAsia="Times New Roman" w:cs="Times New Roman"/>
          <w:u w:val="single"/>
        </w:rPr>
        <w:t>releasing due to a Public Records Request,</w:t>
      </w:r>
      <w:r w:rsidRPr="00881678">
        <w:rPr>
          <w:rFonts w:eastAsia="Times New Roman" w:cs="Times New Roman"/>
          <w:u w:val="single"/>
        </w:rPr>
        <w:t xml:space="preserve"> etc. </w:t>
      </w:r>
    </w:p>
    <w:bookmarkEnd w:id="242"/>
    <w:p w14:paraId="4FF1AB59" w14:textId="77777777" w:rsidR="009C1A69" w:rsidRPr="005E7374" w:rsidRDefault="009C1A69" w:rsidP="009C1A69">
      <w:pPr>
        <w:pStyle w:val="NumList1"/>
        <w:spacing w:before="0" w:after="0" w:line="240" w:lineRule="auto"/>
        <w:jc w:val="both"/>
      </w:pPr>
    </w:p>
    <w:p w14:paraId="0839B22A" w14:textId="5AD18B72" w:rsidR="003636F1" w:rsidRPr="005E7374" w:rsidRDefault="003636F1" w:rsidP="003636F1">
      <w:pPr>
        <w:pStyle w:val="NumList1"/>
        <w:tabs>
          <w:tab w:val="clear" w:pos="1080"/>
        </w:tabs>
        <w:spacing w:before="0" w:after="0" w:line="240" w:lineRule="auto"/>
        <w:jc w:val="both"/>
        <w:rPr>
          <w:b/>
          <w:u w:val="single"/>
        </w:rPr>
      </w:pPr>
      <w:r>
        <w:rPr>
          <w:rFonts w:cs="Times New Roman"/>
        </w:rPr>
        <w:t xml:space="preserve">The </w:t>
      </w:r>
      <w:r w:rsidR="00F31D31">
        <w:rPr>
          <w:rFonts w:cs="Times New Roman"/>
        </w:rPr>
        <w:t>Offeror</w:t>
      </w:r>
      <w:r>
        <w:rPr>
          <w:rFonts w:cs="Times New Roman"/>
        </w:rPr>
        <w:t xml:space="preserve"> may be subject to exclusion if the MDE determines that redactions made by the </w:t>
      </w:r>
      <w:r w:rsidR="00F31D31">
        <w:rPr>
          <w:rFonts w:cs="Times New Roman"/>
        </w:rPr>
        <w:t>Offeror</w:t>
      </w:r>
      <w:r>
        <w:rPr>
          <w:rFonts w:cs="Times New Roman"/>
        </w:rPr>
        <w:t xml:space="preserve"> were made in bad faith in order to prohibit public access to the portions of the </w:t>
      </w:r>
      <w:r w:rsidR="0038055F">
        <w:rPr>
          <w:rFonts w:cs="Times New Roman"/>
        </w:rPr>
        <w:t>qualification</w:t>
      </w:r>
      <w:r>
        <w:rPr>
          <w:rFonts w:cs="Times New Roman"/>
        </w:rPr>
        <w:t xml:space="preserve"> which </w:t>
      </w:r>
      <w:r>
        <w:rPr>
          <w:rFonts w:cs="Times New Roman"/>
        </w:rPr>
        <w:lastRenderedPageBreak/>
        <w:t>are not subject to Mississippi Code Annotated §§ 25-61-9, 75-26-1 through 75-26-19, and/or 79-23-1.</w:t>
      </w:r>
    </w:p>
    <w:p w14:paraId="6CAC4201" w14:textId="77777777" w:rsidR="003636F1" w:rsidRDefault="003636F1" w:rsidP="009C1A69">
      <w:pPr>
        <w:pStyle w:val="NumList1"/>
        <w:spacing w:before="0" w:after="0" w:line="240" w:lineRule="auto"/>
        <w:jc w:val="both"/>
      </w:pPr>
    </w:p>
    <w:p w14:paraId="7FEF2A39" w14:textId="33DF7962" w:rsidR="009C1A69" w:rsidRPr="005E7374" w:rsidRDefault="009C1A69" w:rsidP="009C1A69">
      <w:pPr>
        <w:pStyle w:val="NumList1"/>
        <w:spacing w:before="0" w:after="0" w:line="240" w:lineRule="auto"/>
        <w:jc w:val="both"/>
      </w:pPr>
      <w:r w:rsidRPr="005E7374">
        <w:t>All documentation submitted in response to this solicitation and any subsequent request</w:t>
      </w:r>
      <w:r>
        <w:t>s</w:t>
      </w:r>
      <w:r w:rsidRPr="005E7374">
        <w:t xml:space="preserve"> for information pertaining to this solicitation shall become the property of the MDE and will not be returned to the </w:t>
      </w:r>
      <w:r w:rsidR="00F31D31">
        <w:t>Offeror</w:t>
      </w:r>
      <w:r w:rsidRPr="005E7374">
        <w:t>.</w:t>
      </w:r>
      <w:r>
        <w:t xml:space="preserve"> </w:t>
      </w:r>
    </w:p>
    <w:p w14:paraId="03867E9F" w14:textId="4107E9F5" w:rsidR="009C1A69" w:rsidRPr="00826F0F" w:rsidRDefault="00E551F4" w:rsidP="005B4D6C">
      <w:pPr>
        <w:keepNext/>
        <w:numPr>
          <w:ilvl w:val="1"/>
          <w:numId w:val="5"/>
        </w:numPr>
        <w:tabs>
          <w:tab w:val="num" w:pos="720"/>
        </w:tabs>
        <w:spacing w:before="240" w:after="120" w:line="240" w:lineRule="auto"/>
        <w:ind w:left="0" w:firstLine="0"/>
        <w:jc w:val="both"/>
        <w:outlineLvl w:val="1"/>
        <w:rPr>
          <w:rFonts w:eastAsiaTheme="majorEastAsia" w:cstheme="majorBidi"/>
          <w:b/>
          <w:bCs/>
          <w:color w:val="000000"/>
        </w:rPr>
      </w:pPr>
      <w:bookmarkStart w:id="243" w:name="_Toc65587876"/>
      <w:bookmarkStart w:id="244" w:name="_Toc206141524"/>
      <w:r w:rsidRPr="00826F0F">
        <w:rPr>
          <w:rFonts w:eastAsiaTheme="majorEastAsia" w:cstheme="majorBidi"/>
          <w:b/>
          <w:bCs/>
          <w:color w:val="000000"/>
        </w:rPr>
        <w:t>Qualification</w:t>
      </w:r>
      <w:r w:rsidR="009C1A69" w:rsidRPr="00826F0F">
        <w:rPr>
          <w:rFonts w:eastAsiaTheme="majorEastAsia" w:cstheme="majorBidi"/>
          <w:b/>
          <w:bCs/>
          <w:color w:val="000000"/>
        </w:rPr>
        <w:t xml:space="preserve"> Submission Period</w:t>
      </w:r>
      <w:bookmarkEnd w:id="243"/>
      <w:bookmarkEnd w:id="244"/>
    </w:p>
    <w:p w14:paraId="54690744" w14:textId="2B234E63" w:rsidR="008439A4" w:rsidRDefault="08346201" w:rsidP="02489733">
      <w:pPr>
        <w:spacing w:line="240" w:lineRule="auto"/>
        <w:jc w:val="both"/>
      </w:pPr>
      <w:bookmarkStart w:id="245" w:name="_Toc54775213"/>
      <w:bookmarkStart w:id="246" w:name="_Toc65587877"/>
      <w:r w:rsidRPr="5F6BF213">
        <w:rPr>
          <w:u w:val="single"/>
        </w:rPr>
        <w:t xml:space="preserve">A signed </w:t>
      </w:r>
      <w:r w:rsidR="6D3AF2E5" w:rsidRPr="5F6BF213">
        <w:rPr>
          <w:u w:val="single"/>
        </w:rPr>
        <w:t>qualification</w:t>
      </w:r>
      <w:r w:rsidRPr="5F6BF213">
        <w:rPr>
          <w:u w:val="single"/>
        </w:rPr>
        <w:t xml:space="preserve"> packet shall be </w:t>
      </w:r>
      <w:r w:rsidR="46ED9EA5" w:rsidRPr="5F6BF213">
        <w:rPr>
          <w:u w:val="single"/>
        </w:rPr>
        <w:t xml:space="preserve">electronically </w:t>
      </w:r>
      <w:r w:rsidRPr="5F6BF213">
        <w:rPr>
          <w:u w:val="single"/>
        </w:rPr>
        <w:t xml:space="preserve">submitted via </w:t>
      </w:r>
      <w:hyperlink r:id="rId24" w:history="1">
        <w:r w:rsidR="00A90600" w:rsidRPr="50E9F2E1">
          <w:rPr>
            <w:rStyle w:val="Hyperlink"/>
            <w:rFonts w:eastAsia="Aptos" w:cs="Aptos"/>
          </w:rPr>
          <w:t>IMPL@mdek12.org</w:t>
        </w:r>
      </w:hyperlink>
      <w:r w:rsidR="00A90600">
        <w:t xml:space="preserve"> </w:t>
      </w:r>
      <w:r w:rsidRPr="5F6BF213">
        <w:rPr>
          <w:u w:val="single"/>
        </w:rPr>
        <w:t xml:space="preserve">no later than </w:t>
      </w:r>
      <w:r w:rsidR="007E6246">
        <w:rPr>
          <w:u w:val="single"/>
        </w:rPr>
        <w:t xml:space="preserve">Friday, </w:t>
      </w:r>
      <w:r w:rsidR="007E6246" w:rsidRPr="0085437B">
        <w:rPr>
          <w:b/>
          <w:bCs/>
          <w:u w:val="single"/>
        </w:rPr>
        <w:t>September</w:t>
      </w:r>
      <w:r w:rsidR="00374DB5" w:rsidRPr="0085437B">
        <w:rPr>
          <w:b/>
          <w:bCs/>
          <w:u w:val="single"/>
        </w:rPr>
        <w:t xml:space="preserve"> </w:t>
      </w:r>
      <w:r w:rsidR="00FD27AC">
        <w:rPr>
          <w:b/>
          <w:bCs/>
          <w:u w:val="single"/>
        </w:rPr>
        <w:t>26</w:t>
      </w:r>
      <w:r w:rsidR="00374DB5" w:rsidRPr="0085437B">
        <w:rPr>
          <w:b/>
          <w:bCs/>
          <w:u w:val="single"/>
        </w:rPr>
        <w:t xml:space="preserve">, </w:t>
      </w:r>
      <w:r w:rsidR="003E22BC" w:rsidRPr="0085437B">
        <w:rPr>
          <w:b/>
          <w:bCs/>
          <w:u w:val="single"/>
        </w:rPr>
        <w:t>2025,</w:t>
      </w:r>
      <w:r w:rsidR="00374DB5" w:rsidRPr="0085437B">
        <w:rPr>
          <w:b/>
          <w:bCs/>
          <w:u w:val="single"/>
        </w:rPr>
        <w:t xml:space="preserve"> </w:t>
      </w:r>
      <w:r w:rsidRPr="0085437B">
        <w:rPr>
          <w:b/>
          <w:bCs/>
          <w:u w:val="single"/>
        </w:rPr>
        <w:t xml:space="preserve">by </w:t>
      </w:r>
      <w:r w:rsidR="00374DB5" w:rsidRPr="0085437B">
        <w:rPr>
          <w:b/>
          <w:bCs/>
          <w:u w:val="single"/>
        </w:rPr>
        <w:t>2:00</w:t>
      </w:r>
      <w:r w:rsidRPr="0085437B">
        <w:rPr>
          <w:b/>
          <w:bCs/>
          <w:u w:val="single"/>
        </w:rPr>
        <w:t xml:space="preserve"> </w:t>
      </w:r>
      <w:r w:rsidRPr="5F6BF213">
        <w:rPr>
          <w:b/>
          <w:bCs/>
          <w:u w:val="single"/>
        </w:rPr>
        <w:t>PM Central Standard Time (CST</w:t>
      </w:r>
      <w:bookmarkStart w:id="247" w:name="_Hlk95378978"/>
      <w:r w:rsidRPr="5F6BF213">
        <w:rPr>
          <w:b/>
          <w:bCs/>
          <w:u w:val="single"/>
        </w:rPr>
        <w:t>)</w:t>
      </w:r>
      <w:r w:rsidRPr="5F6BF213">
        <w:rPr>
          <w:b/>
          <w:bCs/>
        </w:rPr>
        <w:t xml:space="preserve">. </w:t>
      </w:r>
      <w:r w:rsidR="00F31D31">
        <w:t>Offeror</w:t>
      </w:r>
      <w:r w:rsidR="2B2AE222">
        <w:t xml:space="preserve"> shall allow at least </w:t>
      </w:r>
      <w:r w:rsidR="2B2AE222" w:rsidRPr="00374DB5">
        <w:rPr>
          <w:b/>
          <w:bCs/>
        </w:rPr>
        <w:t>72 hours</w:t>
      </w:r>
      <w:r w:rsidR="2B2AE222">
        <w:t xml:space="preserve"> in advance of the due date to consider unforeseen technical issues. </w:t>
      </w:r>
      <w:r w:rsidR="2D47937A">
        <w:t>Qualification</w:t>
      </w:r>
      <w:r w:rsidR="1E0A43DF">
        <w:t>s</w:t>
      </w:r>
      <w:r w:rsidR="2B2AE222">
        <w:t xml:space="preserve"> received after the time designated in the solicitation shall be considered late and shall not be considered for an award. </w:t>
      </w:r>
      <w:bookmarkEnd w:id="247"/>
    </w:p>
    <w:p w14:paraId="68B1BAC0" w14:textId="77777777" w:rsidR="008439A4" w:rsidRDefault="008439A4" w:rsidP="009C1A69">
      <w:pPr>
        <w:spacing w:line="240" w:lineRule="auto"/>
        <w:jc w:val="both"/>
        <w:rPr>
          <w:bCs/>
        </w:rPr>
      </w:pPr>
    </w:p>
    <w:p w14:paraId="07C8B8CB" w14:textId="6A987C14" w:rsidR="005C7FA5" w:rsidRPr="0085437B" w:rsidRDefault="009C1A69" w:rsidP="5F6BF213">
      <w:pPr>
        <w:spacing w:line="240" w:lineRule="auto"/>
        <w:jc w:val="both"/>
        <w:rPr>
          <w:i/>
          <w:iCs/>
        </w:rPr>
      </w:pPr>
      <w:r w:rsidRPr="5F6BF213">
        <w:rPr>
          <w:i/>
          <w:iCs/>
        </w:rPr>
        <w:t>The</w:t>
      </w:r>
      <w:r w:rsidR="005807D4" w:rsidRPr="5F6BF213">
        <w:rPr>
          <w:i/>
          <w:iCs/>
        </w:rPr>
        <w:t xml:space="preserve"> email</w:t>
      </w:r>
      <w:r w:rsidRPr="5F6BF213">
        <w:rPr>
          <w:i/>
          <w:iCs/>
        </w:rPr>
        <w:t xml:space="preserve"> </w:t>
      </w:r>
      <w:r w:rsidRPr="0085437B">
        <w:rPr>
          <w:i/>
          <w:iCs/>
          <w:u w:val="single"/>
        </w:rPr>
        <w:t xml:space="preserve">subject line </w:t>
      </w:r>
      <w:r w:rsidR="00333510" w:rsidRPr="0085437B">
        <w:rPr>
          <w:i/>
          <w:iCs/>
          <w:u w:val="single"/>
        </w:rPr>
        <w:t>and electronic document</w:t>
      </w:r>
      <w:r w:rsidR="00333510" w:rsidRPr="0085437B">
        <w:rPr>
          <w:i/>
          <w:iCs/>
        </w:rPr>
        <w:t xml:space="preserve"> </w:t>
      </w:r>
      <w:r w:rsidRPr="0085437B">
        <w:rPr>
          <w:i/>
          <w:iCs/>
        </w:rPr>
        <w:t xml:space="preserve">shall </w:t>
      </w:r>
      <w:r w:rsidR="005807D4" w:rsidRPr="0085437B">
        <w:rPr>
          <w:i/>
          <w:iCs/>
        </w:rPr>
        <w:t>identify the</w:t>
      </w:r>
      <w:r w:rsidRPr="0085437B">
        <w:rPr>
          <w:i/>
          <w:iCs/>
        </w:rPr>
        <w:t xml:space="preserve"> </w:t>
      </w:r>
      <w:r w:rsidRPr="0085437B">
        <w:rPr>
          <w:i/>
          <w:iCs/>
          <w:u w:val="single"/>
        </w:rPr>
        <w:t>name of the solicitation and the name of the entity</w:t>
      </w:r>
      <w:r w:rsidR="0055502A" w:rsidRPr="0085437B">
        <w:rPr>
          <w:i/>
          <w:iCs/>
          <w:u w:val="single"/>
        </w:rPr>
        <w:t>/</w:t>
      </w:r>
      <w:r w:rsidRPr="0085437B">
        <w:rPr>
          <w:i/>
          <w:iCs/>
          <w:u w:val="single"/>
        </w:rPr>
        <w:t>individual submitting the response</w:t>
      </w:r>
      <w:r w:rsidRPr="0085437B">
        <w:rPr>
          <w:i/>
          <w:iCs/>
        </w:rPr>
        <w:t>.</w:t>
      </w:r>
      <w:r w:rsidR="0055502A" w:rsidRPr="0085437B">
        <w:rPr>
          <w:b/>
          <w:bCs/>
          <w:i/>
          <w:iCs/>
        </w:rPr>
        <w:t xml:space="preserve"> </w:t>
      </w:r>
      <w:r w:rsidR="005C7FA5" w:rsidRPr="0085437B">
        <w:rPr>
          <w:i/>
          <w:iCs/>
        </w:rPr>
        <w:t>Any deviation from these instructions may result in disqualification</w:t>
      </w:r>
      <w:r w:rsidR="00D75887" w:rsidRPr="0085437B">
        <w:rPr>
          <w:i/>
          <w:iCs/>
        </w:rPr>
        <w:t xml:space="preserve"> of the response </w:t>
      </w:r>
      <w:r w:rsidR="0038055F" w:rsidRPr="0085437B">
        <w:rPr>
          <w:i/>
          <w:iCs/>
        </w:rPr>
        <w:t>qualification</w:t>
      </w:r>
      <w:r w:rsidR="005C7FA5" w:rsidRPr="0085437B">
        <w:rPr>
          <w:i/>
          <w:iCs/>
        </w:rPr>
        <w:t xml:space="preserve"> and shall not be considered for an award. </w:t>
      </w:r>
    </w:p>
    <w:p w14:paraId="3A65E6BD" w14:textId="77777777" w:rsidR="005C7FA5" w:rsidRPr="0085437B" w:rsidRDefault="005C7FA5" w:rsidP="5F6BF213">
      <w:pPr>
        <w:spacing w:line="240" w:lineRule="auto"/>
        <w:jc w:val="both"/>
      </w:pPr>
    </w:p>
    <w:p w14:paraId="5A8AAE0D" w14:textId="3727DBCE" w:rsidR="00E14D04" w:rsidRPr="00B42ACA" w:rsidRDefault="00E14D04" w:rsidP="5F6BF213">
      <w:pPr>
        <w:spacing w:line="240" w:lineRule="auto"/>
        <w:jc w:val="both"/>
        <w:rPr>
          <w:b/>
          <w:bCs/>
        </w:rPr>
      </w:pPr>
      <w:r w:rsidRPr="0085437B">
        <w:rPr>
          <w:b/>
          <w:bCs/>
        </w:rPr>
        <w:t xml:space="preserve">Example Format for Subject Line: </w:t>
      </w:r>
      <w:r w:rsidRPr="5F6BF213">
        <w:rPr>
          <w:b/>
          <w:bCs/>
        </w:rPr>
        <w:t xml:space="preserve">Education Teacher Training by Joe Blow Inc </w:t>
      </w:r>
      <w:r w:rsidRPr="00B42ACA">
        <w:rPr>
          <w:b/>
          <w:bCs/>
        </w:rPr>
        <w:t xml:space="preserve">(DO NOT UNDERSCORE or INSERT SYMBOLS) </w:t>
      </w:r>
    </w:p>
    <w:p w14:paraId="259FC057" w14:textId="77777777" w:rsidR="00CD4CDD" w:rsidRDefault="00CD4CDD" w:rsidP="009C1A69">
      <w:pPr>
        <w:spacing w:line="240" w:lineRule="auto"/>
        <w:jc w:val="both"/>
        <w:rPr>
          <w:b/>
          <w:color w:val="FF0000"/>
        </w:rPr>
      </w:pPr>
    </w:p>
    <w:p w14:paraId="50490596" w14:textId="77777777" w:rsidR="005504DE" w:rsidRDefault="005504DE" w:rsidP="009C1A69">
      <w:pPr>
        <w:spacing w:line="240" w:lineRule="auto"/>
        <w:jc w:val="both"/>
        <w:rPr>
          <w:b/>
          <w:color w:val="FF0000"/>
        </w:rPr>
      </w:pPr>
    </w:p>
    <w:p w14:paraId="79D49334" w14:textId="77777777" w:rsidR="009C1A69" w:rsidRPr="004E2B58" w:rsidRDefault="009C1A69" w:rsidP="009C1A69">
      <w:pPr>
        <w:spacing w:line="240" w:lineRule="auto"/>
        <w:jc w:val="center"/>
        <w:rPr>
          <w:b/>
          <w:bCs/>
        </w:rPr>
      </w:pPr>
      <w:r w:rsidRPr="004E2B58">
        <w:rPr>
          <w:b/>
          <w:bCs/>
        </w:rPr>
        <w:t>OR</w:t>
      </w:r>
    </w:p>
    <w:p w14:paraId="6B20250E" w14:textId="77777777" w:rsidR="009C1A69" w:rsidRPr="00E57279" w:rsidRDefault="009C1A69" w:rsidP="009C1A69">
      <w:pPr>
        <w:spacing w:line="240" w:lineRule="auto"/>
      </w:pPr>
    </w:p>
    <w:p w14:paraId="5D8851C1" w14:textId="77777777" w:rsidR="00C31CEF" w:rsidRPr="00AE3BAE" w:rsidRDefault="00C31CEF" w:rsidP="00C31CEF">
      <w:pPr>
        <w:spacing w:line="240" w:lineRule="auto"/>
        <w:jc w:val="both"/>
        <w:rPr>
          <w:bCs/>
          <w:u w:val="single"/>
        </w:rPr>
      </w:pPr>
      <w:r w:rsidRPr="00C31CEF">
        <w:rPr>
          <w:b/>
        </w:rPr>
        <w:t>Shipping instructions</w:t>
      </w:r>
      <w:r w:rsidRPr="00AE3BAE">
        <w:rPr>
          <w:bCs/>
        </w:rPr>
        <w:t xml:space="preserve"> are provided below:</w:t>
      </w:r>
    </w:p>
    <w:p w14:paraId="75D22913" w14:textId="77777777" w:rsidR="00C31CEF" w:rsidRDefault="00C31CEF" w:rsidP="003761F8">
      <w:pPr>
        <w:spacing w:line="240" w:lineRule="auto"/>
        <w:jc w:val="both"/>
        <w:rPr>
          <w:bCs/>
          <w:u w:val="single"/>
        </w:rPr>
      </w:pPr>
    </w:p>
    <w:p w14:paraId="720ECB3E" w14:textId="7AEFB693" w:rsidR="00CD4CDD" w:rsidRPr="0085437B" w:rsidRDefault="009C1A69" w:rsidP="5F6BF213">
      <w:pPr>
        <w:spacing w:line="240" w:lineRule="auto"/>
        <w:jc w:val="both"/>
        <w:rPr>
          <w:b/>
          <w:bCs/>
        </w:rPr>
      </w:pPr>
      <w:r w:rsidRPr="0085437B">
        <w:rPr>
          <w:u w:val="single"/>
        </w:rPr>
        <w:t xml:space="preserve">An original signed </w:t>
      </w:r>
      <w:r w:rsidR="0038055F" w:rsidRPr="0085437B">
        <w:rPr>
          <w:u w:val="single"/>
        </w:rPr>
        <w:t>qualification</w:t>
      </w:r>
      <w:r w:rsidRPr="0085437B">
        <w:rPr>
          <w:u w:val="single"/>
        </w:rPr>
        <w:t xml:space="preserve"> packet with </w:t>
      </w:r>
      <w:r w:rsidRPr="00F650A4">
        <w:rPr>
          <w:u w:val="single"/>
        </w:rPr>
        <w:t>number (</w:t>
      </w:r>
      <w:r w:rsidR="00A90600" w:rsidRPr="00F650A4">
        <w:rPr>
          <w:u w:val="single"/>
        </w:rPr>
        <w:t>2</w:t>
      </w:r>
      <w:r w:rsidRPr="00F650A4">
        <w:rPr>
          <w:u w:val="single"/>
        </w:rPr>
        <w:t xml:space="preserve">) copies shall be shipped/mailed and received in a sealed envelope at the MDE no later than </w:t>
      </w:r>
      <w:r w:rsidR="0055139A" w:rsidRPr="00F650A4">
        <w:rPr>
          <w:b/>
          <w:bCs/>
          <w:u w:val="single"/>
        </w:rPr>
        <w:t>Friday, September</w:t>
      </w:r>
      <w:r w:rsidR="00FC6107" w:rsidRPr="00F650A4">
        <w:rPr>
          <w:b/>
          <w:bCs/>
          <w:u w:val="single"/>
        </w:rPr>
        <w:t xml:space="preserve"> </w:t>
      </w:r>
      <w:r w:rsidR="00BB1659">
        <w:rPr>
          <w:b/>
          <w:bCs/>
          <w:u w:val="single"/>
        </w:rPr>
        <w:t>26</w:t>
      </w:r>
      <w:r w:rsidR="00FC6107" w:rsidRPr="00F650A4">
        <w:rPr>
          <w:b/>
          <w:bCs/>
          <w:u w:val="single"/>
        </w:rPr>
        <w:t xml:space="preserve">, </w:t>
      </w:r>
      <w:r w:rsidR="007E6246" w:rsidRPr="00F650A4">
        <w:rPr>
          <w:b/>
          <w:bCs/>
          <w:u w:val="single"/>
        </w:rPr>
        <w:t>2025</w:t>
      </w:r>
      <w:r w:rsidR="61D46716" w:rsidRPr="00F650A4">
        <w:rPr>
          <w:b/>
          <w:bCs/>
          <w:u w:val="single"/>
        </w:rPr>
        <w:t>,</w:t>
      </w:r>
      <w:r w:rsidRPr="00F650A4">
        <w:rPr>
          <w:b/>
          <w:bCs/>
          <w:u w:val="single"/>
        </w:rPr>
        <w:t xml:space="preserve"> by 2:00 </w:t>
      </w:r>
      <w:r w:rsidRPr="0085437B">
        <w:rPr>
          <w:b/>
          <w:bCs/>
          <w:u w:val="single"/>
        </w:rPr>
        <w:t>PM Central Standard Time (CST)</w:t>
      </w:r>
      <w:r w:rsidRPr="0085437B">
        <w:rPr>
          <w:b/>
          <w:bCs/>
        </w:rPr>
        <w:t xml:space="preserve">. </w:t>
      </w:r>
    </w:p>
    <w:p w14:paraId="2C1F3FE8" w14:textId="77777777" w:rsidR="00CD4CDD" w:rsidRPr="0085437B" w:rsidRDefault="00CD4CDD" w:rsidP="003761F8">
      <w:pPr>
        <w:spacing w:line="240" w:lineRule="auto"/>
        <w:jc w:val="both"/>
        <w:rPr>
          <w:bCs/>
        </w:rPr>
      </w:pPr>
    </w:p>
    <w:p w14:paraId="064CBB55" w14:textId="2823EB41" w:rsidR="003761F8" w:rsidRPr="00643A0B" w:rsidRDefault="003761F8" w:rsidP="5F6BF213">
      <w:pPr>
        <w:spacing w:line="240" w:lineRule="auto"/>
        <w:jc w:val="both"/>
        <w:rPr>
          <w:i/>
          <w:iCs/>
        </w:rPr>
      </w:pPr>
      <w:r w:rsidRPr="0085437B">
        <w:rPr>
          <w:i/>
          <w:iCs/>
        </w:rPr>
        <w:t xml:space="preserve">The </w:t>
      </w:r>
      <w:r w:rsidRPr="0085437B">
        <w:rPr>
          <w:i/>
          <w:iCs/>
          <w:u w:val="single"/>
        </w:rPr>
        <w:t>return address label</w:t>
      </w:r>
      <w:r w:rsidRPr="0085437B">
        <w:rPr>
          <w:i/>
          <w:iCs/>
        </w:rPr>
        <w:t xml:space="preserve"> must be visible on the</w:t>
      </w:r>
      <w:r w:rsidR="00CD4CDD" w:rsidRPr="0085437B">
        <w:rPr>
          <w:i/>
          <w:iCs/>
        </w:rPr>
        <w:t xml:space="preserve"> outside of the</w:t>
      </w:r>
      <w:r w:rsidRPr="0085437B">
        <w:rPr>
          <w:i/>
          <w:iCs/>
        </w:rPr>
        <w:t xml:space="preserve"> sealed </w:t>
      </w:r>
      <w:r w:rsidR="005A35A2" w:rsidRPr="0085437B">
        <w:rPr>
          <w:i/>
          <w:iCs/>
        </w:rPr>
        <w:t xml:space="preserve">shipping </w:t>
      </w:r>
      <w:r w:rsidRPr="0085437B">
        <w:rPr>
          <w:i/>
          <w:iCs/>
        </w:rPr>
        <w:t xml:space="preserve">envelope and </w:t>
      </w:r>
      <w:r w:rsidR="00CD4CDD" w:rsidRPr="0085437B">
        <w:rPr>
          <w:i/>
          <w:iCs/>
        </w:rPr>
        <w:t xml:space="preserve">shall </w:t>
      </w:r>
      <w:r w:rsidRPr="0085437B">
        <w:rPr>
          <w:i/>
          <w:iCs/>
        </w:rPr>
        <w:t xml:space="preserve">include the name of the </w:t>
      </w:r>
      <w:r w:rsidRPr="0085437B">
        <w:rPr>
          <w:i/>
          <w:iCs/>
          <w:u w:val="single"/>
        </w:rPr>
        <w:t xml:space="preserve">individual/entity submitting </w:t>
      </w:r>
      <w:r w:rsidR="00215EB5" w:rsidRPr="0085437B">
        <w:rPr>
          <w:i/>
          <w:iCs/>
          <w:u w:val="single"/>
        </w:rPr>
        <w:t>the</w:t>
      </w:r>
      <w:r w:rsidRPr="0085437B">
        <w:rPr>
          <w:i/>
          <w:iCs/>
          <w:u w:val="single"/>
        </w:rPr>
        <w:t xml:space="preserve"> response</w:t>
      </w:r>
      <w:r w:rsidRPr="0085437B">
        <w:rPr>
          <w:i/>
          <w:iCs/>
        </w:rPr>
        <w:t>.</w:t>
      </w:r>
      <w:r w:rsidRPr="5F6BF213">
        <w:rPr>
          <w:i/>
          <w:iCs/>
        </w:rPr>
        <w:t xml:space="preserve"> </w:t>
      </w:r>
      <w:r w:rsidR="00215EB5" w:rsidRPr="5F6BF213">
        <w:rPr>
          <w:i/>
          <w:iCs/>
        </w:rPr>
        <w:t xml:space="preserve">Any deviation from </w:t>
      </w:r>
      <w:r w:rsidR="00824D43" w:rsidRPr="5F6BF213">
        <w:rPr>
          <w:i/>
          <w:iCs/>
        </w:rPr>
        <w:t>these instructions may result in disqualification</w:t>
      </w:r>
      <w:r w:rsidR="00AB69B8" w:rsidRPr="5F6BF213">
        <w:rPr>
          <w:i/>
          <w:iCs/>
        </w:rPr>
        <w:t xml:space="preserve"> of the response</w:t>
      </w:r>
      <w:r w:rsidR="005C7FA5" w:rsidRPr="5F6BF213">
        <w:rPr>
          <w:i/>
          <w:iCs/>
        </w:rPr>
        <w:t xml:space="preserve"> </w:t>
      </w:r>
      <w:r w:rsidR="0038055F" w:rsidRPr="5F6BF213">
        <w:rPr>
          <w:i/>
          <w:iCs/>
        </w:rPr>
        <w:t>qualification</w:t>
      </w:r>
      <w:r w:rsidR="00D75887" w:rsidRPr="5F6BF213">
        <w:rPr>
          <w:i/>
          <w:iCs/>
        </w:rPr>
        <w:t xml:space="preserve"> </w:t>
      </w:r>
      <w:r w:rsidR="005C7FA5" w:rsidRPr="5F6BF213">
        <w:rPr>
          <w:i/>
          <w:iCs/>
        </w:rPr>
        <w:t xml:space="preserve">and shall not be considered for an award. </w:t>
      </w:r>
    </w:p>
    <w:p w14:paraId="1B2680B1" w14:textId="77777777" w:rsidR="009C1A69" w:rsidRDefault="009C1A69" w:rsidP="009C1A69">
      <w:pPr>
        <w:spacing w:line="240" w:lineRule="auto"/>
        <w:jc w:val="both"/>
        <w:rPr>
          <w:b/>
          <w:u w:val="single"/>
        </w:rPr>
      </w:pPr>
    </w:p>
    <w:p w14:paraId="26DF7823" w14:textId="77777777" w:rsidR="0017053D" w:rsidRDefault="0017053D" w:rsidP="0017053D">
      <w:pPr>
        <w:spacing w:line="240" w:lineRule="auto"/>
        <w:jc w:val="both"/>
        <w:rPr>
          <w:b/>
          <w:u w:val="single"/>
        </w:rPr>
      </w:pPr>
      <w:r>
        <w:rPr>
          <w:b/>
          <w:u w:val="single"/>
        </w:rPr>
        <w:t>Ship To:</w:t>
      </w:r>
    </w:p>
    <w:p w14:paraId="7BB9EDA9" w14:textId="77777777" w:rsidR="0017053D" w:rsidRDefault="0017053D" w:rsidP="009C1A69">
      <w:pPr>
        <w:spacing w:line="240" w:lineRule="auto"/>
        <w:jc w:val="both"/>
        <w:rPr>
          <w:b/>
        </w:rPr>
      </w:pPr>
    </w:p>
    <w:p w14:paraId="6ECBB2DC" w14:textId="30D7C462" w:rsidR="009C1A69" w:rsidRPr="00F650A4" w:rsidRDefault="007E6246" w:rsidP="5F6BF213">
      <w:pPr>
        <w:spacing w:line="240" w:lineRule="auto"/>
        <w:jc w:val="both"/>
        <w:rPr>
          <w:b/>
          <w:bCs/>
        </w:rPr>
      </w:pPr>
      <w:r w:rsidRPr="00F650A4">
        <w:rPr>
          <w:b/>
          <w:bCs/>
        </w:rPr>
        <w:t xml:space="preserve">Mathis Sheriff </w:t>
      </w:r>
    </w:p>
    <w:p w14:paraId="0B6A9027" w14:textId="71FE339C" w:rsidR="009C1A69" w:rsidRPr="00F650A4" w:rsidRDefault="45B0DD97" w:rsidP="5F6BF213">
      <w:pPr>
        <w:spacing w:line="240" w:lineRule="auto"/>
        <w:jc w:val="both"/>
        <w:rPr>
          <w:b/>
          <w:bCs/>
        </w:rPr>
      </w:pPr>
      <w:r w:rsidRPr="00F650A4">
        <w:rPr>
          <w:b/>
          <w:bCs/>
        </w:rPr>
        <w:t xml:space="preserve">Office of </w:t>
      </w:r>
      <w:r w:rsidR="007E6246" w:rsidRPr="00F650A4">
        <w:rPr>
          <w:b/>
          <w:bCs/>
        </w:rPr>
        <w:t>Curriculum and Instruction</w:t>
      </w:r>
    </w:p>
    <w:p w14:paraId="27AFA314" w14:textId="758DA5B8" w:rsidR="009C1A69" w:rsidRPr="00F650A4" w:rsidRDefault="009C1A69" w:rsidP="5F6BF213">
      <w:pPr>
        <w:spacing w:line="240" w:lineRule="auto"/>
        <w:jc w:val="both"/>
        <w:rPr>
          <w:b/>
          <w:bCs/>
        </w:rPr>
      </w:pPr>
      <w:r w:rsidRPr="00F650A4">
        <w:rPr>
          <w:b/>
          <w:bCs/>
        </w:rPr>
        <w:t>The Mississippi Department of Education</w:t>
      </w:r>
    </w:p>
    <w:p w14:paraId="180FEBFE" w14:textId="25EBCC94" w:rsidR="009C1A69" w:rsidRPr="00F650A4" w:rsidRDefault="007E6246" w:rsidP="5F6BF213">
      <w:pPr>
        <w:spacing w:line="240" w:lineRule="auto"/>
        <w:jc w:val="both"/>
        <w:rPr>
          <w:b/>
          <w:bCs/>
        </w:rPr>
      </w:pPr>
      <w:r w:rsidRPr="00F650A4">
        <w:rPr>
          <w:b/>
          <w:bCs/>
        </w:rPr>
        <w:t xml:space="preserve">CBPL Vendor List </w:t>
      </w:r>
    </w:p>
    <w:p w14:paraId="5B7254A4" w14:textId="3080A438" w:rsidR="0069053E" w:rsidRDefault="00CC304C" w:rsidP="5F6BF213">
      <w:pPr>
        <w:spacing w:after="0" w:line="240" w:lineRule="auto"/>
        <w:jc w:val="both"/>
        <w:rPr>
          <w:b/>
          <w:bCs/>
        </w:rPr>
      </w:pPr>
      <w:r w:rsidRPr="5F6BF213">
        <w:rPr>
          <w:b/>
          <w:bCs/>
        </w:rPr>
        <w:t>359 North West Street</w:t>
      </w:r>
    </w:p>
    <w:p w14:paraId="00E6C1C7" w14:textId="77777777" w:rsidR="009C1A69" w:rsidRDefault="009C1A69" w:rsidP="009C1A69">
      <w:pPr>
        <w:spacing w:line="240" w:lineRule="auto"/>
        <w:jc w:val="both"/>
        <w:rPr>
          <w:b/>
        </w:rPr>
      </w:pPr>
      <w:r>
        <w:rPr>
          <w:b/>
        </w:rPr>
        <w:t>Jackson, Mississippi 39201</w:t>
      </w:r>
    </w:p>
    <w:p w14:paraId="2FA4A265" w14:textId="77777777" w:rsidR="009C1A69" w:rsidRPr="000117BE" w:rsidRDefault="009C1A69" w:rsidP="009C1A69">
      <w:pPr>
        <w:spacing w:line="240" w:lineRule="auto"/>
        <w:jc w:val="both"/>
        <w:rPr>
          <w:b/>
        </w:rPr>
      </w:pPr>
    </w:p>
    <w:p w14:paraId="59F6D1E3" w14:textId="7F1B0B85" w:rsidR="009C1A69" w:rsidRDefault="009C1A69" w:rsidP="009C1A69">
      <w:pPr>
        <w:spacing w:after="0" w:line="240" w:lineRule="auto"/>
        <w:contextualSpacing/>
        <w:jc w:val="both"/>
      </w:pPr>
      <w:bookmarkStart w:id="248" w:name="_Hlk82501930"/>
      <w:r>
        <w:t xml:space="preserve">Timely submission of the </w:t>
      </w:r>
      <w:r w:rsidR="0038055F">
        <w:t>qualification</w:t>
      </w:r>
      <w:r>
        <w:t xml:space="preserve"> package is the sole responsibility of the </w:t>
      </w:r>
      <w:r w:rsidR="00F31D31">
        <w:t>Offeror</w:t>
      </w:r>
      <w:r>
        <w:t xml:space="preserve">. It is suggested that if the </w:t>
      </w:r>
      <w:r w:rsidR="0038055F">
        <w:t>qualification</w:t>
      </w:r>
      <w:r w:rsidR="008C59C2">
        <w:t xml:space="preserve"> packet</w:t>
      </w:r>
      <w:r>
        <w:t xml:space="preserve"> is shipped to the MDE, it should be tracked to require an MDE mailroom staff signature and request a return receipt/notice with signature.  </w:t>
      </w:r>
      <w:r w:rsidRPr="5D29BF36">
        <w:rPr>
          <w:i/>
          <w:iCs/>
        </w:rPr>
        <w:t xml:space="preserve">Any </w:t>
      </w:r>
      <w:r w:rsidR="0038055F" w:rsidRPr="5D29BF36">
        <w:rPr>
          <w:i/>
          <w:iCs/>
        </w:rPr>
        <w:t>qualification</w:t>
      </w:r>
      <w:r w:rsidRPr="5D29BF36">
        <w:rPr>
          <w:i/>
          <w:iCs/>
        </w:rPr>
        <w:t xml:space="preserve"> shipped or mailed </w:t>
      </w:r>
      <w:r w:rsidRPr="5D29BF36">
        <w:rPr>
          <w:b/>
          <w:bCs/>
          <w:i/>
          <w:iCs/>
        </w:rPr>
        <w:t xml:space="preserve">MUST </w:t>
      </w:r>
      <w:r w:rsidRPr="5D29BF36">
        <w:rPr>
          <w:i/>
          <w:iCs/>
        </w:rPr>
        <w:t xml:space="preserve">be verified, date and time </w:t>
      </w:r>
      <w:r w:rsidR="18B6E1F1" w:rsidRPr="5D29BF36">
        <w:rPr>
          <w:i/>
          <w:iCs/>
        </w:rPr>
        <w:t>stamped and</w:t>
      </w:r>
      <w:r w:rsidRPr="5D29BF36">
        <w:rPr>
          <w:i/>
          <w:iCs/>
        </w:rPr>
        <w:t xml:space="preserve"> recorded by an </w:t>
      </w:r>
      <w:r w:rsidRPr="5D29BF36">
        <w:rPr>
          <w:b/>
          <w:bCs/>
          <w:i/>
          <w:iCs/>
          <w:u w:val="single"/>
        </w:rPr>
        <w:t>MDE mailroom staff</w:t>
      </w:r>
      <w:r w:rsidRPr="5D29BF36">
        <w:rPr>
          <w:i/>
          <w:iCs/>
        </w:rPr>
        <w:t xml:space="preserve">. </w:t>
      </w:r>
      <w:r>
        <w:t xml:space="preserve">The time and date of the receipt will be indicated on the sealed </w:t>
      </w:r>
      <w:r w:rsidR="0038055F">
        <w:lastRenderedPageBreak/>
        <w:t>qualification</w:t>
      </w:r>
      <w:r>
        <w:t xml:space="preserve"> envelope or package by the MDE mailroom staff. </w:t>
      </w:r>
      <w:r w:rsidRPr="5D29BF36">
        <w:rPr>
          <w:i/>
          <w:iCs/>
        </w:rPr>
        <w:t> </w:t>
      </w:r>
      <w:r>
        <w:t xml:space="preserve">The only acceptable evidence to establish the time of receipt at the MDE will be identified by the time and date stamp of the MDE mailroom staff on the </w:t>
      </w:r>
      <w:r w:rsidR="0038055F">
        <w:t>qualification</w:t>
      </w:r>
      <w:r>
        <w:t xml:space="preserve"> wrapper or other documentary evidence of receipt used by the mailroom.  </w:t>
      </w:r>
    </w:p>
    <w:p w14:paraId="6CDEC498" w14:textId="77777777" w:rsidR="009C1A69" w:rsidRDefault="009C1A69" w:rsidP="009C1A69">
      <w:pPr>
        <w:spacing w:after="0" w:line="240" w:lineRule="auto"/>
        <w:contextualSpacing/>
        <w:jc w:val="both"/>
      </w:pPr>
    </w:p>
    <w:p w14:paraId="3928FC8C" w14:textId="76603EF5" w:rsidR="009C1A69" w:rsidRDefault="009C1A69" w:rsidP="009C1A69">
      <w:pPr>
        <w:spacing w:after="0" w:line="240" w:lineRule="auto"/>
        <w:contextualSpacing/>
        <w:jc w:val="both"/>
        <w:rPr>
          <w:rFonts w:cs="Times New Roman"/>
          <w:b/>
          <w:bCs/>
          <w:u w:val="single"/>
        </w:rPr>
      </w:pPr>
      <w:r w:rsidRPr="008F2D53">
        <w:rPr>
          <w:rFonts w:cs="Times New Roman"/>
          <w:b/>
          <w:bCs/>
          <w:u w:val="single"/>
        </w:rPr>
        <w:t>P</w:t>
      </w:r>
      <w:r>
        <w:rPr>
          <w:rFonts w:cs="Times New Roman"/>
          <w:b/>
          <w:bCs/>
          <w:u w:val="single"/>
        </w:rPr>
        <w:t>ackages</w:t>
      </w:r>
      <w:r w:rsidRPr="008F2D53">
        <w:rPr>
          <w:rFonts w:cs="Times New Roman"/>
          <w:b/>
          <w:bCs/>
          <w:u w:val="single"/>
        </w:rPr>
        <w:t xml:space="preserve"> that are </w:t>
      </w:r>
      <w:r w:rsidR="00084431">
        <w:rPr>
          <w:rFonts w:cs="Times New Roman"/>
          <w:b/>
          <w:bCs/>
          <w:u w:val="single"/>
        </w:rPr>
        <w:t>delivered</w:t>
      </w:r>
      <w:r w:rsidR="00084431" w:rsidRPr="008F2D53">
        <w:rPr>
          <w:rFonts w:cs="Times New Roman"/>
          <w:b/>
          <w:bCs/>
          <w:u w:val="single"/>
        </w:rPr>
        <w:t xml:space="preserve"> </w:t>
      </w:r>
      <w:r w:rsidRPr="008F2D53">
        <w:rPr>
          <w:rFonts w:cs="Times New Roman"/>
          <w:b/>
          <w:bCs/>
          <w:u w:val="single"/>
        </w:rPr>
        <w:t xml:space="preserve">in person by the </w:t>
      </w:r>
      <w:r w:rsidR="00F31D31">
        <w:rPr>
          <w:rFonts w:cs="Times New Roman"/>
          <w:b/>
          <w:bCs/>
          <w:u w:val="single"/>
        </w:rPr>
        <w:t>Offeror</w:t>
      </w:r>
      <w:r>
        <w:rPr>
          <w:rFonts w:cs="Times New Roman"/>
          <w:b/>
          <w:bCs/>
          <w:u w:val="single"/>
        </w:rPr>
        <w:t xml:space="preserve"> </w:t>
      </w:r>
      <w:r w:rsidRPr="008F2D53">
        <w:rPr>
          <w:rFonts w:cs="Times New Roman"/>
          <w:b/>
          <w:bCs/>
          <w:u w:val="single"/>
        </w:rPr>
        <w:t xml:space="preserve">or a representative will NOT be </w:t>
      </w:r>
      <w:r w:rsidR="003744B1">
        <w:rPr>
          <w:rFonts w:cs="Times New Roman"/>
          <w:b/>
          <w:bCs/>
          <w:u w:val="single"/>
        </w:rPr>
        <w:t xml:space="preserve">accepted or </w:t>
      </w:r>
      <w:r w:rsidRPr="008F2D53">
        <w:rPr>
          <w:rFonts w:cs="Times New Roman"/>
          <w:b/>
          <w:bCs/>
          <w:u w:val="single"/>
        </w:rPr>
        <w:t>opened. Pack</w:t>
      </w:r>
      <w:r>
        <w:rPr>
          <w:rFonts w:cs="Times New Roman"/>
          <w:b/>
          <w:bCs/>
          <w:u w:val="single"/>
        </w:rPr>
        <w:t>ages</w:t>
      </w:r>
      <w:r w:rsidRPr="008F2D53">
        <w:rPr>
          <w:rFonts w:cs="Times New Roman"/>
          <w:b/>
          <w:bCs/>
          <w:u w:val="single"/>
        </w:rPr>
        <w:t xml:space="preserve"> received by shipping/mail without the appropriate acceptance by the MDE mailroom staff or is received and recorded AFTER the submission deadline will NOT be considered for an award. </w:t>
      </w:r>
    </w:p>
    <w:bookmarkEnd w:id="248"/>
    <w:p w14:paraId="746D4E1D" w14:textId="77777777" w:rsidR="009C1A69" w:rsidRDefault="009C1A69" w:rsidP="009C1A69">
      <w:pPr>
        <w:spacing w:after="0" w:line="240" w:lineRule="auto"/>
        <w:contextualSpacing/>
        <w:jc w:val="both"/>
        <w:rPr>
          <w:i/>
          <w:iCs/>
        </w:rPr>
      </w:pPr>
    </w:p>
    <w:p w14:paraId="205AA4C6" w14:textId="277BBE28" w:rsidR="009C1A69" w:rsidRPr="002C795F" w:rsidRDefault="08346201" w:rsidP="009C1A69">
      <w:pPr>
        <w:spacing w:after="0" w:line="240" w:lineRule="auto"/>
        <w:contextualSpacing/>
        <w:jc w:val="both"/>
      </w:pPr>
      <w:r w:rsidRPr="002C795F">
        <w:t xml:space="preserve">The MDE will not be responsible for delivery delays or lost packets.  All risk of late arrival due to unanticipated delays – whether delivered by </w:t>
      </w:r>
      <w:r w:rsidR="19EB1529" w:rsidRPr="002C795F">
        <w:t>shipping or electronic</w:t>
      </w:r>
      <w:r w:rsidRPr="002C795F">
        <w:t xml:space="preserve"> method – is entirely on the </w:t>
      </w:r>
      <w:r w:rsidR="00F31D31">
        <w:t>Offeror</w:t>
      </w:r>
      <w:r w:rsidRPr="002C795F">
        <w:t xml:space="preserve">.  </w:t>
      </w:r>
      <w:r w:rsidRPr="002C795F">
        <w:rPr>
          <w:u w:val="single"/>
        </w:rPr>
        <w:t xml:space="preserve">All </w:t>
      </w:r>
      <w:r w:rsidR="00F31D31">
        <w:rPr>
          <w:u w:val="single"/>
        </w:rPr>
        <w:t>Offeror</w:t>
      </w:r>
      <w:r w:rsidRPr="002C795F">
        <w:rPr>
          <w:u w:val="single"/>
        </w:rPr>
        <w:t xml:space="preserve">s are urged to take the possibility of delay into account when submitting the </w:t>
      </w:r>
      <w:r w:rsidR="6D3AF2E5" w:rsidRPr="002C795F">
        <w:rPr>
          <w:u w:val="single"/>
        </w:rPr>
        <w:t>qualification</w:t>
      </w:r>
      <w:r w:rsidRPr="002C795F">
        <w:rPr>
          <w:u w:val="single"/>
        </w:rPr>
        <w:t xml:space="preserve"> and submit the packet </w:t>
      </w:r>
      <w:r w:rsidR="2A38D073" w:rsidRPr="002C795F">
        <w:rPr>
          <w:u w:val="single"/>
        </w:rPr>
        <w:t xml:space="preserve">electronically </w:t>
      </w:r>
      <w:r w:rsidRPr="002C795F">
        <w:rPr>
          <w:u w:val="single"/>
        </w:rPr>
        <w:t>via</w:t>
      </w:r>
      <w:r w:rsidR="007E6246">
        <w:rPr>
          <w:u w:val="single"/>
        </w:rPr>
        <w:t xml:space="preserve"> </w:t>
      </w:r>
      <w:hyperlink r:id="rId25" w:history="1">
        <w:r w:rsidR="007E6246" w:rsidRPr="00FA42C5">
          <w:rPr>
            <w:rStyle w:val="Hyperlink"/>
            <w:rFonts w:eastAsia="Aptos" w:cs="Aptos"/>
          </w:rPr>
          <w:t>IMPL@mdek12.org</w:t>
        </w:r>
      </w:hyperlink>
      <w:r w:rsidR="0ADD4995" w:rsidRPr="002C795F">
        <w:rPr>
          <w:rFonts w:eastAsia="Aptos" w:cs="Aptos"/>
          <w:color w:val="000000" w:themeColor="text1"/>
        </w:rPr>
        <w:t xml:space="preserve"> </w:t>
      </w:r>
      <w:r w:rsidRPr="002C795F">
        <w:t xml:space="preserve">The </w:t>
      </w:r>
      <w:r w:rsidR="00F31D31">
        <w:t>Offeror</w:t>
      </w:r>
      <w:r w:rsidRPr="002C795F">
        <w:t xml:space="preserve"> shall be notified as soon as practicable if their </w:t>
      </w:r>
      <w:r w:rsidR="6D3AF2E5" w:rsidRPr="002C795F">
        <w:t>qualification</w:t>
      </w:r>
      <w:r w:rsidRPr="002C795F">
        <w:t xml:space="preserve"> was rejected and the reason for such rejection.</w:t>
      </w:r>
    </w:p>
    <w:p w14:paraId="1C487D9F" w14:textId="77777777" w:rsidR="00346906" w:rsidRDefault="00346906" w:rsidP="009C1A69">
      <w:pPr>
        <w:spacing w:after="0" w:line="240" w:lineRule="auto"/>
        <w:contextualSpacing/>
        <w:jc w:val="both"/>
      </w:pPr>
    </w:p>
    <w:p w14:paraId="61B1ADA5" w14:textId="39A73CA7" w:rsidR="00346906" w:rsidRPr="00826F0F" w:rsidRDefault="00E551F4" w:rsidP="005B4D6C">
      <w:pPr>
        <w:keepNext/>
        <w:numPr>
          <w:ilvl w:val="1"/>
          <w:numId w:val="5"/>
        </w:numPr>
        <w:tabs>
          <w:tab w:val="num" w:pos="720"/>
        </w:tabs>
        <w:spacing w:before="240" w:after="120" w:line="240" w:lineRule="auto"/>
        <w:ind w:left="0" w:firstLine="0"/>
        <w:jc w:val="both"/>
        <w:outlineLvl w:val="1"/>
        <w:rPr>
          <w:rFonts w:eastAsiaTheme="majorEastAsia" w:cstheme="majorBidi"/>
          <w:b/>
          <w:bCs/>
          <w:color w:val="000000"/>
        </w:rPr>
      </w:pPr>
      <w:bookmarkStart w:id="249" w:name="_Toc206141525"/>
      <w:r w:rsidRPr="00826F0F">
        <w:rPr>
          <w:rFonts w:eastAsiaTheme="majorEastAsia" w:cstheme="majorBidi"/>
          <w:b/>
          <w:bCs/>
          <w:color w:val="000000"/>
        </w:rPr>
        <w:t>Qualification</w:t>
      </w:r>
      <w:r w:rsidR="00F13FDD" w:rsidRPr="00826F0F">
        <w:rPr>
          <w:rFonts w:eastAsiaTheme="majorEastAsia" w:cstheme="majorBidi"/>
          <w:b/>
          <w:bCs/>
          <w:color w:val="000000"/>
        </w:rPr>
        <w:t xml:space="preserve"> Exclusion</w:t>
      </w:r>
      <w:bookmarkEnd w:id="249"/>
      <w:r w:rsidR="00F13FDD" w:rsidRPr="00826F0F">
        <w:rPr>
          <w:rFonts w:eastAsiaTheme="majorEastAsia" w:cstheme="majorBidi"/>
          <w:b/>
          <w:bCs/>
          <w:color w:val="000000"/>
        </w:rPr>
        <w:t xml:space="preserve"> </w:t>
      </w:r>
    </w:p>
    <w:p w14:paraId="4A5FBC24" w14:textId="4C514223" w:rsidR="00E35D5C" w:rsidRPr="00E35D5C" w:rsidRDefault="00E35D5C" w:rsidP="00A03C13">
      <w:pPr>
        <w:pStyle w:val="BodyText"/>
        <w:spacing w:line="240" w:lineRule="auto"/>
        <w:jc w:val="both"/>
      </w:pPr>
      <w:r>
        <w:t xml:space="preserve">Any </w:t>
      </w:r>
      <w:r w:rsidR="00F31D31">
        <w:t>Offeror</w:t>
      </w:r>
      <w:r>
        <w:t xml:space="preserve"> </w:t>
      </w:r>
      <w:r w:rsidR="00F97EA1">
        <w:t xml:space="preserve">submitting a </w:t>
      </w:r>
      <w:r w:rsidR="0038055F">
        <w:t>qualification</w:t>
      </w:r>
      <w:r w:rsidR="002C795F">
        <w:t xml:space="preserve"> </w:t>
      </w:r>
      <w:r w:rsidR="00FA7A32">
        <w:t xml:space="preserve">who has </w:t>
      </w:r>
      <w:r w:rsidR="00F97EA1">
        <w:t xml:space="preserve">failed to satisfactorily perform services required under any contract shall </w:t>
      </w:r>
      <w:r w:rsidR="00904816">
        <w:t xml:space="preserve">exclude the </w:t>
      </w:r>
      <w:r w:rsidR="00F31D31">
        <w:t>Offeror</w:t>
      </w:r>
      <w:r w:rsidR="00904816">
        <w:t xml:space="preserve"> from this and future </w:t>
      </w:r>
      <w:r w:rsidR="007E1DA0">
        <w:t>PVL</w:t>
      </w:r>
      <w:r w:rsidR="00904816">
        <w:t xml:space="preserve"> award</w:t>
      </w:r>
      <w:r w:rsidR="003C5D2F">
        <w:t>. The MDE shall us</w:t>
      </w:r>
      <w:r w:rsidR="005C144F">
        <w:t xml:space="preserve">e </w:t>
      </w:r>
      <w:r w:rsidR="00DC4606">
        <w:t xml:space="preserve">written documentation </w:t>
      </w:r>
      <w:r w:rsidR="001E1A55">
        <w:t>and/</w:t>
      </w:r>
      <w:r w:rsidR="00643DA5">
        <w:t>or the</w:t>
      </w:r>
      <w:r w:rsidR="001E1A55">
        <w:t xml:space="preserve"> annual</w:t>
      </w:r>
      <w:r w:rsidR="00643DA5">
        <w:t xml:space="preserve"> performance evaluation </w:t>
      </w:r>
      <w:r w:rsidR="001E1A55">
        <w:t>to support</w:t>
      </w:r>
      <w:r w:rsidR="00E4729A">
        <w:t xml:space="preserve"> </w:t>
      </w:r>
      <w:r w:rsidR="00415BB2">
        <w:t>disqualify</w:t>
      </w:r>
      <w:r w:rsidR="00A03C13">
        <w:t>ing</w:t>
      </w:r>
      <w:r w:rsidR="00415BB2">
        <w:t xml:space="preserve"> the </w:t>
      </w:r>
      <w:r w:rsidR="00F31D31">
        <w:t>Offeror</w:t>
      </w:r>
      <w:r w:rsidR="00415BB2">
        <w:t xml:space="preserve"> as non-responsible</w:t>
      </w:r>
      <w:r w:rsidR="00A03C13">
        <w:t xml:space="preserve">. </w:t>
      </w:r>
    </w:p>
    <w:p w14:paraId="50700BAE" w14:textId="77777777" w:rsidR="009C1A69" w:rsidRPr="00AF657D" w:rsidRDefault="009C1A69" w:rsidP="009C1A69">
      <w:pPr>
        <w:spacing w:after="0" w:line="240" w:lineRule="auto"/>
        <w:contextualSpacing/>
        <w:jc w:val="both"/>
      </w:pPr>
    </w:p>
    <w:p w14:paraId="757D048C" w14:textId="77777777" w:rsidR="009C1A69" w:rsidRPr="00826F0F" w:rsidRDefault="009C1A69" w:rsidP="005B4D6C">
      <w:pPr>
        <w:keepNext/>
        <w:numPr>
          <w:ilvl w:val="1"/>
          <w:numId w:val="5"/>
        </w:numPr>
        <w:tabs>
          <w:tab w:val="num" w:pos="720"/>
        </w:tabs>
        <w:spacing w:before="240" w:after="120" w:line="240" w:lineRule="auto"/>
        <w:ind w:left="0" w:firstLine="0"/>
        <w:jc w:val="both"/>
        <w:outlineLvl w:val="1"/>
        <w:rPr>
          <w:rFonts w:eastAsiaTheme="majorEastAsia" w:cstheme="majorBidi"/>
          <w:b/>
          <w:bCs/>
          <w:color w:val="000000"/>
        </w:rPr>
      </w:pPr>
      <w:bookmarkStart w:id="250" w:name="_Toc206141526"/>
      <w:r w:rsidRPr="00826F0F">
        <w:rPr>
          <w:rFonts w:eastAsiaTheme="majorEastAsia" w:cstheme="majorBidi"/>
          <w:b/>
          <w:bCs/>
          <w:color w:val="000000"/>
        </w:rPr>
        <w:t>Important Tentative Dates</w:t>
      </w:r>
      <w:bookmarkEnd w:id="245"/>
      <w:bookmarkEnd w:id="246"/>
      <w:bookmarkEnd w:id="250"/>
    </w:p>
    <w:p w14:paraId="5824761B" w14:textId="77777777" w:rsidR="009C1A69" w:rsidRPr="005E7374" w:rsidRDefault="009C1A69" w:rsidP="009C1A69">
      <w:pPr>
        <w:spacing w:line="240" w:lineRule="auto"/>
        <w:jc w:val="both"/>
        <w:rPr>
          <w:b/>
          <w:bCs/>
          <w:i/>
        </w:rPr>
      </w:pPr>
    </w:p>
    <w:tbl>
      <w:tblPr>
        <w:tblW w:w="9455" w:type="dxa"/>
        <w:jc w:val="center"/>
        <w:tblLayout w:type="fixed"/>
        <w:tblCellMar>
          <w:left w:w="0" w:type="dxa"/>
          <w:right w:w="0" w:type="dxa"/>
        </w:tblCellMar>
        <w:tblLook w:val="0000" w:firstRow="0" w:lastRow="0" w:firstColumn="0" w:lastColumn="0" w:noHBand="0" w:noVBand="0"/>
      </w:tblPr>
      <w:tblGrid>
        <w:gridCol w:w="2795"/>
        <w:gridCol w:w="6660"/>
      </w:tblGrid>
      <w:tr w:rsidR="009C1A69" w:rsidRPr="005E7374" w14:paraId="7423C3DC" w14:textId="77777777" w:rsidTr="5F6BF213">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4B4698B5" w14:textId="550E1A1C" w:rsidR="002B1BF9" w:rsidRPr="00F650A4" w:rsidRDefault="004D5016" w:rsidP="001242F1">
            <w:pPr>
              <w:spacing w:line="240" w:lineRule="auto"/>
              <w:ind w:left="115"/>
              <w:rPr>
                <w:b/>
                <w:bCs/>
              </w:rPr>
            </w:pPr>
            <w:r w:rsidRPr="00F650A4">
              <w:rPr>
                <w:b/>
                <w:bCs/>
              </w:rPr>
              <w:t xml:space="preserve">August </w:t>
            </w:r>
            <w:r w:rsidR="00F84BFC">
              <w:rPr>
                <w:b/>
                <w:bCs/>
              </w:rPr>
              <w:t>29</w:t>
            </w:r>
            <w:r w:rsidRPr="00F650A4">
              <w:rPr>
                <w:b/>
                <w:bCs/>
              </w:rPr>
              <w:t>, 2025</w:t>
            </w:r>
          </w:p>
          <w:p w14:paraId="09D3BE68" w14:textId="789FF9C4" w:rsidR="004D5016" w:rsidRPr="00F650A4" w:rsidRDefault="00792B17" w:rsidP="001242F1">
            <w:pPr>
              <w:spacing w:line="240" w:lineRule="auto"/>
              <w:ind w:left="115"/>
              <w:rPr>
                <w:b/>
                <w:bCs/>
                <w:spacing w:val="1"/>
              </w:rPr>
            </w:pPr>
            <w:r>
              <w:rPr>
                <w:b/>
                <w:bCs/>
              </w:rPr>
              <w:t>September 5,</w:t>
            </w:r>
            <w:r w:rsidR="000E7BE8" w:rsidRPr="00F650A4">
              <w:rPr>
                <w:b/>
                <w:bCs/>
              </w:rPr>
              <w:t>2025</w:t>
            </w:r>
          </w:p>
        </w:tc>
        <w:tc>
          <w:tcPr>
            <w:tcW w:w="6660" w:type="dxa"/>
            <w:tcBorders>
              <w:top w:val="single" w:sz="4" w:space="0" w:color="auto"/>
              <w:left w:val="single" w:sz="4" w:space="0" w:color="auto"/>
              <w:bottom w:val="single" w:sz="4" w:space="0" w:color="auto"/>
              <w:right w:val="single" w:sz="4" w:space="0" w:color="auto"/>
            </w:tcBorders>
            <w:vAlign w:val="center"/>
          </w:tcPr>
          <w:p w14:paraId="1B3C5208" w14:textId="178BBF97" w:rsidR="009C1A69" w:rsidRPr="00F650A4" w:rsidRDefault="009C1A69" w:rsidP="5F6BF213">
            <w:pPr>
              <w:spacing w:line="240" w:lineRule="auto"/>
              <w:ind w:left="90"/>
              <w:jc w:val="both"/>
              <w:rPr>
                <w:spacing w:val="4"/>
              </w:rPr>
            </w:pPr>
            <w:r w:rsidRPr="00F650A4">
              <w:rPr>
                <w:spacing w:val="4"/>
              </w:rPr>
              <w:t xml:space="preserve">Request for </w:t>
            </w:r>
            <w:r w:rsidR="00E551F4" w:rsidRPr="00F650A4">
              <w:rPr>
                <w:spacing w:val="4"/>
              </w:rPr>
              <w:t>Qualification</w:t>
            </w:r>
            <w:r w:rsidR="002B1BF9" w:rsidRPr="00F650A4">
              <w:rPr>
                <w:spacing w:val="4"/>
              </w:rPr>
              <w:t xml:space="preserve"> advertise</w:t>
            </w:r>
            <w:r w:rsidRPr="00F650A4">
              <w:rPr>
                <w:spacing w:val="4"/>
              </w:rPr>
              <w:t xml:space="preserve"> date</w:t>
            </w:r>
            <w:r w:rsidR="002B1BF9" w:rsidRPr="00F650A4">
              <w:rPr>
                <w:spacing w:val="4"/>
              </w:rPr>
              <w:t>s</w:t>
            </w:r>
          </w:p>
        </w:tc>
      </w:tr>
      <w:tr w:rsidR="009C1A69" w:rsidRPr="005E7374" w14:paraId="4EF971F9" w14:textId="77777777" w:rsidTr="5F6BF213">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1B1DCFA7" w14:textId="09FCB6D6" w:rsidR="009C1A69" w:rsidRPr="00792B17" w:rsidRDefault="00F526A6" w:rsidP="001242F1">
            <w:pPr>
              <w:spacing w:line="240" w:lineRule="auto"/>
              <w:ind w:left="115"/>
              <w:rPr>
                <w:b/>
                <w:bCs/>
              </w:rPr>
            </w:pPr>
            <w:r>
              <w:rPr>
                <w:b/>
                <w:bCs/>
              </w:rPr>
              <w:t>September</w:t>
            </w:r>
            <w:r w:rsidRPr="00792B17">
              <w:rPr>
                <w:b/>
                <w:bCs/>
              </w:rPr>
              <w:t xml:space="preserve"> </w:t>
            </w:r>
            <w:r w:rsidR="004D6092">
              <w:rPr>
                <w:b/>
                <w:bCs/>
              </w:rPr>
              <w:t>17</w:t>
            </w:r>
            <w:r w:rsidR="000E7BE8" w:rsidRPr="00792B17">
              <w:rPr>
                <w:b/>
                <w:bCs/>
              </w:rPr>
              <w:t xml:space="preserve">, </w:t>
            </w:r>
            <w:r w:rsidR="0068161E" w:rsidRPr="00792B17">
              <w:rPr>
                <w:b/>
                <w:bCs/>
              </w:rPr>
              <w:t>2025,</w:t>
            </w:r>
            <w:r w:rsidR="000E7BE8" w:rsidRPr="00792B17">
              <w:rPr>
                <w:b/>
                <w:bCs/>
              </w:rPr>
              <w:t xml:space="preserve"> at 2:00</w:t>
            </w:r>
          </w:p>
        </w:tc>
        <w:tc>
          <w:tcPr>
            <w:tcW w:w="6660" w:type="dxa"/>
            <w:tcBorders>
              <w:top w:val="single" w:sz="4" w:space="0" w:color="auto"/>
              <w:left w:val="single" w:sz="4" w:space="0" w:color="auto"/>
              <w:bottom w:val="single" w:sz="4" w:space="0" w:color="auto"/>
              <w:right w:val="single" w:sz="4" w:space="0" w:color="auto"/>
            </w:tcBorders>
            <w:vAlign w:val="center"/>
          </w:tcPr>
          <w:p w14:paraId="61B3EF8A" w14:textId="6098B8BD" w:rsidR="009C1A69" w:rsidRPr="00F650A4" w:rsidRDefault="009C1A69" w:rsidP="00B42ACA">
            <w:pPr>
              <w:spacing w:after="0" w:line="240" w:lineRule="auto"/>
              <w:ind w:left="90"/>
              <w:jc w:val="both"/>
            </w:pPr>
            <w:r w:rsidRPr="00F650A4">
              <w:rPr>
                <w:spacing w:val="4"/>
              </w:rPr>
              <w:t>Pre-</w:t>
            </w:r>
            <w:r w:rsidR="00E551F4" w:rsidRPr="00F650A4">
              <w:rPr>
                <w:spacing w:val="4"/>
              </w:rPr>
              <w:t>Qualification</w:t>
            </w:r>
            <w:r w:rsidRPr="00F650A4">
              <w:rPr>
                <w:spacing w:val="4"/>
              </w:rPr>
              <w:t xml:space="preserve"> Conference</w:t>
            </w:r>
          </w:p>
        </w:tc>
      </w:tr>
      <w:tr w:rsidR="009C1A69" w:rsidRPr="005E7374" w14:paraId="4BDDB8B6" w14:textId="77777777" w:rsidTr="5F6BF213">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52964C6D" w14:textId="149749BA" w:rsidR="009C1A69" w:rsidRPr="00F650A4" w:rsidRDefault="000E7BE8" w:rsidP="001242F1">
            <w:pPr>
              <w:spacing w:line="240" w:lineRule="auto"/>
              <w:ind w:left="115"/>
              <w:rPr>
                <w:b/>
                <w:bCs/>
                <w:spacing w:val="2"/>
              </w:rPr>
            </w:pPr>
            <w:r w:rsidRPr="00F650A4">
              <w:rPr>
                <w:b/>
                <w:bCs/>
              </w:rPr>
              <w:t xml:space="preserve">September </w:t>
            </w:r>
            <w:r w:rsidR="000E214F">
              <w:rPr>
                <w:b/>
                <w:bCs/>
              </w:rPr>
              <w:t>19</w:t>
            </w:r>
            <w:r w:rsidRPr="00F650A4">
              <w:rPr>
                <w:b/>
                <w:bCs/>
              </w:rPr>
              <w:t>, 2025</w:t>
            </w:r>
          </w:p>
        </w:tc>
        <w:tc>
          <w:tcPr>
            <w:tcW w:w="6660" w:type="dxa"/>
            <w:tcBorders>
              <w:top w:val="single" w:sz="4" w:space="0" w:color="auto"/>
              <w:left w:val="single" w:sz="4" w:space="0" w:color="auto"/>
              <w:bottom w:val="single" w:sz="4" w:space="0" w:color="auto"/>
              <w:right w:val="single" w:sz="4" w:space="0" w:color="auto"/>
            </w:tcBorders>
            <w:vAlign w:val="center"/>
          </w:tcPr>
          <w:p w14:paraId="6AFECBCF" w14:textId="47CA83A6" w:rsidR="009C1A69" w:rsidRPr="00F650A4" w:rsidRDefault="009C1A69" w:rsidP="00B42ACA">
            <w:pPr>
              <w:spacing w:after="0" w:line="240" w:lineRule="auto"/>
              <w:ind w:left="115"/>
              <w:jc w:val="both"/>
            </w:pPr>
            <w:r w:rsidRPr="00F650A4">
              <w:rPr>
                <w:spacing w:val="4"/>
              </w:rPr>
              <w:t>Deadline to submit questions and request for clarification</w:t>
            </w:r>
          </w:p>
        </w:tc>
      </w:tr>
      <w:tr w:rsidR="009C1A69" w:rsidRPr="005E7374" w14:paraId="339D13DF" w14:textId="77777777" w:rsidTr="5F6BF213">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14040958" w14:textId="51350D8D" w:rsidR="009C1A69" w:rsidRPr="00F650A4" w:rsidRDefault="000E7BE8" w:rsidP="001242F1">
            <w:pPr>
              <w:spacing w:line="240" w:lineRule="auto"/>
              <w:ind w:left="115"/>
              <w:rPr>
                <w:b/>
                <w:bCs/>
                <w:spacing w:val="2"/>
              </w:rPr>
            </w:pPr>
            <w:r w:rsidRPr="00F650A4">
              <w:rPr>
                <w:b/>
                <w:bCs/>
              </w:rPr>
              <w:t xml:space="preserve">September </w:t>
            </w:r>
            <w:r w:rsidR="000E214F">
              <w:rPr>
                <w:b/>
                <w:bCs/>
              </w:rPr>
              <w:t>23</w:t>
            </w:r>
            <w:r w:rsidRPr="00F650A4">
              <w:rPr>
                <w:b/>
                <w:bCs/>
              </w:rPr>
              <w:t>, 2025</w:t>
            </w:r>
          </w:p>
        </w:tc>
        <w:tc>
          <w:tcPr>
            <w:tcW w:w="6660" w:type="dxa"/>
            <w:tcBorders>
              <w:top w:val="single" w:sz="4" w:space="0" w:color="auto"/>
              <w:left w:val="single" w:sz="4" w:space="0" w:color="auto"/>
              <w:bottom w:val="single" w:sz="4" w:space="0" w:color="auto"/>
              <w:right w:val="single" w:sz="4" w:space="0" w:color="auto"/>
            </w:tcBorders>
            <w:vAlign w:val="center"/>
          </w:tcPr>
          <w:p w14:paraId="79E725AB" w14:textId="2CCA187D" w:rsidR="009C1A69" w:rsidRPr="00F650A4" w:rsidRDefault="009C1A69" w:rsidP="00B42ACA">
            <w:pPr>
              <w:spacing w:after="0" w:line="240" w:lineRule="auto"/>
              <w:ind w:left="115"/>
              <w:jc w:val="both"/>
            </w:pPr>
            <w:r w:rsidRPr="00F650A4">
              <w:rPr>
                <w:spacing w:val="4"/>
              </w:rPr>
              <w:t xml:space="preserve">Responses to questions and request for clarification posted </w:t>
            </w:r>
          </w:p>
        </w:tc>
      </w:tr>
      <w:tr w:rsidR="009C1A69" w:rsidRPr="005E7374" w14:paraId="17997B02" w14:textId="77777777" w:rsidTr="5F6BF213">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2C102A81" w14:textId="13A091D2" w:rsidR="009C1A69" w:rsidRPr="00F650A4" w:rsidRDefault="000E7BE8" w:rsidP="001242F1">
            <w:pPr>
              <w:spacing w:line="240" w:lineRule="auto"/>
              <w:ind w:left="115"/>
              <w:rPr>
                <w:b/>
                <w:bCs/>
                <w:spacing w:val="2"/>
              </w:rPr>
            </w:pPr>
            <w:r w:rsidRPr="00F650A4">
              <w:rPr>
                <w:b/>
                <w:bCs/>
              </w:rPr>
              <w:t xml:space="preserve">September </w:t>
            </w:r>
            <w:r w:rsidR="00197F97">
              <w:rPr>
                <w:b/>
                <w:bCs/>
              </w:rPr>
              <w:t>26</w:t>
            </w:r>
            <w:r w:rsidRPr="00F650A4">
              <w:rPr>
                <w:b/>
                <w:bCs/>
              </w:rPr>
              <w:t>, 2025</w:t>
            </w:r>
          </w:p>
        </w:tc>
        <w:tc>
          <w:tcPr>
            <w:tcW w:w="6660" w:type="dxa"/>
            <w:tcBorders>
              <w:top w:val="single" w:sz="4" w:space="0" w:color="auto"/>
              <w:left w:val="single" w:sz="4" w:space="0" w:color="auto"/>
              <w:bottom w:val="single" w:sz="4" w:space="0" w:color="auto"/>
              <w:right w:val="single" w:sz="4" w:space="0" w:color="auto"/>
            </w:tcBorders>
            <w:vAlign w:val="center"/>
          </w:tcPr>
          <w:p w14:paraId="033B5E33" w14:textId="757FF29E" w:rsidR="009C1A69" w:rsidRPr="00F650A4" w:rsidRDefault="00E551F4" w:rsidP="00B42ACA">
            <w:pPr>
              <w:spacing w:after="0" w:line="240" w:lineRule="auto"/>
              <w:ind w:left="115"/>
              <w:jc w:val="both"/>
            </w:pPr>
            <w:r w:rsidRPr="00F650A4">
              <w:rPr>
                <w:spacing w:val="7"/>
              </w:rPr>
              <w:t>Qualification</w:t>
            </w:r>
            <w:r w:rsidR="009C1A69" w:rsidRPr="00F650A4">
              <w:rPr>
                <w:spacing w:val="7"/>
              </w:rPr>
              <w:t xml:space="preserve"> submission deadline by 2:00 PM CST</w:t>
            </w:r>
          </w:p>
        </w:tc>
      </w:tr>
      <w:tr w:rsidR="009C1A69" w:rsidRPr="005E7374" w14:paraId="18A0D057" w14:textId="77777777" w:rsidTr="5F6BF213">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3445EA44" w14:textId="251032FA" w:rsidR="009C1A69" w:rsidRPr="00F650A4" w:rsidRDefault="00C24637" w:rsidP="001242F1">
            <w:pPr>
              <w:spacing w:line="240" w:lineRule="auto"/>
              <w:ind w:left="115"/>
              <w:rPr>
                <w:b/>
                <w:bCs/>
                <w:spacing w:val="2"/>
              </w:rPr>
            </w:pPr>
            <w:r>
              <w:rPr>
                <w:b/>
                <w:bCs/>
              </w:rPr>
              <w:t>October 7, 2025</w:t>
            </w:r>
          </w:p>
        </w:tc>
        <w:tc>
          <w:tcPr>
            <w:tcW w:w="6660" w:type="dxa"/>
            <w:tcBorders>
              <w:top w:val="single" w:sz="4" w:space="0" w:color="auto"/>
              <w:left w:val="single" w:sz="4" w:space="0" w:color="auto"/>
              <w:bottom w:val="single" w:sz="4" w:space="0" w:color="auto"/>
              <w:right w:val="single" w:sz="4" w:space="0" w:color="auto"/>
            </w:tcBorders>
            <w:vAlign w:val="center"/>
          </w:tcPr>
          <w:p w14:paraId="7938F1CA" w14:textId="77777777" w:rsidR="009C1A69" w:rsidRPr="00F650A4" w:rsidRDefault="009C1A69" w:rsidP="00B42ACA">
            <w:pPr>
              <w:spacing w:after="0" w:line="240" w:lineRule="auto"/>
              <w:ind w:left="115"/>
              <w:jc w:val="both"/>
            </w:pPr>
            <w:r w:rsidRPr="00F650A4">
              <w:rPr>
                <w:spacing w:val="4"/>
              </w:rPr>
              <w:t xml:space="preserve">Anticipated Date of the Notice of Intent to Award </w:t>
            </w:r>
          </w:p>
        </w:tc>
      </w:tr>
      <w:tr w:rsidR="009C1A69" w:rsidRPr="005E7374" w14:paraId="1ACD8C57" w14:textId="77777777" w:rsidTr="5F6BF213">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6C655A1E" w14:textId="44597653" w:rsidR="009C1A69" w:rsidRPr="00F650A4" w:rsidRDefault="000506F2" w:rsidP="001242F1">
            <w:pPr>
              <w:spacing w:line="240" w:lineRule="auto"/>
              <w:ind w:left="90"/>
              <w:rPr>
                <w:b/>
                <w:bCs/>
                <w:spacing w:val="2"/>
              </w:rPr>
            </w:pPr>
            <w:r>
              <w:rPr>
                <w:b/>
                <w:bCs/>
              </w:rPr>
              <w:t>December 18, 2025</w:t>
            </w:r>
          </w:p>
        </w:tc>
        <w:tc>
          <w:tcPr>
            <w:tcW w:w="6660" w:type="dxa"/>
            <w:tcBorders>
              <w:top w:val="single" w:sz="4" w:space="0" w:color="auto"/>
              <w:left w:val="single" w:sz="4" w:space="0" w:color="auto"/>
              <w:bottom w:val="single" w:sz="4" w:space="0" w:color="auto"/>
              <w:right w:val="single" w:sz="4" w:space="0" w:color="auto"/>
            </w:tcBorders>
            <w:vAlign w:val="center"/>
          </w:tcPr>
          <w:p w14:paraId="073F19CD" w14:textId="77777777" w:rsidR="009C1A69" w:rsidRPr="00F650A4" w:rsidRDefault="009C1A69" w:rsidP="5F6BF213">
            <w:pPr>
              <w:spacing w:after="0" w:line="240" w:lineRule="auto"/>
              <w:ind w:left="115"/>
              <w:jc w:val="both"/>
            </w:pPr>
            <w:r w:rsidRPr="00F650A4">
              <w:rPr>
                <w:spacing w:val="4"/>
              </w:rPr>
              <w:t>State Board of Education (SBE) Meeting</w:t>
            </w:r>
          </w:p>
        </w:tc>
      </w:tr>
      <w:tr w:rsidR="009C1A69" w:rsidRPr="005E7374" w14:paraId="0A87372C" w14:textId="77777777" w:rsidTr="5F6BF213">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5A8DA84A" w14:textId="394CB6AE" w:rsidR="009C1A69" w:rsidRPr="00F650A4" w:rsidRDefault="001242F1" w:rsidP="001242F1">
            <w:pPr>
              <w:spacing w:line="240" w:lineRule="auto"/>
              <w:ind w:left="115"/>
              <w:rPr>
                <w:b/>
                <w:bCs/>
                <w:spacing w:val="2"/>
              </w:rPr>
            </w:pPr>
            <w:r w:rsidRPr="00F650A4">
              <w:rPr>
                <w:b/>
                <w:bCs/>
              </w:rPr>
              <w:t>After SBE Date</w:t>
            </w:r>
          </w:p>
        </w:tc>
        <w:tc>
          <w:tcPr>
            <w:tcW w:w="6660" w:type="dxa"/>
            <w:tcBorders>
              <w:top w:val="single" w:sz="4" w:space="0" w:color="auto"/>
              <w:left w:val="single" w:sz="4" w:space="0" w:color="auto"/>
              <w:bottom w:val="single" w:sz="4" w:space="0" w:color="auto"/>
              <w:right w:val="single" w:sz="4" w:space="0" w:color="auto"/>
            </w:tcBorders>
            <w:vAlign w:val="center"/>
          </w:tcPr>
          <w:p w14:paraId="077E120D" w14:textId="68C3BCB8" w:rsidR="009C1A69" w:rsidRPr="00F650A4" w:rsidRDefault="007E1DA0" w:rsidP="5F6BF213">
            <w:pPr>
              <w:spacing w:line="240" w:lineRule="auto"/>
              <w:ind w:left="115"/>
              <w:jc w:val="both"/>
              <w:rPr>
                <w:spacing w:val="4"/>
              </w:rPr>
            </w:pPr>
            <w:r w:rsidRPr="00F650A4">
              <w:rPr>
                <w:spacing w:val="4"/>
              </w:rPr>
              <w:t>PVL</w:t>
            </w:r>
            <w:r w:rsidR="009C1A69" w:rsidRPr="00F650A4">
              <w:rPr>
                <w:spacing w:val="4"/>
              </w:rPr>
              <w:t xml:space="preserve"> effective date</w:t>
            </w:r>
          </w:p>
        </w:tc>
      </w:tr>
    </w:tbl>
    <w:p w14:paraId="433C837D" w14:textId="77777777" w:rsidR="009C1A69" w:rsidRDefault="009C1A69" w:rsidP="009C1A69">
      <w:pPr>
        <w:spacing w:line="240" w:lineRule="auto"/>
        <w:ind w:left="-270"/>
        <w:jc w:val="both"/>
        <w:rPr>
          <w:b/>
          <w:bCs/>
          <w:i/>
          <w:highlight w:val="yellow"/>
        </w:rPr>
      </w:pPr>
    </w:p>
    <w:p w14:paraId="0BF09BF9" w14:textId="2EBFD83A" w:rsidR="00A462EC" w:rsidRDefault="21F25848" w:rsidP="5F6BF213">
      <w:pPr>
        <w:spacing w:line="240" w:lineRule="auto"/>
        <w:jc w:val="both"/>
        <w:rPr>
          <w:i/>
          <w:iCs/>
          <w:color w:val="FF0000"/>
        </w:rPr>
      </w:pPr>
      <w:r w:rsidRPr="39198985">
        <w:rPr>
          <w:b/>
          <w:bCs/>
          <w:i/>
          <w:iCs/>
        </w:rPr>
        <w:t>NOTE</w:t>
      </w:r>
      <w:r w:rsidR="23C149F1" w:rsidRPr="133FD93D">
        <w:rPr>
          <w:b/>
          <w:bCs/>
          <w:i/>
          <w:iCs/>
        </w:rPr>
        <w:t>: Adjustments</w:t>
      </w:r>
      <w:r w:rsidR="009C1A69" w:rsidRPr="00F650A4">
        <w:rPr>
          <w:b/>
          <w:bCs/>
          <w:i/>
          <w:iCs/>
        </w:rPr>
        <w:t xml:space="preserve"> to the schedule may be made as deemed necessary by the MDE.</w:t>
      </w:r>
    </w:p>
    <w:p w14:paraId="3D4A01D0" w14:textId="77777777" w:rsidR="00CD37E9" w:rsidRDefault="00CD37E9" w:rsidP="009E6BA8">
      <w:bookmarkStart w:id="251" w:name="_Toc54775227"/>
      <w:bookmarkStart w:id="252" w:name="_Toc65587888"/>
      <w:bookmarkStart w:id="253" w:name="_Toc204157188"/>
    </w:p>
    <w:p w14:paraId="289C55A2" w14:textId="2AB6AE50" w:rsidR="00A462EC" w:rsidRPr="00CD37E9" w:rsidRDefault="2BE9A1F0" w:rsidP="005B4D6C">
      <w:pPr>
        <w:keepNext/>
        <w:numPr>
          <w:ilvl w:val="1"/>
          <w:numId w:val="5"/>
        </w:numPr>
        <w:tabs>
          <w:tab w:val="num" w:pos="720"/>
        </w:tabs>
        <w:spacing w:before="240" w:after="120" w:line="240" w:lineRule="auto"/>
        <w:ind w:left="0" w:firstLine="0"/>
        <w:jc w:val="both"/>
        <w:outlineLvl w:val="1"/>
        <w:rPr>
          <w:rFonts w:eastAsiaTheme="majorEastAsia" w:cstheme="majorBidi"/>
          <w:b/>
          <w:bCs/>
          <w:color w:val="000000"/>
        </w:rPr>
      </w:pPr>
      <w:bookmarkStart w:id="254" w:name="_Toc206141527"/>
      <w:r w:rsidRPr="00CD37E9">
        <w:rPr>
          <w:rFonts w:eastAsiaTheme="majorEastAsia" w:cstheme="majorBidi"/>
          <w:b/>
          <w:bCs/>
          <w:color w:val="000000"/>
        </w:rPr>
        <w:t>A</w:t>
      </w:r>
      <w:r w:rsidR="00A462EC" w:rsidRPr="00CD37E9">
        <w:rPr>
          <w:rFonts w:eastAsiaTheme="majorEastAsia" w:cstheme="majorBidi"/>
          <w:b/>
          <w:bCs/>
          <w:color w:val="000000"/>
        </w:rPr>
        <w:t xml:space="preserve">cceptance of </w:t>
      </w:r>
      <w:r w:rsidR="00E551F4" w:rsidRPr="00CD37E9">
        <w:rPr>
          <w:rFonts w:eastAsiaTheme="majorEastAsia" w:cstheme="majorBidi"/>
          <w:b/>
          <w:bCs/>
          <w:color w:val="000000"/>
        </w:rPr>
        <w:t>Qualification</w:t>
      </w:r>
      <w:r w:rsidR="00A462EC" w:rsidRPr="00CD37E9">
        <w:rPr>
          <w:rFonts w:eastAsiaTheme="majorEastAsia" w:cstheme="majorBidi"/>
          <w:b/>
          <w:bCs/>
          <w:color w:val="000000"/>
        </w:rPr>
        <w:t>s</w:t>
      </w:r>
      <w:bookmarkEnd w:id="251"/>
      <w:bookmarkEnd w:id="252"/>
      <w:bookmarkEnd w:id="253"/>
      <w:bookmarkEnd w:id="254"/>
    </w:p>
    <w:p w14:paraId="17B01F9F" w14:textId="77777777" w:rsidR="00AB334C" w:rsidRDefault="00AB334C" w:rsidP="00D33B6E">
      <w:pPr>
        <w:pStyle w:val="Default"/>
        <w:jc w:val="both"/>
        <w:rPr>
          <w:rFonts w:ascii="Georgia" w:hAnsi="Georgia" w:cs="Times New Roman"/>
          <w:sz w:val="22"/>
          <w:szCs w:val="22"/>
        </w:rPr>
      </w:pPr>
    </w:p>
    <w:p w14:paraId="108DE7D8" w14:textId="1E1145D1" w:rsidR="00A462EC" w:rsidRPr="005E7374" w:rsidRDefault="00A462EC" w:rsidP="00D33B6E">
      <w:pPr>
        <w:pStyle w:val="Default"/>
        <w:jc w:val="both"/>
        <w:rPr>
          <w:rFonts w:ascii="Georgia" w:hAnsi="Georgia"/>
          <w:sz w:val="22"/>
          <w:szCs w:val="22"/>
        </w:rPr>
      </w:pPr>
      <w:r w:rsidRPr="005E7374">
        <w:rPr>
          <w:rFonts w:ascii="Georgia" w:hAnsi="Georgia" w:cs="Times New Roman"/>
          <w:sz w:val="22"/>
          <w:szCs w:val="22"/>
        </w:rPr>
        <w:t xml:space="preserve">After receipt of the </w:t>
      </w:r>
      <w:r w:rsidR="0038055F">
        <w:rPr>
          <w:rFonts w:ascii="Georgia" w:hAnsi="Georgia" w:cs="Times New Roman"/>
          <w:sz w:val="22"/>
          <w:szCs w:val="22"/>
        </w:rPr>
        <w:t>qualification</w:t>
      </w:r>
      <w:r w:rsidRPr="005E7374">
        <w:rPr>
          <w:rFonts w:ascii="Georgia" w:hAnsi="Georgia" w:cs="Times New Roman"/>
          <w:sz w:val="22"/>
          <w:szCs w:val="22"/>
        </w:rPr>
        <w:t xml:space="preserve">, </w:t>
      </w:r>
      <w:r w:rsidR="002A54A1" w:rsidRPr="005E7374">
        <w:rPr>
          <w:rFonts w:ascii="Georgia" w:hAnsi="Georgia" w:cs="Times New Roman"/>
          <w:sz w:val="22"/>
          <w:szCs w:val="22"/>
        </w:rPr>
        <w:t>the MDE</w:t>
      </w:r>
      <w:r w:rsidRPr="005E7374">
        <w:rPr>
          <w:rFonts w:ascii="Georgia" w:hAnsi="Georgia" w:cs="Times New Roman"/>
          <w:sz w:val="22"/>
          <w:szCs w:val="22"/>
        </w:rPr>
        <w:t xml:space="preserve"> reserves the right to </w:t>
      </w:r>
      <w:r w:rsidR="00100916">
        <w:rPr>
          <w:rFonts w:ascii="Georgia" w:hAnsi="Georgia" w:cs="Times New Roman"/>
          <w:sz w:val="22"/>
          <w:szCs w:val="22"/>
        </w:rPr>
        <w:t xml:space="preserve">select </w:t>
      </w:r>
      <w:r w:rsidR="00F31D31">
        <w:rPr>
          <w:rFonts w:ascii="Georgia" w:hAnsi="Georgia" w:cs="Times New Roman"/>
          <w:sz w:val="22"/>
          <w:szCs w:val="22"/>
        </w:rPr>
        <w:t>Offeror</w:t>
      </w:r>
      <w:r w:rsidR="00100916">
        <w:rPr>
          <w:rFonts w:ascii="Georgia" w:hAnsi="Georgia" w:cs="Times New Roman"/>
          <w:sz w:val="22"/>
          <w:szCs w:val="22"/>
        </w:rPr>
        <w:t>(s)</w:t>
      </w:r>
      <w:r w:rsidRPr="005E7374">
        <w:rPr>
          <w:rFonts w:ascii="Georgia" w:hAnsi="Georgia" w:cs="Times New Roman"/>
          <w:sz w:val="22"/>
          <w:szCs w:val="22"/>
        </w:rPr>
        <w:t xml:space="preserve"> based on the terms, conditions, </w:t>
      </w:r>
      <w:r w:rsidR="005258E1">
        <w:rPr>
          <w:rFonts w:ascii="Georgia" w:hAnsi="Georgia" w:cs="Times New Roman"/>
          <w:sz w:val="22"/>
          <w:szCs w:val="22"/>
        </w:rPr>
        <w:t>p</w:t>
      </w:r>
      <w:r w:rsidRPr="005E7374">
        <w:rPr>
          <w:rFonts w:ascii="Georgia" w:hAnsi="Georgia" w:cs="Times New Roman"/>
          <w:sz w:val="22"/>
          <w:szCs w:val="22"/>
        </w:rPr>
        <w:t xml:space="preserve">remises of the </w:t>
      </w:r>
      <w:r w:rsidR="005F03C1" w:rsidRPr="005E7374">
        <w:rPr>
          <w:rFonts w:ascii="Georgia" w:hAnsi="Georgia" w:cs="Times New Roman"/>
          <w:sz w:val="22"/>
          <w:szCs w:val="22"/>
        </w:rPr>
        <w:t>solicitation</w:t>
      </w:r>
      <w:r w:rsidR="00407497">
        <w:rPr>
          <w:rFonts w:ascii="Georgia" w:hAnsi="Georgia" w:cs="Times New Roman"/>
          <w:sz w:val="22"/>
          <w:szCs w:val="22"/>
        </w:rPr>
        <w:t>,</w:t>
      </w:r>
      <w:r w:rsidRPr="005E7374">
        <w:rPr>
          <w:rFonts w:ascii="Georgia" w:hAnsi="Georgia" w:cs="Times New Roman"/>
          <w:sz w:val="22"/>
          <w:szCs w:val="22"/>
        </w:rPr>
        <w:t xml:space="preserve"> and the </w:t>
      </w:r>
      <w:r w:rsidR="0038055F">
        <w:rPr>
          <w:rFonts w:ascii="Georgia" w:hAnsi="Georgia" w:cs="Times New Roman"/>
          <w:sz w:val="22"/>
          <w:szCs w:val="22"/>
        </w:rPr>
        <w:t>qualification</w:t>
      </w:r>
      <w:r w:rsidRPr="005E7374">
        <w:rPr>
          <w:rFonts w:ascii="Georgia" w:hAnsi="Georgia" w:cs="Times New Roman"/>
          <w:sz w:val="22"/>
          <w:szCs w:val="22"/>
        </w:rPr>
        <w:t xml:space="preserve"> of the selected company without negotiation. </w:t>
      </w:r>
    </w:p>
    <w:p w14:paraId="2F040197" w14:textId="77777777" w:rsidR="00A462EC" w:rsidRPr="005E7374" w:rsidRDefault="00A462EC" w:rsidP="00D33B6E">
      <w:pPr>
        <w:pStyle w:val="Default"/>
        <w:ind w:left="420"/>
        <w:jc w:val="both"/>
        <w:rPr>
          <w:rFonts w:ascii="Georgia" w:hAnsi="Georgia" w:cs="Times New Roman"/>
          <w:sz w:val="22"/>
          <w:szCs w:val="22"/>
        </w:rPr>
      </w:pPr>
    </w:p>
    <w:p w14:paraId="47BDD991" w14:textId="42270351" w:rsidR="00A462EC" w:rsidRPr="005E7374" w:rsidRDefault="00A462EC" w:rsidP="00D33B6E">
      <w:pPr>
        <w:pStyle w:val="Default"/>
        <w:jc w:val="both"/>
        <w:rPr>
          <w:rFonts w:ascii="Georgia" w:hAnsi="Georgia" w:cs="Times New Roman"/>
          <w:sz w:val="22"/>
          <w:szCs w:val="22"/>
        </w:rPr>
      </w:pPr>
      <w:r w:rsidRPr="005E7374">
        <w:rPr>
          <w:rFonts w:ascii="Georgia" w:hAnsi="Georgia" w:cs="Times New Roman"/>
          <w:sz w:val="22"/>
          <w:szCs w:val="22"/>
        </w:rPr>
        <w:t>All properly submitted</w:t>
      </w:r>
      <w:r w:rsidR="007D486A">
        <w:rPr>
          <w:rFonts w:ascii="Georgia" w:hAnsi="Georgia" w:cs="Times New Roman"/>
          <w:sz w:val="22"/>
          <w:szCs w:val="22"/>
        </w:rPr>
        <w:t xml:space="preserve"> </w:t>
      </w:r>
      <w:r w:rsidR="0038055F">
        <w:rPr>
          <w:rFonts w:ascii="Georgia" w:hAnsi="Georgia" w:cs="Times New Roman"/>
          <w:sz w:val="22"/>
          <w:szCs w:val="22"/>
        </w:rPr>
        <w:t>qualifications</w:t>
      </w:r>
      <w:r w:rsidRPr="005E7374">
        <w:rPr>
          <w:rFonts w:ascii="Georgia" w:hAnsi="Georgia" w:cs="Times New Roman"/>
          <w:sz w:val="22"/>
          <w:szCs w:val="22"/>
        </w:rPr>
        <w:t xml:space="preserve"> shall be accepted by </w:t>
      </w:r>
      <w:r w:rsidR="002A54A1" w:rsidRPr="005E7374">
        <w:rPr>
          <w:rFonts w:ascii="Georgia" w:hAnsi="Georgia" w:cs="Times New Roman"/>
          <w:sz w:val="22"/>
          <w:szCs w:val="22"/>
        </w:rPr>
        <w:t>the MDE</w:t>
      </w:r>
      <w:r w:rsidRPr="005E7374">
        <w:rPr>
          <w:rFonts w:ascii="Georgia" w:hAnsi="Georgia" w:cs="Times New Roman"/>
          <w:sz w:val="22"/>
          <w:szCs w:val="22"/>
        </w:rPr>
        <w:t xml:space="preserve">. After </w:t>
      </w:r>
      <w:r w:rsidR="007B7172">
        <w:rPr>
          <w:rFonts w:ascii="Georgia" w:hAnsi="Georgia" w:cs="Times New Roman"/>
          <w:sz w:val="22"/>
          <w:szCs w:val="22"/>
        </w:rPr>
        <w:t xml:space="preserve">the compliance review or </w:t>
      </w:r>
      <w:r w:rsidR="001242F1">
        <w:rPr>
          <w:rFonts w:ascii="Georgia" w:hAnsi="Georgia" w:cs="Times New Roman"/>
          <w:sz w:val="22"/>
          <w:szCs w:val="22"/>
        </w:rPr>
        <w:t>evaluation</w:t>
      </w:r>
      <w:r w:rsidR="007B7172">
        <w:rPr>
          <w:rFonts w:ascii="Georgia" w:hAnsi="Georgia" w:cs="Times New Roman"/>
          <w:sz w:val="22"/>
          <w:szCs w:val="22"/>
        </w:rPr>
        <w:t xml:space="preserve"> of </w:t>
      </w:r>
      <w:r w:rsidR="0038055F">
        <w:rPr>
          <w:rFonts w:ascii="Georgia" w:hAnsi="Georgia" w:cs="Times New Roman"/>
          <w:sz w:val="22"/>
          <w:szCs w:val="22"/>
        </w:rPr>
        <w:t>qualifications</w:t>
      </w:r>
      <w:r w:rsidR="00836BF0">
        <w:rPr>
          <w:rFonts w:ascii="Georgia" w:hAnsi="Georgia" w:cs="Times New Roman"/>
          <w:sz w:val="22"/>
          <w:szCs w:val="22"/>
        </w:rPr>
        <w:t>,</w:t>
      </w:r>
      <w:r w:rsidRPr="005E7374">
        <w:rPr>
          <w:rFonts w:ascii="Georgia" w:hAnsi="Georgia" w:cs="Times New Roman"/>
          <w:sz w:val="22"/>
          <w:szCs w:val="22"/>
        </w:rPr>
        <w:t xml:space="preserve"> </w:t>
      </w:r>
      <w:r w:rsidR="002A54A1" w:rsidRPr="005E7374">
        <w:rPr>
          <w:rFonts w:ascii="Georgia" w:hAnsi="Georgia" w:cs="Times New Roman"/>
          <w:sz w:val="22"/>
          <w:szCs w:val="22"/>
        </w:rPr>
        <w:t>the MDE</w:t>
      </w:r>
      <w:r w:rsidRPr="005E7374">
        <w:rPr>
          <w:rFonts w:ascii="Georgia" w:hAnsi="Georgia" w:cs="Times New Roman"/>
          <w:sz w:val="22"/>
          <w:szCs w:val="22"/>
        </w:rPr>
        <w:t xml:space="preserve"> may request necessary amendments from all </w:t>
      </w:r>
      <w:r w:rsidR="00F31D31">
        <w:rPr>
          <w:rFonts w:ascii="Georgia" w:hAnsi="Georgia" w:cs="Times New Roman"/>
          <w:sz w:val="22"/>
          <w:szCs w:val="22"/>
        </w:rPr>
        <w:t>Offeror</w:t>
      </w:r>
      <w:r w:rsidRPr="005E7374">
        <w:rPr>
          <w:rFonts w:ascii="Georgia" w:hAnsi="Georgia" w:cs="Times New Roman"/>
          <w:sz w:val="22"/>
          <w:szCs w:val="22"/>
        </w:rPr>
        <w:t xml:space="preserve">s, reject any or all </w:t>
      </w:r>
      <w:r w:rsidR="0038055F">
        <w:rPr>
          <w:rFonts w:ascii="Georgia" w:hAnsi="Georgia" w:cs="Times New Roman"/>
          <w:sz w:val="22"/>
          <w:szCs w:val="22"/>
        </w:rPr>
        <w:t>qualifications</w:t>
      </w:r>
      <w:r w:rsidRPr="005E7374">
        <w:rPr>
          <w:rFonts w:ascii="Georgia" w:hAnsi="Georgia" w:cs="Times New Roman"/>
          <w:sz w:val="22"/>
          <w:szCs w:val="22"/>
        </w:rPr>
        <w:t xml:space="preserve"> received, or cancel this </w:t>
      </w:r>
      <w:r w:rsidR="005F03C1" w:rsidRPr="005E7374">
        <w:rPr>
          <w:rFonts w:ascii="Georgia" w:hAnsi="Georgia" w:cs="Times New Roman"/>
          <w:sz w:val="22"/>
          <w:szCs w:val="22"/>
        </w:rPr>
        <w:t>solicitation</w:t>
      </w:r>
      <w:r w:rsidRPr="005E7374">
        <w:rPr>
          <w:rFonts w:ascii="Georgia" w:hAnsi="Georgia" w:cs="Times New Roman"/>
          <w:sz w:val="22"/>
          <w:szCs w:val="22"/>
        </w:rPr>
        <w:t xml:space="preserve">, according to the best interest of </w:t>
      </w:r>
      <w:r w:rsidR="002A54A1" w:rsidRPr="005E7374">
        <w:rPr>
          <w:rFonts w:ascii="Georgia" w:hAnsi="Georgia" w:cs="Times New Roman"/>
          <w:sz w:val="22"/>
          <w:szCs w:val="22"/>
        </w:rPr>
        <w:t>the MDE</w:t>
      </w:r>
      <w:r w:rsidRPr="005E7374">
        <w:rPr>
          <w:rFonts w:ascii="Georgia" w:hAnsi="Georgia" w:cs="Times New Roman"/>
          <w:sz w:val="22"/>
          <w:szCs w:val="22"/>
        </w:rPr>
        <w:t xml:space="preserve"> and the </w:t>
      </w:r>
      <w:r w:rsidR="002A54A1" w:rsidRPr="005E7374">
        <w:rPr>
          <w:rFonts w:ascii="Georgia" w:hAnsi="Georgia" w:cs="Times New Roman"/>
          <w:sz w:val="22"/>
          <w:szCs w:val="22"/>
        </w:rPr>
        <w:t>S</w:t>
      </w:r>
      <w:r w:rsidRPr="005E7374">
        <w:rPr>
          <w:rFonts w:ascii="Georgia" w:hAnsi="Georgia" w:cs="Times New Roman"/>
          <w:sz w:val="22"/>
          <w:szCs w:val="22"/>
        </w:rPr>
        <w:t xml:space="preserve">tate of Mississippi. </w:t>
      </w:r>
    </w:p>
    <w:p w14:paraId="5950761A" w14:textId="77777777" w:rsidR="00A462EC" w:rsidRPr="005E7374" w:rsidRDefault="00A462EC" w:rsidP="00D33B6E">
      <w:pPr>
        <w:pStyle w:val="Default"/>
        <w:ind w:left="420"/>
        <w:jc w:val="both"/>
        <w:rPr>
          <w:rFonts w:ascii="Georgia" w:hAnsi="Georgia" w:cs="Times New Roman"/>
          <w:sz w:val="22"/>
          <w:szCs w:val="22"/>
        </w:rPr>
      </w:pPr>
    </w:p>
    <w:p w14:paraId="5281C587" w14:textId="31489CD5" w:rsidR="006337F2" w:rsidRDefault="00CD7C50" w:rsidP="00D33B6E">
      <w:pPr>
        <w:pStyle w:val="Default"/>
        <w:jc w:val="both"/>
        <w:rPr>
          <w:rFonts w:ascii="Georgia" w:hAnsi="Georgia" w:cs="Times New Roman"/>
          <w:sz w:val="22"/>
          <w:szCs w:val="22"/>
        </w:rPr>
      </w:pPr>
      <w:r w:rsidRPr="5D29BF36">
        <w:rPr>
          <w:rFonts w:ascii="Georgia" w:hAnsi="Georgia" w:cs="Times New Roman"/>
          <w:sz w:val="22"/>
          <w:szCs w:val="22"/>
        </w:rPr>
        <w:t xml:space="preserve">The MDE </w:t>
      </w:r>
      <w:r w:rsidR="00A462EC" w:rsidRPr="5D29BF36">
        <w:rPr>
          <w:rFonts w:ascii="Georgia" w:hAnsi="Georgia" w:cs="Times New Roman"/>
          <w:sz w:val="22"/>
          <w:szCs w:val="22"/>
        </w:rPr>
        <w:t xml:space="preserve">also reserves the right to waive minor irregularities in </w:t>
      </w:r>
      <w:r w:rsidR="0038055F" w:rsidRPr="5D29BF36">
        <w:rPr>
          <w:rFonts w:ascii="Georgia" w:hAnsi="Georgia" w:cs="Times New Roman"/>
          <w:sz w:val="22"/>
          <w:szCs w:val="22"/>
        </w:rPr>
        <w:t>qualifications</w:t>
      </w:r>
      <w:r w:rsidR="00A462EC" w:rsidRPr="5D29BF36">
        <w:rPr>
          <w:rFonts w:ascii="Georgia" w:hAnsi="Georgia" w:cs="Times New Roman"/>
          <w:sz w:val="22"/>
          <w:szCs w:val="22"/>
        </w:rPr>
        <w:t xml:space="preserve"> providing such action is in the best interest of </w:t>
      </w:r>
      <w:r w:rsidRPr="5D29BF36">
        <w:rPr>
          <w:rFonts w:ascii="Georgia" w:hAnsi="Georgia" w:cs="Times New Roman"/>
          <w:sz w:val="22"/>
          <w:szCs w:val="22"/>
        </w:rPr>
        <w:t>the MDE</w:t>
      </w:r>
      <w:r w:rsidR="00A462EC" w:rsidRPr="5D29BF36">
        <w:rPr>
          <w:rFonts w:ascii="Georgia" w:hAnsi="Georgia" w:cs="Times New Roman"/>
          <w:sz w:val="22"/>
          <w:szCs w:val="22"/>
        </w:rPr>
        <w:t xml:space="preserve"> and the State of Mississippi. A minor irregularity is defined as a variation of the </w:t>
      </w:r>
      <w:r w:rsidR="005F03C1" w:rsidRPr="5D29BF36">
        <w:rPr>
          <w:rFonts w:ascii="Georgia" w:hAnsi="Georgia" w:cs="Times New Roman"/>
          <w:sz w:val="22"/>
          <w:szCs w:val="22"/>
        </w:rPr>
        <w:t>solicitation</w:t>
      </w:r>
      <w:r w:rsidR="00A462EC" w:rsidRPr="5D29BF36">
        <w:rPr>
          <w:rFonts w:ascii="Georgia" w:hAnsi="Georgia" w:cs="Times New Roman"/>
          <w:sz w:val="22"/>
          <w:szCs w:val="22"/>
        </w:rPr>
        <w:t xml:space="preserve"> which does not affect the price of the </w:t>
      </w:r>
      <w:r w:rsidR="0038055F" w:rsidRPr="5D29BF36">
        <w:rPr>
          <w:rFonts w:ascii="Georgia" w:hAnsi="Georgia" w:cs="Times New Roman"/>
          <w:sz w:val="22"/>
          <w:szCs w:val="22"/>
        </w:rPr>
        <w:t>qualification</w:t>
      </w:r>
      <w:r w:rsidR="00A462EC" w:rsidRPr="5D29BF36">
        <w:rPr>
          <w:rFonts w:ascii="Georgia" w:hAnsi="Georgia" w:cs="Times New Roman"/>
          <w:sz w:val="22"/>
          <w:szCs w:val="22"/>
        </w:rPr>
        <w:t xml:space="preserve"> or give one party an advantage or benefit not enjoyed by other </w:t>
      </w:r>
      <w:r w:rsidR="605CDDB9" w:rsidRPr="5D29BF36">
        <w:rPr>
          <w:rFonts w:ascii="Georgia" w:hAnsi="Georgia" w:cs="Times New Roman"/>
          <w:sz w:val="22"/>
          <w:szCs w:val="22"/>
        </w:rPr>
        <w:t>parties or</w:t>
      </w:r>
      <w:r w:rsidR="00A462EC" w:rsidRPr="5D29BF36">
        <w:rPr>
          <w:rFonts w:ascii="Georgia" w:hAnsi="Georgia" w:cs="Times New Roman"/>
          <w:sz w:val="22"/>
          <w:szCs w:val="22"/>
        </w:rPr>
        <w:t xml:space="preserve"> adversely impact</w:t>
      </w:r>
      <w:r w:rsidR="00414051" w:rsidRPr="5D29BF36">
        <w:rPr>
          <w:rFonts w:ascii="Georgia" w:hAnsi="Georgia" w:cs="Times New Roman"/>
          <w:sz w:val="22"/>
          <w:szCs w:val="22"/>
        </w:rPr>
        <w:t>s</w:t>
      </w:r>
      <w:r w:rsidR="00A462EC" w:rsidRPr="5D29BF36">
        <w:rPr>
          <w:rFonts w:ascii="Georgia" w:hAnsi="Georgia" w:cs="Times New Roman"/>
          <w:sz w:val="22"/>
          <w:szCs w:val="22"/>
        </w:rPr>
        <w:t xml:space="preserve"> the interest of </w:t>
      </w:r>
      <w:r w:rsidR="00122BFB" w:rsidRPr="5D29BF36">
        <w:rPr>
          <w:rFonts w:ascii="Georgia" w:hAnsi="Georgia" w:cs="Times New Roman"/>
          <w:sz w:val="22"/>
          <w:szCs w:val="22"/>
        </w:rPr>
        <w:t>the MDE</w:t>
      </w:r>
      <w:r w:rsidR="00A462EC" w:rsidRPr="5D29BF36">
        <w:rPr>
          <w:rFonts w:ascii="Georgia" w:hAnsi="Georgia" w:cs="Times New Roman"/>
          <w:sz w:val="22"/>
          <w:szCs w:val="22"/>
        </w:rPr>
        <w:t xml:space="preserve">. </w:t>
      </w:r>
    </w:p>
    <w:p w14:paraId="7ECFA8E5" w14:textId="2285F268" w:rsidR="00A462EC" w:rsidRPr="005E7374" w:rsidRDefault="00A462EC" w:rsidP="00D33B6E">
      <w:pPr>
        <w:pStyle w:val="Default"/>
        <w:jc w:val="both"/>
        <w:rPr>
          <w:rFonts w:ascii="Georgia" w:hAnsi="Georgia" w:cs="Times New Roman"/>
          <w:sz w:val="22"/>
          <w:szCs w:val="22"/>
        </w:rPr>
      </w:pPr>
      <w:r w:rsidRPr="005E7374">
        <w:rPr>
          <w:rFonts w:ascii="Georgia" w:hAnsi="Georgia" w:cs="Times New Roman"/>
          <w:sz w:val="22"/>
          <w:szCs w:val="22"/>
        </w:rPr>
        <w:t xml:space="preserve">Where </w:t>
      </w:r>
      <w:r w:rsidR="00122BFB" w:rsidRPr="005E7374">
        <w:rPr>
          <w:rFonts w:ascii="Georgia" w:hAnsi="Georgia" w:cs="Times New Roman"/>
          <w:sz w:val="22"/>
          <w:szCs w:val="22"/>
        </w:rPr>
        <w:t>the MDE</w:t>
      </w:r>
      <w:r w:rsidRPr="005E7374">
        <w:rPr>
          <w:rFonts w:ascii="Georgia" w:hAnsi="Georgia" w:cs="Times New Roman"/>
          <w:sz w:val="22"/>
          <w:szCs w:val="22"/>
        </w:rPr>
        <w:t xml:space="preserve"> may waive minor irregularities as determined by </w:t>
      </w:r>
      <w:r w:rsidR="0036001B" w:rsidRPr="005E7374">
        <w:rPr>
          <w:rFonts w:ascii="Georgia" w:hAnsi="Georgia" w:cs="Times New Roman"/>
          <w:sz w:val="22"/>
          <w:szCs w:val="22"/>
        </w:rPr>
        <w:t>the MDE</w:t>
      </w:r>
      <w:r w:rsidRPr="005E7374">
        <w:rPr>
          <w:rFonts w:ascii="Georgia" w:hAnsi="Georgia" w:cs="Times New Roman"/>
          <w:sz w:val="22"/>
          <w:szCs w:val="22"/>
        </w:rPr>
        <w:t xml:space="preserve">, such waiver shall in no way modify the </w:t>
      </w:r>
      <w:r w:rsidR="005F03C1" w:rsidRPr="005E7374">
        <w:rPr>
          <w:rFonts w:ascii="Georgia" w:hAnsi="Georgia" w:cs="Times New Roman"/>
          <w:sz w:val="22"/>
          <w:szCs w:val="22"/>
        </w:rPr>
        <w:t>solicitation</w:t>
      </w:r>
      <w:r w:rsidRPr="005E7374">
        <w:rPr>
          <w:rFonts w:ascii="Georgia" w:hAnsi="Georgia" w:cs="Times New Roman"/>
          <w:sz w:val="22"/>
          <w:szCs w:val="22"/>
        </w:rPr>
        <w:t xml:space="preserve"> requirements or excuse the </w:t>
      </w:r>
      <w:r w:rsidR="00F31D31">
        <w:rPr>
          <w:rFonts w:ascii="Georgia" w:hAnsi="Georgia" w:cs="Times New Roman"/>
          <w:sz w:val="22"/>
          <w:szCs w:val="22"/>
        </w:rPr>
        <w:t>Offeror</w:t>
      </w:r>
      <w:r w:rsidRPr="005E7374">
        <w:rPr>
          <w:rFonts w:ascii="Georgia" w:hAnsi="Georgia" w:cs="Times New Roman"/>
          <w:sz w:val="22"/>
          <w:szCs w:val="22"/>
        </w:rPr>
        <w:t xml:space="preserve"> from full compliance with the </w:t>
      </w:r>
      <w:r w:rsidR="005F03C1" w:rsidRPr="005E7374">
        <w:rPr>
          <w:rFonts w:ascii="Georgia" w:hAnsi="Georgia" w:cs="Times New Roman"/>
          <w:sz w:val="22"/>
          <w:szCs w:val="22"/>
        </w:rPr>
        <w:t>solicitation</w:t>
      </w:r>
      <w:r w:rsidRPr="005E7374">
        <w:rPr>
          <w:rFonts w:ascii="Georgia" w:hAnsi="Georgia" w:cs="Times New Roman"/>
          <w:sz w:val="22"/>
          <w:szCs w:val="22"/>
        </w:rPr>
        <w:t xml:space="preserve"> specifications and other requirements should the </w:t>
      </w:r>
      <w:r w:rsidR="00F31D31">
        <w:rPr>
          <w:rFonts w:ascii="Georgia" w:hAnsi="Georgia" w:cs="Times New Roman"/>
          <w:sz w:val="22"/>
          <w:szCs w:val="22"/>
        </w:rPr>
        <w:t>Offeror</w:t>
      </w:r>
      <w:r w:rsidRPr="005E7374">
        <w:rPr>
          <w:rFonts w:ascii="Georgia" w:hAnsi="Georgia" w:cs="Times New Roman"/>
          <w:sz w:val="22"/>
          <w:szCs w:val="22"/>
        </w:rPr>
        <w:t xml:space="preserve"> be awarded the </w:t>
      </w:r>
      <w:r w:rsidR="007E1DA0">
        <w:rPr>
          <w:rFonts w:ascii="Georgia" w:hAnsi="Georgia" w:cs="Times New Roman"/>
          <w:sz w:val="22"/>
          <w:szCs w:val="22"/>
        </w:rPr>
        <w:t>PVL</w:t>
      </w:r>
      <w:r w:rsidRPr="005E7374">
        <w:rPr>
          <w:rFonts w:ascii="Georgia" w:hAnsi="Georgia" w:cs="Times New Roman"/>
          <w:sz w:val="22"/>
          <w:szCs w:val="22"/>
        </w:rPr>
        <w:t xml:space="preserve">. </w:t>
      </w:r>
    </w:p>
    <w:p w14:paraId="7F8F5724" w14:textId="77777777" w:rsidR="00A462EC" w:rsidRPr="005E7374" w:rsidRDefault="00A462EC" w:rsidP="00D33B6E">
      <w:pPr>
        <w:pStyle w:val="Default"/>
        <w:jc w:val="both"/>
        <w:rPr>
          <w:rFonts w:ascii="Georgia" w:hAnsi="Georgia" w:cs="Times New Roman"/>
          <w:sz w:val="22"/>
          <w:szCs w:val="22"/>
        </w:rPr>
      </w:pPr>
    </w:p>
    <w:p w14:paraId="390F0D52" w14:textId="6C4B62C9" w:rsidR="00A462EC" w:rsidRDefault="00122BFB" w:rsidP="00D33B6E">
      <w:pPr>
        <w:spacing w:line="240" w:lineRule="auto"/>
        <w:jc w:val="both"/>
        <w:rPr>
          <w:rFonts w:cs="Times New Roman"/>
        </w:rPr>
      </w:pPr>
      <w:r w:rsidRPr="005E7374">
        <w:rPr>
          <w:rFonts w:cs="Times New Roman"/>
        </w:rPr>
        <w:t>The MDE</w:t>
      </w:r>
      <w:r w:rsidR="00A462EC" w:rsidRPr="005E7374">
        <w:rPr>
          <w:rFonts w:cs="Times New Roman"/>
        </w:rPr>
        <w:t xml:space="preserve"> reserves the right to exclude any and all non-responsive </w:t>
      </w:r>
      <w:r w:rsidR="0038055F">
        <w:rPr>
          <w:rFonts w:cs="Times New Roman"/>
        </w:rPr>
        <w:t>qualifications</w:t>
      </w:r>
      <w:r w:rsidR="00A462EC" w:rsidRPr="005E7374">
        <w:rPr>
          <w:rFonts w:cs="Times New Roman"/>
        </w:rPr>
        <w:t xml:space="preserve"> from any consideration for </w:t>
      </w:r>
      <w:r w:rsidR="009F7592">
        <w:rPr>
          <w:rFonts w:cs="Times New Roman"/>
        </w:rPr>
        <w:t>the selection process</w:t>
      </w:r>
      <w:r w:rsidR="00A462EC" w:rsidRPr="005E7374">
        <w:rPr>
          <w:rFonts w:cs="Times New Roman"/>
        </w:rPr>
        <w:t xml:space="preserve">. </w:t>
      </w:r>
      <w:r w:rsidRPr="005E7374">
        <w:rPr>
          <w:rFonts w:cs="Times New Roman"/>
        </w:rPr>
        <w:t>The MDE</w:t>
      </w:r>
      <w:r w:rsidR="00A462EC" w:rsidRPr="005E7374">
        <w:rPr>
          <w:rFonts w:cs="Times New Roman"/>
        </w:rPr>
        <w:t xml:space="preserve"> shall </w:t>
      </w:r>
      <w:r w:rsidR="005A0184">
        <w:rPr>
          <w:rFonts w:cs="Times New Roman"/>
        </w:rPr>
        <w:t>select</w:t>
      </w:r>
      <w:r w:rsidR="00A462EC" w:rsidRPr="005E7374">
        <w:rPr>
          <w:rFonts w:cs="Times New Roman"/>
        </w:rPr>
        <w:t xml:space="preserve"> the </w:t>
      </w:r>
      <w:r w:rsidR="00F31D31">
        <w:rPr>
          <w:rFonts w:cs="Times New Roman"/>
        </w:rPr>
        <w:t>Offeror</w:t>
      </w:r>
      <w:r w:rsidR="00A462EC" w:rsidRPr="005E7374">
        <w:rPr>
          <w:rFonts w:cs="Times New Roman"/>
        </w:rPr>
        <w:t xml:space="preserve"> whose </w:t>
      </w:r>
      <w:r w:rsidR="0038055F">
        <w:rPr>
          <w:rFonts w:cs="Times New Roman"/>
        </w:rPr>
        <w:t>qualification</w:t>
      </w:r>
      <w:r w:rsidR="00A462EC" w:rsidRPr="005E7374">
        <w:rPr>
          <w:rFonts w:cs="Times New Roman"/>
        </w:rPr>
        <w:t xml:space="preserve"> is responsive to the solicitation and is most advantageous to </w:t>
      </w:r>
      <w:r w:rsidRPr="005E7374">
        <w:rPr>
          <w:rFonts w:cs="Times New Roman"/>
        </w:rPr>
        <w:t>the MDE</w:t>
      </w:r>
      <w:r w:rsidR="00A462EC" w:rsidRPr="005E7374">
        <w:rPr>
          <w:rFonts w:cs="Times New Roman"/>
        </w:rPr>
        <w:t xml:space="preserve">, the </w:t>
      </w:r>
      <w:r w:rsidR="009C317B">
        <w:rPr>
          <w:rFonts w:cs="Times New Roman"/>
        </w:rPr>
        <w:t>SBE</w:t>
      </w:r>
      <w:r w:rsidR="00E65DBE">
        <w:rPr>
          <w:rFonts w:cs="Times New Roman"/>
        </w:rPr>
        <w:t>,</w:t>
      </w:r>
      <w:r w:rsidR="00A462EC" w:rsidRPr="005E7374">
        <w:rPr>
          <w:rFonts w:cs="Times New Roman"/>
        </w:rPr>
        <w:t xml:space="preserve"> and the State of Mississippi in</w:t>
      </w:r>
      <w:r w:rsidR="0046073F">
        <w:rPr>
          <w:rFonts w:cs="Times New Roman"/>
        </w:rPr>
        <w:t xml:space="preserve"> </w:t>
      </w:r>
      <w:r w:rsidR="00A462EC" w:rsidRPr="005E7374">
        <w:rPr>
          <w:rFonts w:cs="Times New Roman"/>
        </w:rPr>
        <w:t>quality and other factors considered.</w:t>
      </w:r>
    </w:p>
    <w:p w14:paraId="55E0E849" w14:textId="77777777" w:rsidR="00D33B6E" w:rsidRPr="005E7374" w:rsidRDefault="00D33B6E" w:rsidP="00D33B6E">
      <w:pPr>
        <w:spacing w:line="240" w:lineRule="auto"/>
        <w:jc w:val="both"/>
        <w:rPr>
          <w:rFonts w:cs="Times New Roman"/>
        </w:rPr>
      </w:pPr>
    </w:p>
    <w:p w14:paraId="117EC567" w14:textId="6DA3AC45" w:rsidR="00A462EC" w:rsidRPr="00826F0F" w:rsidRDefault="00A462EC" w:rsidP="005B4D6C">
      <w:pPr>
        <w:keepNext/>
        <w:numPr>
          <w:ilvl w:val="1"/>
          <w:numId w:val="5"/>
        </w:numPr>
        <w:tabs>
          <w:tab w:val="num" w:pos="720"/>
        </w:tabs>
        <w:spacing w:before="240" w:after="120" w:line="240" w:lineRule="auto"/>
        <w:ind w:left="0" w:firstLine="0"/>
        <w:jc w:val="both"/>
        <w:outlineLvl w:val="1"/>
        <w:rPr>
          <w:rFonts w:eastAsiaTheme="majorEastAsia" w:cstheme="majorBidi"/>
          <w:b/>
          <w:bCs/>
          <w:color w:val="000000"/>
        </w:rPr>
      </w:pPr>
      <w:bookmarkStart w:id="255" w:name="_Toc54775228"/>
      <w:bookmarkStart w:id="256" w:name="_Toc65587889"/>
      <w:bookmarkStart w:id="257" w:name="_Toc206141528"/>
      <w:r w:rsidRPr="00826F0F">
        <w:rPr>
          <w:rFonts w:eastAsiaTheme="majorEastAsia" w:cstheme="majorBidi"/>
          <w:b/>
          <w:bCs/>
          <w:color w:val="000000"/>
        </w:rPr>
        <w:t xml:space="preserve">Disposition of </w:t>
      </w:r>
      <w:r w:rsidR="00E551F4" w:rsidRPr="00826F0F">
        <w:rPr>
          <w:rFonts w:eastAsiaTheme="majorEastAsia" w:cstheme="majorBidi"/>
          <w:b/>
          <w:bCs/>
          <w:color w:val="000000"/>
        </w:rPr>
        <w:t>Qualification</w:t>
      </w:r>
      <w:bookmarkEnd w:id="255"/>
      <w:bookmarkEnd w:id="256"/>
      <w:bookmarkEnd w:id="257"/>
      <w:r w:rsidRPr="00826F0F">
        <w:rPr>
          <w:rFonts w:eastAsiaTheme="majorEastAsia" w:cstheme="majorBidi"/>
          <w:b/>
          <w:bCs/>
          <w:color w:val="000000"/>
        </w:rPr>
        <w:t xml:space="preserve"> </w:t>
      </w:r>
    </w:p>
    <w:p w14:paraId="4767C640" w14:textId="2319A9DD" w:rsidR="00A462EC" w:rsidRPr="005E7374" w:rsidRDefault="00A462EC" w:rsidP="00D33B6E">
      <w:pPr>
        <w:pStyle w:val="Default"/>
        <w:jc w:val="both"/>
        <w:rPr>
          <w:rFonts w:ascii="Georgia" w:hAnsi="Georgia" w:cs="Times New Roman"/>
          <w:color w:val="auto"/>
          <w:sz w:val="22"/>
          <w:szCs w:val="22"/>
        </w:rPr>
      </w:pPr>
      <w:r w:rsidRPr="005E7374">
        <w:rPr>
          <w:rFonts w:ascii="Georgia" w:hAnsi="Georgia" w:cs="Times New Roman"/>
          <w:color w:val="auto"/>
          <w:sz w:val="22"/>
          <w:szCs w:val="22"/>
        </w:rPr>
        <w:t xml:space="preserve">The </w:t>
      </w:r>
      <w:r w:rsidR="00E551F4">
        <w:rPr>
          <w:rFonts w:ascii="Georgia" w:hAnsi="Georgia" w:cs="Times New Roman"/>
          <w:color w:val="auto"/>
          <w:sz w:val="22"/>
          <w:szCs w:val="22"/>
        </w:rPr>
        <w:t>qualification</w:t>
      </w:r>
      <w:r w:rsidRPr="005E7374">
        <w:rPr>
          <w:rFonts w:ascii="Georgia" w:hAnsi="Georgia" w:cs="Times New Roman"/>
          <w:color w:val="auto"/>
          <w:sz w:val="22"/>
          <w:szCs w:val="22"/>
        </w:rPr>
        <w:t xml:space="preserve"> submitted by the successful </w:t>
      </w:r>
      <w:r w:rsidR="00F31D31">
        <w:rPr>
          <w:rFonts w:ascii="Georgia" w:hAnsi="Georgia" w:cs="Times New Roman"/>
          <w:color w:val="auto"/>
          <w:sz w:val="22"/>
          <w:szCs w:val="22"/>
        </w:rPr>
        <w:t>Offeror</w:t>
      </w:r>
      <w:r w:rsidRPr="005E7374">
        <w:rPr>
          <w:rFonts w:ascii="Georgia" w:hAnsi="Georgia" w:cs="Times New Roman"/>
          <w:color w:val="auto"/>
          <w:sz w:val="22"/>
          <w:szCs w:val="22"/>
        </w:rPr>
        <w:t xml:space="preserve"> shall be incorporated into and become part of the </w:t>
      </w:r>
      <w:r w:rsidR="00BC5E74">
        <w:rPr>
          <w:rFonts w:ascii="Georgia" w:hAnsi="Georgia" w:cs="Times New Roman"/>
          <w:color w:val="auto"/>
          <w:sz w:val="22"/>
          <w:szCs w:val="22"/>
        </w:rPr>
        <w:t>se</w:t>
      </w:r>
      <w:r w:rsidR="0062460F">
        <w:rPr>
          <w:rFonts w:ascii="Georgia" w:hAnsi="Georgia" w:cs="Times New Roman"/>
          <w:color w:val="auto"/>
          <w:sz w:val="22"/>
          <w:szCs w:val="22"/>
        </w:rPr>
        <w:t>le</w:t>
      </w:r>
      <w:r w:rsidR="00BC5E74">
        <w:rPr>
          <w:rFonts w:ascii="Georgia" w:hAnsi="Georgia" w:cs="Times New Roman"/>
          <w:color w:val="auto"/>
          <w:sz w:val="22"/>
          <w:szCs w:val="22"/>
        </w:rPr>
        <w:t>ction process</w:t>
      </w:r>
      <w:r w:rsidRPr="005E7374">
        <w:rPr>
          <w:rFonts w:ascii="Georgia" w:hAnsi="Georgia" w:cs="Times New Roman"/>
          <w:color w:val="auto"/>
          <w:sz w:val="22"/>
          <w:szCs w:val="22"/>
        </w:rPr>
        <w:t xml:space="preserve">. All </w:t>
      </w:r>
      <w:r w:rsidR="0038055F">
        <w:rPr>
          <w:rFonts w:ascii="Georgia" w:hAnsi="Georgia" w:cs="Times New Roman"/>
          <w:color w:val="auto"/>
          <w:sz w:val="22"/>
          <w:szCs w:val="22"/>
        </w:rPr>
        <w:t>qualifications</w:t>
      </w:r>
      <w:r w:rsidRPr="005E7374">
        <w:rPr>
          <w:rFonts w:ascii="Georgia" w:hAnsi="Georgia" w:cs="Times New Roman"/>
          <w:color w:val="auto"/>
          <w:sz w:val="22"/>
          <w:szCs w:val="22"/>
        </w:rPr>
        <w:t xml:space="preserve"> received by </w:t>
      </w:r>
      <w:r w:rsidR="00122BFB" w:rsidRPr="005E7374">
        <w:rPr>
          <w:rFonts w:ascii="Georgia" w:hAnsi="Georgia" w:cs="Times New Roman"/>
          <w:color w:val="auto"/>
          <w:sz w:val="22"/>
          <w:szCs w:val="22"/>
        </w:rPr>
        <w:t>the MDE</w:t>
      </w:r>
      <w:r w:rsidRPr="005E7374">
        <w:rPr>
          <w:rFonts w:ascii="Georgia" w:hAnsi="Georgia" w:cs="Times New Roman"/>
          <w:color w:val="auto"/>
          <w:sz w:val="22"/>
          <w:szCs w:val="22"/>
        </w:rPr>
        <w:t xml:space="preserve"> shall upon receipt become and remain the property of </w:t>
      </w:r>
      <w:r w:rsidR="00122BFB" w:rsidRPr="005E7374">
        <w:rPr>
          <w:rFonts w:ascii="Georgia" w:hAnsi="Georgia" w:cs="Times New Roman"/>
          <w:color w:val="auto"/>
          <w:sz w:val="22"/>
          <w:szCs w:val="22"/>
        </w:rPr>
        <w:t>the MDE</w:t>
      </w:r>
      <w:r w:rsidRPr="005E7374">
        <w:rPr>
          <w:rFonts w:ascii="Georgia" w:hAnsi="Georgia" w:cs="Times New Roman"/>
          <w:color w:val="auto"/>
          <w:sz w:val="22"/>
          <w:szCs w:val="22"/>
        </w:rPr>
        <w:t xml:space="preserve">. </w:t>
      </w:r>
      <w:r w:rsidR="00122BFB" w:rsidRPr="005E7374">
        <w:rPr>
          <w:rFonts w:ascii="Georgia" w:hAnsi="Georgia" w:cs="Times New Roman"/>
          <w:color w:val="auto"/>
          <w:sz w:val="22"/>
          <w:szCs w:val="22"/>
        </w:rPr>
        <w:t>The MDE</w:t>
      </w:r>
      <w:r w:rsidRPr="005E7374">
        <w:rPr>
          <w:rFonts w:ascii="Georgia" w:hAnsi="Georgia" w:cs="Times New Roman"/>
          <w:color w:val="auto"/>
          <w:sz w:val="22"/>
          <w:szCs w:val="22"/>
        </w:rPr>
        <w:t xml:space="preserve"> shall have the right to use all concepts contained in any </w:t>
      </w:r>
      <w:r w:rsidR="0038055F">
        <w:rPr>
          <w:rFonts w:ascii="Georgia" w:hAnsi="Georgia" w:cs="Times New Roman"/>
          <w:color w:val="auto"/>
          <w:sz w:val="22"/>
          <w:szCs w:val="22"/>
        </w:rPr>
        <w:t>qualification</w:t>
      </w:r>
      <w:r w:rsidRPr="005E7374">
        <w:rPr>
          <w:rFonts w:ascii="Georgia" w:hAnsi="Georgia" w:cs="Times New Roman"/>
          <w:color w:val="auto"/>
          <w:sz w:val="22"/>
          <w:szCs w:val="22"/>
        </w:rPr>
        <w:t xml:space="preserve"> and this right shall not affect the solicitation or rejection of the </w:t>
      </w:r>
      <w:r w:rsidR="0038055F">
        <w:rPr>
          <w:rFonts w:ascii="Georgia" w:hAnsi="Georgia" w:cs="Times New Roman"/>
          <w:color w:val="auto"/>
          <w:sz w:val="22"/>
          <w:szCs w:val="22"/>
        </w:rPr>
        <w:t>qualification</w:t>
      </w:r>
      <w:r w:rsidRPr="005E7374">
        <w:rPr>
          <w:rFonts w:ascii="Georgia" w:hAnsi="Georgia" w:cs="Times New Roman"/>
          <w:color w:val="auto"/>
          <w:sz w:val="22"/>
          <w:szCs w:val="22"/>
        </w:rPr>
        <w:t>.</w:t>
      </w:r>
    </w:p>
    <w:p w14:paraId="732D6A2D" w14:textId="27B4FE81" w:rsidR="00A462EC" w:rsidRPr="00826F0F" w:rsidRDefault="00A462EC" w:rsidP="005B4D6C">
      <w:pPr>
        <w:keepNext/>
        <w:numPr>
          <w:ilvl w:val="1"/>
          <w:numId w:val="5"/>
        </w:numPr>
        <w:tabs>
          <w:tab w:val="num" w:pos="720"/>
        </w:tabs>
        <w:spacing w:before="240" w:after="120" w:line="240" w:lineRule="auto"/>
        <w:ind w:left="0" w:firstLine="0"/>
        <w:jc w:val="both"/>
        <w:outlineLvl w:val="1"/>
        <w:rPr>
          <w:rFonts w:eastAsiaTheme="majorEastAsia" w:cstheme="majorBidi"/>
          <w:b/>
          <w:bCs/>
          <w:color w:val="000000"/>
        </w:rPr>
      </w:pPr>
      <w:bookmarkStart w:id="258" w:name="_Toc54775229"/>
      <w:bookmarkStart w:id="259" w:name="_Toc65587890"/>
      <w:bookmarkStart w:id="260" w:name="_Toc206141529"/>
      <w:r w:rsidRPr="00826F0F">
        <w:rPr>
          <w:rFonts w:eastAsiaTheme="majorEastAsia" w:cstheme="majorBidi"/>
          <w:b/>
          <w:bCs/>
          <w:color w:val="000000"/>
        </w:rPr>
        <w:t xml:space="preserve">Modification or Withdrawal of a </w:t>
      </w:r>
      <w:r w:rsidR="00E551F4" w:rsidRPr="00826F0F">
        <w:rPr>
          <w:rFonts w:eastAsiaTheme="majorEastAsia" w:cstheme="majorBidi"/>
          <w:b/>
          <w:bCs/>
          <w:color w:val="000000"/>
        </w:rPr>
        <w:t>Qualification</w:t>
      </w:r>
      <w:bookmarkEnd w:id="258"/>
      <w:bookmarkEnd w:id="259"/>
      <w:bookmarkEnd w:id="260"/>
      <w:r w:rsidRPr="00826F0F">
        <w:rPr>
          <w:rFonts w:eastAsiaTheme="majorEastAsia" w:cstheme="majorBidi"/>
          <w:b/>
          <w:bCs/>
          <w:color w:val="000000"/>
        </w:rPr>
        <w:t xml:space="preserve"> </w:t>
      </w:r>
    </w:p>
    <w:p w14:paraId="304F33E3" w14:textId="2A964C0B" w:rsidR="00A462EC" w:rsidRPr="005E7374" w:rsidRDefault="00A462EC" w:rsidP="00D33B6E">
      <w:pPr>
        <w:pStyle w:val="Default"/>
        <w:jc w:val="both"/>
        <w:rPr>
          <w:rFonts w:ascii="Georgia" w:hAnsi="Georgia" w:cs="Times New Roman"/>
          <w:sz w:val="22"/>
          <w:szCs w:val="22"/>
        </w:rPr>
      </w:pPr>
      <w:r w:rsidRPr="005E7374">
        <w:rPr>
          <w:rFonts w:ascii="Georgia" w:hAnsi="Georgia" w:cs="Times New Roman"/>
          <w:sz w:val="22"/>
          <w:szCs w:val="22"/>
        </w:rPr>
        <w:t xml:space="preserve">Prior to the </w:t>
      </w:r>
      <w:r w:rsidR="0038055F">
        <w:rPr>
          <w:rFonts w:ascii="Georgia" w:hAnsi="Georgia" w:cs="Times New Roman"/>
          <w:sz w:val="22"/>
          <w:szCs w:val="22"/>
        </w:rPr>
        <w:t>qualification</w:t>
      </w:r>
      <w:r w:rsidRPr="005E7374">
        <w:rPr>
          <w:rFonts w:ascii="Georgia" w:hAnsi="Georgia" w:cs="Times New Roman"/>
          <w:sz w:val="22"/>
          <w:szCs w:val="22"/>
        </w:rPr>
        <w:t xml:space="preserve"> </w:t>
      </w:r>
      <w:r w:rsidR="00032F66">
        <w:rPr>
          <w:rFonts w:ascii="Georgia" w:hAnsi="Georgia" w:cs="Times New Roman"/>
          <w:sz w:val="22"/>
          <w:szCs w:val="22"/>
        </w:rPr>
        <w:t>submission deadline</w:t>
      </w:r>
      <w:r w:rsidRPr="005E7374">
        <w:rPr>
          <w:rFonts w:ascii="Georgia" w:hAnsi="Georgia" w:cs="Times New Roman"/>
          <w:sz w:val="22"/>
          <w:szCs w:val="22"/>
        </w:rPr>
        <w:t xml:space="preserve">, a submitted </w:t>
      </w:r>
      <w:r w:rsidR="0038055F">
        <w:rPr>
          <w:rFonts w:ascii="Georgia" w:hAnsi="Georgia" w:cs="Times New Roman"/>
          <w:sz w:val="22"/>
          <w:szCs w:val="22"/>
        </w:rPr>
        <w:t>qualification</w:t>
      </w:r>
      <w:r w:rsidRPr="005E7374">
        <w:rPr>
          <w:rFonts w:ascii="Georgia" w:hAnsi="Georgia" w:cs="Times New Roman"/>
          <w:sz w:val="22"/>
          <w:szCs w:val="22"/>
        </w:rPr>
        <w:t xml:space="preserve"> may be withdrawn by submitting a written request for its withdrawal to </w:t>
      </w:r>
      <w:r w:rsidR="00122BFB" w:rsidRPr="005E7374">
        <w:rPr>
          <w:rFonts w:ascii="Georgia" w:hAnsi="Georgia" w:cs="Times New Roman"/>
          <w:sz w:val="22"/>
          <w:szCs w:val="22"/>
        </w:rPr>
        <w:t>the MDE</w:t>
      </w:r>
      <w:r w:rsidRPr="005E7374">
        <w:rPr>
          <w:rFonts w:ascii="Georgia" w:hAnsi="Georgia" w:cs="Times New Roman"/>
          <w:sz w:val="22"/>
          <w:szCs w:val="22"/>
        </w:rPr>
        <w:t xml:space="preserve">, signed by the </w:t>
      </w:r>
      <w:r w:rsidR="00F31D31">
        <w:rPr>
          <w:rFonts w:ascii="Georgia" w:hAnsi="Georgia" w:cs="Times New Roman"/>
          <w:sz w:val="22"/>
          <w:szCs w:val="22"/>
        </w:rPr>
        <w:t>Offeror</w:t>
      </w:r>
      <w:r w:rsidRPr="005E7374">
        <w:rPr>
          <w:rFonts w:ascii="Georgia" w:hAnsi="Georgia" w:cs="Times New Roman"/>
          <w:sz w:val="22"/>
          <w:szCs w:val="22"/>
        </w:rPr>
        <w:t xml:space="preserve">.  </w:t>
      </w:r>
    </w:p>
    <w:p w14:paraId="698668E6" w14:textId="77777777" w:rsidR="00A462EC" w:rsidRPr="005E7374" w:rsidRDefault="00A462EC" w:rsidP="00D33B6E">
      <w:pPr>
        <w:pStyle w:val="Default"/>
        <w:jc w:val="both"/>
        <w:rPr>
          <w:rFonts w:ascii="Georgia" w:hAnsi="Georgia" w:cs="Times New Roman"/>
          <w:sz w:val="22"/>
          <w:szCs w:val="22"/>
        </w:rPr>
      </w:pPr>
    </w:p>
    <w:p w14:paraId="64732CCC" w14:textId="306014F7" w:rsidR="00A462EC" w:rsidRDefault="00A462EC" w:rsidP="00D33B6E">
      <w:pPr>
        <w:pStyle w:val="Default"/>
        <w:jc w:val="both"/>
        <w:rPr>
          <w:rFonts w:ascii="Georgia" w:hAnsi="Georgia" w:cs="Times New Roman"/>
          <w:sz w:val="22"/>
          <w:szCs w:val="22"/>
        </w:rPr>
      </w:pPr>
      <w:r w:rsidRPr="005E7374">
        <w:rPr>
          <w:rFonts w:ascii="Georgia" w:hAnsi="Georgia" w:cs="Times New Roman"/>
          <w:sz w:val="22"/>
          <w:szCs w:val="22"/>
        </w:rPr>
        <w:t xml:space="preserve">A </w:t>
      </w:r>
      <w:r w:rsidR="0038055F">
        <w:rPr>
          <w:rFonts w:ascii="Georgia" w:hAnsi="Georgia" w:cs="Times New Roman"/>
          <w:sz w:val="22"/>
          <w:szCs w:val="22"/>
        </w:rPr>
        <w:t>qualification</w:t>
      </w:r>
      <w:r w:rsidRPr="005E7374">
        <w:rPr>
          <w:rFonts w:ascii="Georgia" w:hAnsi="Georgia" w:cs="Times New Roman"/>
          <w:sz w:val="22"/>
          <w:szCs w:val="22"/>
        </w:rPr>
        <w:t xml:space="preserve"> may submit an amended </w:t>
      </w:r>
      <w:r w:rsidR="0038055F">
        <w:rPr>
          <w:rFonts w:ascii="Georgia" w:hAnsi="Georgia" w:cs="Times New Roman"/>
          <w:sz w:val="22"/>
          <w:szCs w:val="22"/>
        </w:rPr>
        <w:t>qualification</w:t>
      </w:r>
      <w:r w:rsidRPr="005E7374">
        <w:rPr>
          <w:rFonts w:ascii="Georgia" w:hAnsi="Georgia" w:cs="Times New Roman"/>
          <w:sz w:val="22"/>
          <w:szCs w:val="22"/>
        </w:rPr>
        <w:t xml:space="preserve"> before the </w:t>
      </w:r>
      <w:r w:rsidR="0038055F">
        <w:rPr>
          <w:rFonts w:ascii="Georgia" w:hAnsi="Georgia" w:cs="Times New Roman"/>
          <w:sz w:val="22"/>
          <w:szCs w:val="22"/>
        </w:rPr>
        <w:t>qualification</w:t>
      </w:r>
      <w:r w:rsidR="007D486A">
        <w:rPr>
          <w:rFonts w:ascii="Georgia" w:hAnsi="Georgia" w:cs="Times New Roman"/>
          <w:sz w:val="22"/>
          <w:szCs w:val="22"/>
        </w:rPr>
        <w:t xml:space="preserve"> submission deadline</w:t>
      </w:r>
      <w:r w:rsidRPr="005E7374">
        <w:rPr>
          <w:rFonts w:ascii="Georgia" w:hAnsi="Georgia" w:cs="Times New Roman"/>
          <w:sz w:val="22"/>
          <w:szCs w:val="22"/>
        </w:rPr>
        <w:t xml:space="preserve">. Such amended </w:t>
      </w:r>
      <w:r w:rsidR="0038055F">
        <w:rPr>
          <w:rFonts w:ascii="Georgia" w:hAnsi="Georgia" w:cs="Times New Roman"/>
          <w:sz w:val="22"/>
          <w:szCs w:val="22"/>
        </w:rPr>
        <w:t>qualifications</w:t>
      </w:r>
      <w:r w:rsidRPr="005E7374">
        <w:rPr>
          <w:rFonts w:ascii="Georgia" w:hAnsi="Georgia" w:cs="Times New Roman"/>
          <w:sz w:val="22"/>
          <w:szCs w:val="22"/>
        </w:rPr>
        <w:t xml:space="preserve"> shall be a complete replacement for a previously submitted </w:t>
      </w:r>
      <w:r w:rsidR="0038055F">
        <w:rPr>
          <w:rFonts w:ascii="Georgia" w:hAnsi="Georgia" w:cs="Times New Roman"/>
          <w:sz w:val="22"/>
          <w:szCs w:val="22"/>
        </w:rPr>
        <w:t>qualification</w:t>
      </w:r>
      <w:r w:rsidRPr="005E7374">
        <w:rPr>
          <w:rFonts w:ascii="Georgia" w:hAnsi="Georgia" w:cs="Times New Roman"/>
          <w:sz w:val="22"/>
          <w:szCs w:val="22"/>
        </w:rPr>
        <w:t xml:space="preserve"> and shall be clearly identified as such.</w:t>
      </w:r>
      <w:r w:rsidR="00122BFB" w:rsidRPr="005E7374">
        <w:rPr>
          <w:rFonts w:ascii="Georgia" w:hAnsi="Georgia" w:cs="Times New Roman"/>
          <w:sz w:val="22"/>
          <w:szCs w:val="22"/>
        </w:rPr>
        <w:t xml:space="preserve"> The MDE</w:t>
      </w:r>
      <w:r w:rsidRPr="005E7374">
        <w:rPr>
          <w:rFonts w:ascii="Georgia" w:hAnsi="Georgia" w:cs="Times New Roman"/>
          <w:sz w:val="22"/>
          <w:szCs w:val="22"/>
        </w:rPr>
        <w:t xml:space="preserve"> shall not merge, collate, or assemble </w:t>
      </w:r>
      <w:r w:rsidR="00E551F4">
        <w:rPr>
          <w:rFonts w:ascii="Georgia" w:hAnsi="Georgia" w:cs="Times New Roman"/>
          <w:sz w:val="22"/>
          <w:szCs w:val="22"/>
        </w:rPr>
        <w:t>qualification</w:t>
      </w:r>
      <w:r w:rsidRPr="005E7374">
        <w:rPr>
          <w:rFonts w:ascii="Georgia" w:hAnsi="Georgia" w:cs="Times New Roman"/>
          <w:sz w:val="22"/>
          <w:szCs w:val="22"/>
        </w:rPr>
        <w:t xml:space="preserve"> materials. </w:t>
      </w:r>
    </w:p>
    <w:p w14:paraId="76E0F452" w14:textId="77777777" w:rsidR="005556F6" w:rsidRDefault="005556F6" w:rsidP="00D33B6E">
      <w:pPr>
        <w:pStyle w:val="Default"/>
        <w:jc w:val="both"/>
        <w:rPr>
          <w:rFonts w:ascii="Georgia" w:hAnsi="Georgia" w:cs="Times New Roman"/>
          <w:sz w:val="22"/>
          <w:szCs w:val="22"/>
        </w:rPr>
      </w:pPr>
    </w:p>
    <w:p w14:paraId="7D5D91B9" w14:textId="1101B9CE" w:rsidR="00A462EC" w:rsidRPr="005E7374" w:rsidRDefault="00A462EC" w:rsidP="00D33B6E">
      <w:pPr>
        <w:pStyle w:val="Default"/>
        <w:jc w:val="both"/>
        <w:rPr>
          <w:rFonts w:ascii="Georgia" w:hAnsi="Georgia" w:cs="Times New Roman"/>
          <w:sz w:val="22"/>
          <w:szCs w:val="22"/>
        </w:rPr>
      </w:pPr>
      <w:r w:rsidRPr="005E7374">
        <w:rPr>
          <w:rFonts w:ascii="Georgia" w:hAnsi="Georgia" w:cs="Times New Roman"/>
          <w:sz w:val="22"/>
          <w:szCs w:val="22"/>
        </w:rPr>
        <w:t xml:space="preserve">Unless requested by </w:t>
      </w:r>
      <w:r w:rsidR="00122BFB" w:rsidRPr="005E7374">
        <w:rPr>
          <w:rFonts w:ascii="Georgia" w:hAnsi="Georgia" w:cs="Times New Roman"/>
          <w:sz w:val="22"/>
          <w:szCs w:val="22"/>
        </w:rPr>
        <w:t>the MDE</w:t>
      </w:r>
      <w:r w:rsidRPr="005E7374">
        <w:rPr>
          <w:rFonts w:ascii="Georgia" w:hAnsi="Georgia" w:cs="Times New Roman"/>
          <w:sz w:val="22"/>
          <w:szCs w:val="22"/>
        </w:rPr>
        <w:t xml:space="preserve">, no other amendments, revisions, or alterations to </w:t>
      </w:r>
      <w:r w:rsidR="0038055F">
        <w:rPr>
          <w:rFonts w:ascii="Georgia" w:hAnsi="Georgia" w:cs="Times New Roman"/>
          <w:sz w:val="22"/>
          <w:szCs w:val="22"/>
        </w:rPr>
        <w:t>qualifications</w:t>
      </w:r>
      <w:r w:rsidRPr="005E7374">
        <w:rPr>
          <w:rFonts w:ascii="Georgia" w:hAnsi="Georgia" w:cs="Times New Roman"/>
          <w:sz w:val="22"/>
          <w:szCs w:val="22"/>
        </w:rPr>
        <w:t xml:space="preserve"> shall be accepted after the </w:t>
      </w:r>
      <w:r w:rsidR="0038055F">
        <w:rPr>
          <w:rFonts w:ascii="Georgia" w:hAnsi="Georgia" w:cs="Times New Roman"/>
          <w:sz w:val="22"/>
          <w:szCs w:val="22"/>
        </w:rPr>
        <w:t>qualification</w:t>
      </w:r>
      <w:r w:rsidRPr="005E7374">
        <w:rPr>
          <w:rFonts w:ascii="Georgia" w:hAnsi="Georgia" w:cs="Times New Roman"/>
          <w:sz w:val="22"/>
          <w:szCs w:val="22"/>
        </w:rPr>
        <w:t xml:space="preserve"> </w:t>
      </w:r>
      <w:r w:rsidR="00032F66">
        <w:rPr>
          <w:rFonts w:ascii="Georgia" w:hAnsi="Georgia" w:cs="Times New Roman"/>
          <w:sz w:val="22"/>
          <w:szCs w:val="22"/>
        </w:rPr>
        <w:t>submission deadline</w:t>
      </w:r>
      <w:r w:rsidRPr="005E7374">
        <w:rPr>
          <w:rFonts w:ascii="Georgia" w:hAnsi="Georgia" w:cs="Times New Roman"/>
          <w:sz w:val="22"/>
          <w:szCs w:val="22"/>
        </w:rPr>
        <w:t xml:space="preserve">. Any submitted </w:t>
      </w:r>
      <w:r w:rsidR="0038055F">
        <w:rPr>
          <w:rFonts w:ascii="Georgia" w:hAnsi="Georgia" w:cs="Times New Roman"/>
          <w:sz w:val="22"/>
          <w:szCs w:val="22"/>
        </w:rPr>
        <w:t>qualification</w:t>
      </w:r>
      <w:r w:rsidRPr="005E7374">
        <w:rPr>
          <w:rFonts w:ascii="Georgia" w:hAnsi="Georgia" w:cs="Times New Roman"/>
          <w:sz w:val="22"/>
          <w:szCs w:val="22"/>
        </w:rPr>
        <w:t xml:space="preserve"> shall remain a valid </w:t>
      </w:r>
      <w:r w:rsidR="0038055F">
        <w:rPr>
          <w:rFonts w:ascii="Georgia" w:hAnsi="Georgia" w:cs="Times New Roman"/>
          <w:sz w:val="22"/>
          <w:szCs w:val="22"/>
        </w:rPr>
        <w:t>qualification</w:t>
      </w:r>
      <w:r w:rsidRPr="005E7374">
        <w:rPr>
          <w:rFonts w:ascii="Georgia" w:hAnsi="Georgia" w:cs="Times New Roman"/>
          <w:sz w:val="22"/>
          <w:szCs w:val="22"/>
        </w:rPr>
        <w:t xml:space="preserve"> for one hundred eighty (180) calendar days from the </w:t>
      </w:r>
      <w:r w:rsidR="0038055F">
        <w:rPr>
          <w:rFonts w:ascii="Georgia" w:hAnsi="Georgia" w:cs="Times New Roman"/>
          <w:sz w:val="22"/>
          <w:szCs w:val="22"/>
        </w:rPr>
        <w:t>qualification</w:t>
      </w:r>
      <w:r w:rsidRPr="005E7374">
        <w:rPr>
          <w:rFonts w:ascii="Georgia" w:hAnsi="Georgia" w:cs="Times New Roman"/>
          <w:sz w:val="22"/>
          <w:szCs w:val="22"/>
        </w:rPr>
        <w:t xml:space="preserve"> </w:t>
      </w:r>
      <w:r w:rsidR="00032F66">
        <w:rPr>
          <w:rFonts w:ascii="Georgia" w:hAnsi="Georgia" w:cs="Times New Roman"/>
          <w:sz w:val="22"/>
          <w:szCs w:val="22"/>
        </w:rPr>
        <w:t>submission deadline</w:t>
      </w:r>
      <w:r w:rsidRPr="005E7374">
        <w:rPr>
          <w:rFonts w:ascii="Georgia" w:hAnsi="Georgia" w:cs="Times New Roman"/>
          <w:sz w:val="22"/>
          <w:szCs w:val="22"/>
        </w:rPr>
        <w:t>.</w:t>
      </w:r>
    </w:p>
    <w:p w14:paraId="09AC5448" w14:textId="1732C118" w:rsidR="00A462EC" w:rsidRPr="00826F0F" w:rsidRDefault="00A462EC" w:rsidP="005B4D6C">
      <w:pPr>
        <w:keepNext/>
        <w:numPr>
          <w:ilvl w:val="1"/>
          <w:numId w:val="5"/>
        </w:numPr>
        <w:tabs>
          <w:tab w:val="num" w:pos="720"/>
        </w:tabs>
        <w:spacing w:before="240" w:after="120" w:line="240" w:lineRule="auto"/>
        <w:ind w:left="0" w:firstLine="0"/>
        <w:jc w:val="both"/>
        <w:outlineLvl w:val="1"/>
        <w:rPr>
          <w:rFonts w:eastAsiaTheme="majorEastAsia" w:cstheme="majorBidi"/>
          <w:b/>
          <w:bCs/>
          <w:color w:val="000000"/>
        </w:rPr>
      </w:pPr>
      <w:bookmarkStart w:id="261" w:name="_Toc54775230"/>
      <w:bookmarkStart w:id="262" w:name="_Toc65587891"/>
      <w:bookmarkStart w:id="263" w:name="_Toc206141530"/>
      <w:r w:rsidRPr="00826F0F">
        <w:rPr>
          <w:rFonts w:eastAsiaTheme="majorEastAsia" w:cstheme="majorBidi"/>
          <w:b/>
          <w:bCs/>
          <w:color w:val="000000"/>
        </w:rPr>
        <w:t xml:space="preserve">Rejection of </w:t>
      </w:r>
      <w:r w:rsidR="0038055F" w:rsidRPr="00826F0F">
        <w:rPr>
          <w:rFonts w:eastAsiaTheme="majorEastAsia" w:cstheme="majorBidi"/>
          <w:b/>
          <w:bCs/>
          <w:color w:val="000000"/>
        </w:rPr>
        <w:t>Qualifications</w:t>
      </w:r>
      <w:bookmarkEnd w:id="261"/>
      <w:bookmarkEnd w:id="262"/>
      <w:bookmarkEnd w:id="263"/>
      <w:r w:rsidRPr="00826F0F">
        <w:rPr>
          <w:rFonts w:eastAsiaTheme="majorEastAsia" w:cstheme="majorBidi"/>
          <w:b/>
          <w:bCs/>
          <w:color w:val="000000"/>
        </w:rPr>
        <w:t xml:space="preserve">  </w:t>
      </w:r>
    </w:p>
    <w:p w14:paraId="3329FB30" w14:textId="62F003C8" w:rsidR="00A462EC" w:rsidRDefault="00A462EC" w:rsidP="00D33B6E">
      <w:pPr>
        <w:spacing w:line="240" w:lineRule="auto"/>
        <w:jc w:val="both"/>
        <w:rPr>
          <w:rFonts w:cs="Times New Roman"/>
        </w:rPr>
      </w:pPr>
      <w:r w:rsidRPr="005E7374">
        <w:rPr>
          <w:rFonts w:cs="Times New Roman"/>
        </w:rPr>
        <w:t xml:space="preserve">A </w:t>
      </w:r>
      <w:r w:rsidR="0038055F">
        <w:rPr>
          <w:rFonts w:cs="Times New Roman"/>
        </w:rPr>
        <w:t>qualification</w:t>
      </w:r>
      <w:r w:rsidRPr="005E7374">
        <w:rPr>
          <w:rFonts w:cs="Times New Roman"/>
        </w:rPr>
        <w:t xml:space="preserve"> response that includes terms and conditions that do not conform to the terms and conditions specified within this </w:t>
      </w:r>
      <w:r w:rsidR="005F03C1" w:rsidRPr="005E7374">
        <w:rPr>
          <w:rFonts w:cs="Times New Roman"/>
        </w:rPr>
        <w:t>solicitation</w:t>
      </w:r>
      <w:r w:rsidRPr="005E7374">
        <w:rPr>
          <w:rFonts w:cs="Times New Roman"/>
        </w:rPr>
        <w:t xml:space="preserve"> is subject to rejection as non-responsive. Further, submission of a </w:t>
      </w:r>
      <w:r w:rsidR="0038055F">
        <w:rPr>
          <w:rFonts w:cs="Times New Roman"/>
        </w:rPr>
        <w:t>qualification</w:t>
      </w:r>
      <w:r w:rsidRPr="005E7374">
        <w:rPr>
          <w:rFonts w:cs="Times New Roman"/>
        </w:rPr>
        <w:t xml:space="preserve"> that is not complete and/or unsigned is subject to rejection as non-responsive. </w:t>
      </w:r>
      <w:r w:rsidR="00122BFB" w:rsidRPr="005E7374">
        <w:rPr>
          <w:rFonts w:cs="Times New Roman"/>
        </w:rPr>
        <w:t>The MDE</w:t>
      </w:r>
      <w:r w:rsidRPr="005E7374">
        <w:rPr>
          <w:rFonts w:cs="Times New Roman"/>
        </w:rPr>
        <w:t xml:space="preserve"> reserves the right to permit the </w:t>
      </w:r>
      <w:r w:rsidR="00F31D31">
        <w:rPr>
          <w:rFonts w:cs="Times New Roman"/>
        </w:rPr>
        <w:t>Offeror</w:t>
      </w:r>
      <w:r w:rsidRPr="005E7374">
        <w:rPr>
          <w:rFonts w:cs="Times New Roman"/>
        </w:rPr>
        <w:t xml:space="preserve"> to withdraw nonconforming terms and conditions from its </w:t>
      </w:r>
      <w:r w:rsidR="0038055F">
        <w:rPr>
          <w:rFonts w:cs="Times New Roman"/>
        </w:rPr>
        <w:t>qualification</w:t>
      </w:r>
      <w:r w:rsidRPr="005E7374">
        <w:rPr>
          <w:rFonts w:cs="Times New Roman"/>
        </w:rPr>
        <w:t xml:space="preserve"> response prior to a determination by </w:t>
      </w:r>
      <w:r w:rsidR="00122BFB" w:rsidRPr="005E7374">
        <w:rPr>
          <w:rFonts w:cs="Times New Roman"/>
        </w:rPr>
        <w:t>the MDE</w:t>
      </w:r>
      <w:r w:rsidRPr="005E7374">
        <w:rPr>
          <w:rFonts w:cs="Times New Roman"/>
        </w:rPr>
        <w:t xml:space="preserve"> of non-responsiveness based on the submission of nonconforming terms and conditions. </w:t>
      </w:r>
      <w:r w:rsidR="00C14F86">
        <w:rPr>
          <w:rFonts w:cs="Times New Roman"/>
        </w:rPr>
        <w:t xml:space="preserve">Additional reasons for rejecting a </w:t>
      </w:r>
      <w:r w:rsidR="0038055F">
        <w:rPr>
          <w:rFonts w:cs="Times New Roman"/>
        </w:rPr>
        <w:t>qualification</w:t>
      </w:r>
      <w:r w:rsidR="00496ECA">
        <w:rPr>
          <w:rFonts w:cs="Times New Roman"/>
        </w:rPr>
        <w:t xml:space="preserve"> include</w:t>
      </w:r>
      <w:r w:rsidR="00DC3311">
        <w:rPr>
          <w:rFonts w:cs="Times New Roman"/>
        </w:rPr>
        <w:t>:</w:t>
      </w:r>
    </w:p>
    <w:p w14:paraId="2C53FFE1" w14:textId="77777777" w:rsidR="00255D06" w:rsidRDefault="00255D06" w:rsidP="00D33B6E">
      <w:pPr>
        <w:spacing w:line="240" w:lineRule="auto"/>
        <w:jc w:val="both"/>
        <w:rPr>
          <w:rFonts w:cs="Times New Roman"/>
        </w:rPr>
      </w:pPr>
    </w:p>
    <w:p w14:paraId="0A53956C" w14:textId="7011D8C2" w:rsidR="00C41257" w:rsidRPr="004568AB" w:rsidRDefault="00C41257" w:rsidP="005B4D6C">
      <w:pPr>
        <w:pStyle w:val="BodyText"/>
        <w:numPr>
          <w:ilvl w:val="0"/>
          <w:numId w:val="17"/>
        </w:numPr>
        <w:spacing w:line="240" w:lineRule="auto"/>
        <w:jc w:val="both"/>
      </w:pPr>
      <w:r w:rsidRPr="004568AB">
        <w:t xml:space="preserve">The </w:t>
      </w:r>
      <w:r w:rsidR="0038055F">
        <w:t>qualification</w:t>
      </w:r>
      <w:r w:rsidRPr="004568AB">
        <w:t xml:space="preserve"> contains unauthorized amendments to the requirements of the solicitation</w:t>
      </w:r>
      <w:r w:rsidR="00E53EE7">
        <w:t>;</w:t>
      </w:r>
      <w:r w:rsidRPr="004568AB">
        <w:t xml:space="preserve"> </w:t>
      </w:r>
    </w:p>
    <w:p w14:paraId="4398068F" w14:textId="0973B419" w:rsidR="00C41257" w:rsidRPr="004568AB" w:rsidRDefault="00C41257" w:rsidP="005B4D6C">
      <w:pPr>
        <w:pStyle w:val="BodyText"/>
        <w:numPr>
          <w:ilvl w:val="0"/>
          <w:numId w:val="17"/>
        </w:numPr>
        <w:spacing w:line="240" w:lineRule="auto"/>
        <w:jc w:val="both"/>
      </w:pPr>
      <w:r w:rsidRPr="004568AB">
        <w:t xml:space="preserve">The </w:t>
      </w:r>
      <w:r w:rsidR="0038055F">
        <w:t>qualification</w:t>
      </w:r>
      <w:r w:rsidRPr="004568AB">
        <w:t xml:space="preserve"> is conditional</w:t>
      </w:r>
      <w:r w:rsidR="00E53EE7">
        <w:t>;</w:t>
      </w:r>
    </w:p>
    <w:p w14:paraId="3A4069E0" w14:textId="72BEB97A" w:rsidR="00C41257" w:rsidRPr="004568AB" w:rsidRDefault="00C41257" w:rsidP="005B4D6C">
      <w:pPr>
        <w:pStyle w:val="BodyText"/>
        <w:numPr>
          <w:ilvl w:val="0"/>
          <w:numId w:val="17"/>
        </w:numPr>
        <w:spacing w:line="240" w:lineRule="auto"/>
        <w:jc w:val="both"/>
      </w:pPr>
      <w:r w:rsidRPr="004568AB">
        <w:t xml:space="preserve">The </w:t>
      </w:r>
      <w:r w:rsidR="0038055F">
        <w:t>qualification</w:t>
      </w:r>
      <w:r w:rsidRPr="004568AB">
        <w:t xml:space="preserve"> is incomplete or contains irregularities, which make the </w:t>
      </w:r>
      <w:r w:rsidR="0038055F">
        <w:t>qualification</w:t>
      </w:r>
      <w:r w:rsidRPr="004568AB">
        <w:t xml:space="preserve"> indefinite or ambiguous</w:t>
      </w:r>
      <w:r w:rsidR="00E53EE7">
        <w:t>;</w:t>
      </w:r>
      <w:r w:rsidRPr="004568AB">
        <w:t xml:space="preserve"> </w:t>
      </w:r>
    </w:p>
    <w:p w14:paraId="542A8C9E" w14:textId="0800C9BD" w:rsidR="00C41257" w:rsidRPr="004568AB" w:rsidRDefault="00C41257" w:rsidP="005B4D6C">
      <w:pPr>
        <w:pStyle w:val="BodyText"/>
        <w:numPr>
          <w:ilvl w:val="0"/>
          <w:numId w:val="17"/>
        </w:numPr>
        <w:spacing w:line="240" w:lineRule="auto"/>
        <w:jc w:val="both"/>
      </w:pPr>
      <w:r w:rsidRPr="004568AB">
        <w:t xml:space="preserve">The </w:t>
      </w:r>
      <w:r w:rsidR="0038055F">
        <w:t>qualification</w:t>
      </w:r>
      <w:r w:rsidRPr="004568AB">
        <w:t xml:space="preserve"> did not follow </w:t>
      </w:r>
      <w:r w:rsidR="009F23EB">
        <w:t>submission</w:t>
      </w:r>
      <w:r w:rsidR="009F23EB" w:rsidRPr="004568AB">
        <w:t xml:space="preserve"> </w:t>
      </w:r>
      <w:r w:rsidR="001631A1">
        <w:t>requirement</w:t>
      </w:r>
      <w:r w:rsidR="00E53EE7">
        <w:t>;</w:t>
      </w:r>
    </w:p>
    <w:p w14:paraId="7F6165DB" w14:textId="666C9207" w:rsidR="00C41257" w:rsidRPr="004568AB" w:rsidRDefault="00C41257" w:rsidP="005B4D6C">
      <w:pPr>
        <w:pStyle w:val="BodyText"/>
        <w:numPr>
          <w:ilvl w:val="0"/>
          <w:numId w:val="17"/>
        </w:numPr>
        <w:spacing w:line="240" w:lineRule="auto"/>
        <w:jc w:val="both"/>
      </w:pPr>
      <w:r w:rsidRPr="004568AB">
        <w:lastRenderedPageBreak/>
        <w:t xml:space="preserve">The </w:t>
      </w:r>
      <w:r w:rsidR="0038055F">
        <w:t>qualification</w:t>
      </w:r>
      <w:r w:rsidRPr="004568AB">
        <w:t xml:space="preserve"> </w:t>
      </w:r>
      <w:r w:rsidR="006C7F1B">
        <w:t xml:space="preserve">cover </w:t>
      </w:r>
      <w:r w:rsidR="00330B88">
        <w:t>sheet</w:t>
      </w:r>
      <w:r w:rsidR="006C7F1B">
        <w:t xml:space="preserve"> </w:t>
      </w:r>
      <w:r w:rsidR="00DE465C">
        <w:t>does not have</w:t>
      </w:r>
      <w:r w:rsidR="006C7F1B">
        <w:t xml:space="preserve"> an original or </w:t>
      </w:r>
      <w:r w:rsidR="00557FE5">
        <w:t xml:space="preserve">electronic </w:t>
      </w:r>
      <w:r w:rsidR="00F52A5B">
        <w:t>authentication</w:t>
      </w:r>
      <w:r w:rsidR="00557FE5">
        <w:t xml:space="preserve"> signature </w:t>
      </w:r>
      <w:r w:rsidRPr="004568AB">
        <w:t xml:space="preserve">by </w:t>
      </w:r>
      <w:r w:rsidR="00A6138E">
        <w:t>the</w:t>
      </w:r>
      <w:r w:rsidRPr="004568AB">
        <w:t xml:space="preserve"> authorized representative</w:t>
      </w:r>
      <w:r w:rsidR="00E53EE7">
        <w:t>;</w:t>
      </w:r>
      <w:r w:rsidRPr="004568AB">
        <w:t xml:space="preserve"> </w:t>
      </w:r>
    </w:p>
    <w:p w14:paraId="568D884E" w14:textId="03CCE951" w:rsidR="00C41257" w:rsidRPr="004568AB" w:rsidRDefault="00C41257" w:rsidP="005B4D6C">
      <w:pPr>
        <w:pStyle w:val="BodyText"/>
        <w:numPr>
          <w:ilvl w:val="0"/>
          <w:numId w:val="17"/>
        </w:numPr>
        <w:spacing w:line="240" w:lineRule="auto"/>
        <w:jc w:val="both"/>
      </w:pPr>
      <w:r w:rsidRPr="004568AB">
        <w:t xml:space="preserve">The </w:t>
      </w:r>
      <w:r w:rsidR="0038055F">
        <w:t>qualification</w:t>
      </w:r>
      <w:r w:rsidRPr="004568AB">
        <w:t xml:space="preserve"> contains false or misleading statements or references</w:t>
      </w:r>
      <w:r w:rsidR="00E53EE7">
        <w:t>;</w:t>
      </w:r>
    </w:p>
    <w:p w14:paraId="0EB2FB05" w14:textId="2CCDFBEE" w:rsidR="00C41257" w:rsidRDefault="00C41257" w:rsidP="005B4D6C">
      <w:pPr>
        <w:pStyle w:val="BodyText"/>
        <w:numPr>
          <w:ilvl w:val="0"/>
          <w:numId w:val="17"/>
        </w:numPr>
        <w:spacing w:line="240" w:lineRule="auto"/>
        <w:jc w:val="both"/>
      </w:pPr>
      <w:r w:rsidRPr="004568AB">
        <w:t xml:space="preserve">The </w:t>
      </w:r>
      <w:r w:rsidR="00F31D31">
        <w:t>Offeror</w:t>
      </w:r>
      <w:r w:rsidRPr="004568AB">
        <w:t xml:space="preserve"> is determined to be non-responsive</w:t>
      </w:r>
      <w:r w:rsidR="00E53EE7">
        <w:t>;</w:t>
      </w:r>
    </w:p>
    <w:p w14:paraId="29231669" w14:textId="3CB62C0A" w:rsidR="00C41257" w:rsidRPr="004568AB" w:rsidRDefault="00C41257" w:rsidP="005B4D6C">
      <w:pPr>
        <w:pStyle w:val="BodyText"/>
        <w:numPr>
          <w:ilvl w:val="0"/>
          <w:numId w:val="17"/>
        </w:numPr>
        <w:spacing w:line="240" w:lineRule="auto"/>
        <w:jc w:val="both"/>
      </w:pPr>
      <w:r w:rsidRPr="004568AB">
        <w:t xml:space="preserve">The products or service item offered in the </w:t>
      </w:r>
      <w:r w:rsidR="0038055F">
        <w:t>qualification</w:t>
      </w:r>
      <w:r w:rsidRPr="004568AB">
        <w:t xml:space="preserve"> is unacceptable by reason of its failure to meet the requirements of the specifications or permissible alternates or other acceptable criteria set forth in the solicitation</w:t>
      </w:r>
      <w:r w:rsidR="00E53EE7">
        <w:t>;</w:t>
      </w:r>
    </w:p>
    <w:p w14:paraId="421F7CFB" w14:textId="68F61F97" w:rsidR="00C41257" w:rsidRDefault="00C41257" w:rsidP="005B4D6C">
      <w:pPr>
        <w:pStyle w:val="BodyText"/>
        <w:numPr>
          <w:ilvl w:val="0"/>
          <w:numId w:val="17"/>
        </w:numPr>
        <w:spacing w:line="240" w:lineRule="auto"/>
        <w:jc w:val="both"/>
      </w:pPr>
      <w:r w:rsidRPr="004568AB">
        <w:t xml:space="preserve">The </w:t>
      </w:r>
      <w:r w:rsidR="0038055F">
        <w:t>qualification</w:t>
      </w:r>
      <w:r w:rsidR="00BA7815" w:rsidRPr="004568AB">
        <w:t xml:space="preserve"> is received late. Late </w:t>
      </w:r>
      <w:r w:rsidR="0038055F">
        <w:t>qualifications</w:t>
      </w:r>
      <w:r w:rsidR="00BA7815" w:rsidRPr="004568AB">
        <w:t xml:space="preserve"> shall be </w:t>
      </w:r>
      <w:r w:rsidR="004568AB" w:rsidRPr="004568AB">
        <w:t>maintained unopen in the procurement file</w:t>
      </w:r>
      <w:r w:rsidR="00E53EE7">
        <w:t>;</w:t>
      </w:r>
    </w:p>
    <w:p w14:paraId="68AC9D00" w14:textId="75469EFE" w:rsidR="00E10EFE" w:rsidRDefault="00E10EFE" w:rsidP="005B4D6C">
      <w:pPr>
        <w:pStyle w:val="BodyText"/>
        <w:numPr>
          <w:ilvl w:val="0"/>
          <w:numId w:val="17"/>
        </w:numPr>
        <w:spacing w:after="0" w:line="240" w:lineRule="auto"/>
        <w:jc w:val="both"/>
      </w:pPr>
      <w:r>
        <w:t xml:space="preserve">The </w:t>
      </w:r>
      <w:r w:rsidR="00F31D31">
        <w:t>Offeror</w:t>
      </w:r>
      <w:r>
        <w:t xml:space="preserve"> or representative emails the </w:t>
      </w:r>
      <w:r w:rsidR="0038055F">
        <w:t>qualification</w:t>
      </w:r>
      <w:r>
        <w:t xml:space="preserve"> response packet to an MDE staff</w:t>
      </w:r>
      <w:r w:rsidR="000E7616">
        <w:t>;</w:t>
      </w:r>
      <w:r>
        <w:t xml:space="preserve"> </w:t>
      </w:r>
    </w:p>
    <w:p w14:paraId="2097D146" w14:textId="314E65B1" w:rsidR="00C41257" w:rsidRPr="00C41257" w:rsidRDefault="00C41257" w:rsidP="005B4D6C">
      <w:pPr>
        <w:numPr>
          <w:ilvl w:val="0"/>
          <w:numId w:val="17"/>
        </w:numPr>
        <w:spacing w:line="240" w:lineRule="auto"/>
        <w:jc w:val="both"/>
        <w:rPr>
          <w:rFonts w:cs="Arial"/>
        </w:rPr>
      </w:pPr>
      <w:r w:rsidRPr="00C41257">
        <w:rPr>
          <w:rFonts w:cs="Arial"/>
        </w:rPr>
        <w:t xml:space="preserve">The </w:t>
      </w:r>
      <w:r w:rsidR="00F31D31">
        <w:rPr>
          <w:rFonts w:cs="Arial"/>
        </w:rPr>
        <w:t>Offeror</w:t>
      </w:r>
      <w:r w:rsidRPr="00C41257">
        <w:rPr>
          <w:rFonts w:cs="Arial"/>
        </w:rPr>
        <w:t xml:space="preserve"> has filed </w:t>
      </w:r>
      <w:r w:rsidR="00F04117">
        <w:rPr>
          <w:rFonts w:cs="Arial"/>
        </w:rPr>
        <w:t xml:space="preserve">business </w:t>
      </w:r>
      <w:r w:rsidRPr="00C41257">
        <w:rPr>
          <w:rFonts w:cs="Arial"/>
        </w:rPr>
        <w:t xml:space="preserve">bankruptcy, been implicated in fraud </w:t>
      </w:r>
      <w:r w:rsidR="00F04117">
        <w:rPr>
          <w:rFonts w:cs="Arial"/>
        </w:rPr>
        <w:t>and/</w:t>
      </w:r>
      <w:r w:rsidRPr="00C41257">
        <w:rPr>
          <w:rFonts w:cs="Arial"/>
        </w:rPr>
        <w:t>or been debarred</w:t>
      </w:r>
      <w:r w:rsidR="00414051">
        <w:rPr>
          <w:rFonts w:cs="Arial"/>
        </w:rPr>
        <w:t xml:space="preserve"> within the past seven (7) years</w:t>
      </w:r>
      <w:r w:rsidR="00E53EE7">
        <w:rPr>
          <w:rFonts w:cs="Arial"/>
        </w:rPr>
        <w:t>;</w:t>
      </w:r>
      <w:r w:rsidRPr="00C41257">
        <w:rPr>
          <w:rFonts w:cs="Arial"/>
        </w:rPr>
        <w:t xml:space="preserve"> </w:t>
      </w:r>
    </w:p>
    <w:p w14:paraId="7B443D26" w14:textId="27A0150A" w:rsidR="00C41257" w:rsidRPr="00C41257" w:rsidRDefault="00C41257" w:rsidP="005B4D6C">
      <w:pPr>
        <w:pStyle w:val="BodyTextIndent2"/>
        <w:numPr>
          <w:ilvl w:val="0"/>
          <w:numId w:val="17"/>
        </w:numPr>
        <w:spacing w:after="0" w:line="240" w:lineRule="auto"/>
        <w:jc w:val="both"/>
        <w:rPr>
          <w:rFonts w:cs="Arial"/>
        </w:rPr>
      </w:pPr>
      <w:r w:rsidRPr="00C41257">
        <w:rPr>
          <w:rFonts w:cs="Arial"/>
        </w:rPr>
        <w:t xml:space="preserve">The </w:t>
      </w:r>
      <w:r w:rsidR="00F31D31">
        <w:rPr>
          <w:rFonts w:cs="Arial"/>
        </w:rPr>
        <w:t>Offeror</w:t>
      </w:r>
      <w:r w:rsidR="00DE6722">
        <w:rPr>
          <w:rFonts w:cs="Arial"/>
        </w:rPr>
        <w:t xml:space="preserve"> did not </w:t>
      </w:r>
      <w:r w:rsidRPr="00C41257">
        <w:rPr>
          <w:rFonts w:cs="Arial"/>
        </w:rPr>
        <w:t xml:space="preserve">perform prior </w:t>
      </w:r>
      <w:r w:rsidR="00DF74C1">
        <w:rPr>
          <w:rFonts w:cs="Arial"/>
        </w:rPr>
        <w:t xml:space="preserve">MDE </w:t>
      </w:r>
      <w:r w:rsidRPr="00C41257">
        <w:rPr>
          <w:rFonts w:cs="Arial"/>
        </w:rPr>
        <w:t xml:space="preserve">services </w:t>
      </w:r>
      <w:r w:rsidR="006F7394">
        <w:rPr>
          <w:rFonts w:cs="Arial"/>
        </w:rPr>
        <w:t xml:space="preserve">in an </w:t>
      </w:r>
      <w:r w:rsidR="00AF661C" w:rsidRPr="00C41257">
        <w:rPr>
          <w:rFonts w:cs="Arial"/>
        </w:rPr>
        <w:t>honorable</w:t>
      </w:r>
      <w:r w:rsidR="00AF661C">
        <w:rPr>
          <w:rFonts w:cs="Arial"/>
        </w:rPr>
        <w:t xml:space="preserve"> and</w:t>
      </w:r>
      <w:r w:rsidR="006F7394">
        <w:rPr>
          <w:rFonts w:cs="Arial"/>
        </w:rPr>
        <w:t>/or proper</w:t>
      </w:r>
      <w:r w:rsidR="0047096B">
        <w:rPr>
          <w:rFonts w:cs="Arial"/>
        </w:rPr>
        <w:t xml:space="preserve"> like</w:t>
      </w:r>
      <w:r w:rsidR="00AF661C">
        <w:rPr>
          <w:rFonts w:cs="Arial"/>
        </w:rPr>
        <w:t xml:space="preserve"> </w:t>
      </w:r>
      <w:r w:rsidRPr="00C41257">
        <w:rPr>
          <w:rFonts w:cs="Arial"/>
        </w:rPr>
        <w:t>manner</w:t>
      </w:r>
      <w:r w:rsidR="00E53EE7">
        <w:rPr>
          <w:rFonts w:cs="Arial"/>
        </w:rPr>
        <w:t>;</w:t>
      </w:r>
    </w:p>
    <w:p w14:paraId="03EAC907" w14:textId="4353DD06" w:rsidR="00C41257" w:rsidRPr="00C41257" w:rsidRDefault="00C41257" w:rsidP="005B4D6C">
      <w:pPr>
        <w:pStyle w:val="BodyTextIndent2"/>
        <w:numPr>
          <w:ilvl w:val="0"/>
          <w:numId w:val="17"/>
        </w:numPr>
        <w:spacing w:after="0" w:line="240" w:lineRule="auto"/>
        <w:jc w:val="both"/>
        <w:rPr>
          <w:rFonts w:cs="Arial"/>
        </w:rPr>
      </w:pPr>
      <w:r w:rsidRPr="00C41257">
        <w:rPr>
          <w:rFonts w:cs="Arial"/>
        </w:rPr>
        <w:t xml:space="preserve">The </w:t>
      </w:r>
      <w:r w:rsidR="00F31D31">
        <w:rPr>
          <w:rFonts w:cs="Arial"/>
        </w:rPr>
        <w:t>Offeror</w:t>
      </w:r>
      <w:r w:rsidRPr="00C41257">
        <w:rPr>
          <w:rFonts w:cs="Arial"/>
        </w:rPr>
        <w:t xml:space="preserve"> currently </w:t>
      </w:r>
      <w:r w:rsidR="006937EE">
        <w:rPr>
          <w:rFonts w:cs="Arial"/>
        </w:rPr>
        <w:t>indebted to</w:t>
      </w:r>
      <w:r w:rsidR="006937EE" w:rsidRPr="00C41257">
        <w:rPr>
          <w:rFonts w:cs="Arial"/>
        </w:rPr>
        <w:t xml:space="preserve"> </w:t>
      </w:r>
      <w:r w:rsidRPr="00C41257">
        <w:rPr>
          <w:rFonts w:cs="Arial"/>
        </w:rPr>
        <w:t>the State</w:t>
      </w:r>
      <w:r w:rsidR="00E53EE7">
        <w:rPr>
          <w:rFonts w:cs="Arial"/>
        </w:rPr>
        <w:t>;</w:t>
      </w:r>
      <w:r w:rsidRPr="00C41257">
        <w:rPr>
          <w:rFonts w:cs="Arial"/>
        </w:rPr>
        <w:t xml:space="preserve"> </w:t>
      </w:r>
    </w:p>
    <w:p w14:paraId="612ECC83" w14:textId="49338D01" w:rsidR="00C41257" w:rsidRPr="00C41257" w:rsidRDefault="00C41257" w:rsidP="005B4D6C">
      <w:pPr>
        <w:pStyle w:val="BodyTextIndent2"/>
        <w:numPr>
          <w:ilvl w:val="0"/>
          <w:numId w:val="17"/>
        </w:numPr>
        <w:spacing w:after="0" w:line="240" w:lineRule="auto"/>
        <w:jc w:val="both"/>
        <w:rPr>
          <w:rFonts w:cs="Arial"/>
        </w:rPr>
      </w:pPr>
      <w:r w:rsidRPr="00C41257">
        <w:rPr>
          <w:rFonts w:cs="Arial"/>
        </w:rPr>
        <w:t>Objection with the Standard Terms and Conditions</w:t>
      </w:r>
      <w:r w:rsidR="00E53EE7">
        <w:rPr>
          <w:rFonts w:cs="Arial"/>
        </w:rPr>
        <w:t>; or</w:t>
      </w:r>
    </w:p>
    <w:p w14:paraId="5B68958E" w14:textId="57F0EB1A" w:rsidR="00C41257" w:rsidRPr="00C41257" w:rsidRDefault="00C41257" w:rsidP="005B4D6C">
      <w:pPr>
        <w:pStyle w:val="BodyTextIndent2"/>
        <w:numPr>
          <w:ilvl w:val="0"/>
          <w:numId w:val="17"/>
        </w:numPr>
        <w:spacing w:after="0" w:line="240" w:lineRule="auto"/>
        <w:jc w:val="both"/>
        <w:rPr>
          <w:rFonts w:cs="Arial"/>
        </w:rPr>
      </w:pPr>
      <w:r w:rsidRPr="00C41257">
        <w:rPr>
          <w:rFonts w:cs="Arial"/>
        </w:rPr>
        <w:t>In person delivery</w:t>
      </w:r>
      <w:r w:rsidR="00E53EE7">
        <w:rPr>
          <w:rFonts w:cs="Arial"/>
        </w:rPr>
        <w:t xml:space="preserve"> of </w:t>
      </w:r>
      <w:r w:rsidR="0038055F">
        <w:rPr>
          <w:rFonts w:cs="Arial"/>
        </w:rPr>
        <w:t>qualification</w:t>
      </w:r>
      <w:r w:rsidRPr="00C41257">
        <w:rPr>
          <w:rFonts w:cs="Arial"/>
        </w:rPr>
        <w:t>.</w:t>
      </w:r>
    </w:p>
    <w:p w14:paraId="7C28E266" w14:textId="77777777" w:rsidR="00A462EC" w:rsidRPr="00826F0F" w:rsidRDefault="00A462EC" w:rsidP="005B4D6C">
      <w:pPr>
        <w:keepNext/>
        <w:numPr>
          <w:ilvl w:val="1"/>
          <w:numId w:val="5"/>
        </w:numPr>
        <w:tabs>
          <w:tab w:val="num" w:pos="720"/>
        </w:tabs>
        <w:spacing w:before="240" w:after="120" w:line="240" w:lineRule="auto"/>
        <w:ind w:left="0" w:firstLine="0"/>
        <w:jc w:val="both"/>
        <w:outlineLvl w:val="1"/>
        <w:rPr>
          <w:rFonts w:eastAsiaTheme="majorEastAsia" w:cstheme="majorBidi"/>
          <w:b/>
          <w:bCs/>
          <w:color w:val="000000"/>
        </w:rPr>
      </w:pPr>
      <w:bookmarkStart w:id="264" w:name="_Toc54775232"/>
      <w:bookmarkStart w:id="265" w:name="_Toc65587893"/>
      <w:bookmarkStart w:id="266" w:name="_Toc206141531"/>
      <w:r w:rsidRPr="00826F0F">
        <w:rPr>
          <w:rFonts w:eastAsiaTheme="majorEastAsia" w:cstheme="majorBidi"/>
          <w:b/>
          <w:bCs/>
          <w:color w:val="000000"/>
        </w:rPr>
        <w:t>Corrections and Clarifications</w:t>
      </w:r>
      <w:bookmarkEnd w:id="264"/>
      <w:bookmarkEnd w:id="265"/>
      <w:bookmarkEnd w:id="266"/>
      <w:r w:rsidRPr="00826F0F">
        <w:rPr>
          <w:rFonts w:eastAsiaTheme="majorEastAsia" w:cstheme="majorBidi"/>
          <w:b/>
          <w:bCs/>
          <w:color w:val="000000"/>
        </w:rPr>
        <w:t xml:space="preserve">   </w:t>
      </w:r>
    </w:p>
    <w:p w14:paraId="3682A83C" w14:textId="29ADBE23" w:rsidR="00255D06" w:rsidRPr="005E7374" w:rsidRDefault="00255D06" w:rsidP="00255D06">
      <w:pPr>
        <w:pStyle w:val="NumList1"/>
        <w:spacing w:before="0" w:after="0" w:line="240" w:lineRule="auto"/>
        <w:jc w:val="both"/>
      </w:pPr>
      <w:bookmarkStart w:id="267" w:name="_Hlk92626416"/>
      <w:r>
        <w:t xml:space="preserve">The MDE reserves the right to request clarifications or corrections to </w:t>
      </w:r>
      <w:r w:rsidR="0038055F">
        <w:t>qualifications</w:t>
      </w:r>
      <w:r>
        <w:t xml:space="preserve"> after the response has met the submission </w:t>
      </w:r>
      <w:r w:rsidR="108B2259">
        <w:t>requirements,</w:t>
      </w:r>
      <w:r>
        <w:t xml:space="preserve"> and the response is deemed responsible for an award. Any </w:t>
      </w:r>
      <w:r w:rsidR="0038055F">
        <w:t>qualification</w:t>
      </w:r>
      <w:r>
        <w:t xml:space="preserve"> received which does not meet the requirements of this solicitation will be considered non-responsive and eliminated from further consideration. </w:t>
      </w:r>
    </w:p>
    <w:bookmarkEnd w:id="267"/>
    <w:p w14:paraId="6E7A6011" w14:textId="77777777" w:rsidR="00A462EC" w:rsidRPr="005E7374" w:rsidRDefault="00A462EC" w:rsidP="00D33B6E">
      <w:pPr>
        <w:spacing w:line="240" w:lineRule="auto"/>
        <w:jc w:val="both"/>
      </w:pPr>
    </w:p>
    <w:p w14:paraId="67C453B9" w14:textId="54A8C952" w:rsidR="00A462EC" w:rsidRPr="00826F0F" w:rsidRDefault="0038055F" w:rsidP="005B4D6C">
      <w:pPr>
        <w:keepNext/>
        <w:numPr>
          <w:ilvl w:val="1"/>
          <w:numId w:val="5"/>
        </w:numPr>
        <w:tabs>
          <w:tab w:val="num" w:pos="720"/>
        </w:tabs>
        <w:spacing w:before="240" w:after="120" w:line="240" w:lineRule="auto"/>
        <w:ind w:left="0" w:firstLine="0"/>
        <w:jc w:val="both"/>
        <w:outlineLvl w:val="1"/>
        <w:rPr>
          <w:rFonts w:eastAsiaTheme="majorEastAsia" w:cstheme="majorBidi"/>
          <w:b/>
          <w:bCs/>
          <w:color w:val="000000"/>
        </w:rPr>
      </w:pPr>
      <w:bookmarkStart w:id="268" w:name="_Toc54775233"/>
      <w:bookmarkStart w:id="269" w:name="_Toc65587894"/>
      <w:bookmarkStart w:id="270" w:name="_Toc206141532"/>
      <w:r w:rsidRPr="00826F0F">
        <w:rPr>
          <w:rFonts w:eastAsiaTheme="majorEastAsia" w:cstheme="majorBidi"/>
          <w:b/>
          <w:bCs/>
          <w:color w:val="000000"/>
        </w:rPr>
        <w:t>Qualification</w:t>
      </w:r>
      <w:r w:rsidR="00A462EC" w:rsidRPr="00826F0F">
        <w:rPr>
          <w:rFonts w:eastAsiaTheme="majorEastAsia" w:cstheme="majorBidi"/>
          <w:b/>
          <w:bCs/>
          <w:color w:val="000000"/>
        </w:rPr>
        <w:t xml:space="preserve"> Evaluation</w:t>
      </w:r>
      <w:bookmarkEnd w:id="268"/>
      <w:bookmarkEnd w:id="269"/>
      <w:bookmarkEnd w:id="270"/>
      <w:r w:rsidR="00A462EC" w:rsidRPr="00826F0F">
        <w:rPr>
          <w:rFonts w:eastAsiaTheme="majorEastAsia" w:cstheme="majorBidi"/>
          <w:b/>
          <w:bCs/>
          <w:color w:val="000000"/>
        </w:rPr>
        <w:t xml:space="preserve"> </w:t>
      </w:r>
    </w:p>
    <w:p w14:paraId="441A60D0" w14:textId="3D9AFE3F" w:rsidR="001B23DD" w:rsidRDefault="00A462EC" w:rsidP="00D33B6E">
      <w:pPr>
        <w:spacing w:line="240" w:lineRule="auto"/>
        <w:jc w:val="both"/>
      </w:pPr>
      <w:r>
        <w:t xml:space="preserve">All </w:t>
      </w:r>
      <w:r w:rsidR="0038055F">
        <w:t>qualifications</w:t>
      </w:r>
      <w:r>
        <w:t xml:space="preserve"> received in response to this </w:t>
      </w:r>
      <w:r w:rsidR="005F03C1">
        <w:t>solicitation</w:t>
      </w:r>
      <w:r>
        <w:t xml:space="preserve"> by the stated deadline will receive a comprehensive, fair, and impartial evaluation. An evaluation committee will evaluate the </w:t>
      </w:r>
      <w:r w:rsidR="0038055F">
        <w:t>qualifications</w:t>
      </w:r>
      <w:r>
        <w:t xml:space="preserve"> using a </w:t>
      </w:r>
      <w:r w:rsidR="00C62A97" w:rsidRPr="5D29BF36">
        <w:rPr>
          <w:b/>
          <w:bCs/>
        </w:rPr>
        <w:t>two</w:t>
      </w:r>
      <w:r>
        <w:t xml:space="preserve">-phase process, consisting of </w:t>
      </w:r>
      <w:r w:rsidR="0059400B">
        <w:t>Compliance,</w:t>
      </w:r>
      <w:r w:rsidR="00B82DCA">
        <w:t xml:space="preserve"> and</w:t>
      </w:r>
      <w:r w:rsidR="0059400B">
        <w:t xml:space="preserve"> </w:t>
      </w:r>
      <w:r w:rsidR="00134989">
        <w:t>Analysis</w:t>
      </w:r>
      <w:r w:rsidR="0059400B">
        <w:t xml:space="preserve">, and </w:t>
      </w:r>
      <w:r w:rsidR="00134989">
        <w:t xml:space="preserve">Finalist </w:t>
      </w:r>
      <w:r>
        <w:t xml:space="preserve">phases.  </w:t>
      </w:r>
      <w:r w:rsidR="00EA3720">
        <w:t xml:space="preserve">A </w:t>
      </w:r>
      <w:r w:rsidR="00EA3720" w:rsidRPr="5D29BF36">
        <w:rPr>
          <w:b/>
          <w:bCs/>
        </w:rPr>
        <w:t>100-point scoring scale</w:t>
      </w:r>
      <w:r w:rsidR="00EA3720">
        <w:t xml:space="preserve"> will be used in the evaluation process f</w:t>
      </w:r>
      <w:r>
        <w:t xml:space="preserve">or </w:t>
      </w:r>
      <w:r w:rsidR="0038055F">
        <w:t>qualifications</w:t>
      </w:r>
      <w:r>
        <w:t xml:space="preserve"> determined to be </w:t>
      </w:r>
      <w:r w:rsidR="00EA3720">
        <w:t xml:space="preserve">in </w:t>
      </w:r>
      <w:r>
        <w:t>complian</w:t>
      </w:r>
      <w:r w:rsidR="00EA3720">
        <w:t>ce</w:t>
      </w:r>
      <w:r>
        <w:t xml:space="preserve"> and responsive to the </w:t>
      </w:r>
      <w:r w:rsidR="005F03C1">
        <w:t>solicitation</w:t>
      </w:r>
      <w:r w:rsidR="00EA3720">
        <w:t>.</w:t>
      </w:r>
      <w:r>
        <w:t xml:space="preserve">  </w:t>
      </w:r>
      <w:r w:rsidR="001B516D">
        <w:t xml:space="preserve">For </w:t>
      </w:r>
      <w:r w:rsidR="0038055F">
        <w:t>qualifications</w:t>
      </w:r>
      <w:r w:rsidR="001B516D">
        <w:t xml:space="preserve"> ultimately determined to be finalists, </w:t>
      </w:r>
      <w:r w:rsidR="00F31D31">
        <w:t>Offeror</w:t>
      </w:r>
      <w:r w:rsidR="001B516D">
        <w:t xml:space="preserve">s must meet a minimum score of </w:t>
      </w:r>
      <w:r w:rsidR="000E7BE8">
        <w:t>85</w:t>
      </w:r>
      <w:r w:rsidR="00F650A4">
        <w:t>. The</w:t>
      </w:r>
      <w:r>
        <w:t xml:space="preserve"> evaluation of any </w:t>
      </w:r>
      <w:r w:rsidR="0038055F">
        <w:t>qualification</w:t>
      </w:r>
      <w:r>
        <w:t xml:space="preserve"> may be suspended and/or terminated at the </w:t>
      </w:r>
      <w:r w:rsidR="00321478">
        <w:t>MDE</w:t>
      </w:r>
      <w:r>
        <w:t xml:space="preserve">’s discretion at any point during the evaluation process at which the </w:t>
      </w:r>
      <w:r w:rsidR="00321478">
        <w:t>MDE</w:t>
      </w:r>
      <w:r w:rsidR="006B1B07">
        <w:t xml:space="preserve"> </w:t>
      </w:r>
      <w:bookmarkStart w:id="271" w:name="_Int_ix6kAgmE"/>
      <w:r>
        <w:t>determines</w:t>
      </w:r>
      <w:bookmarkEnd w:id="271"/>
      <w:r>
        <w:t xml:space="preserve"> that said </w:t>
      </w:r>
      <w:r w:rsidR="0038055F">
        <w:t>qualification</w:t>
      </w:r>
      <w:r>
        <w:t xml:space="preserve"> and/or </w:t>
      </w:r>
      <w:r w:rsidR="00C62A97">
        <w:t>Offeror fails</w:t>
      </w:r>
      <w:r>
        <w:t xml:space="preserve"> to meet any of the mandatory</w:t>
      </w:r>
      <w:r w:rsidR="00FC44AC">
        <w:t xml:space="preserve"> </w:t>
      </w:r>
      <w:r>
        <w:t xml:space="preserve">requirements as stated in this </w:t>
      </w:r>
      <w:r w:rsidR="005F03C1">
        <w:t>solicitation</w:t>
      </w:r>
      <w:r>
        <w:t xml:space="preserve">. </w:t>
      </w:r>
    </w:p>
    <w:p w14:paraId="16D1B68C" w14:textId="77777777" w:rsidR="001B23DD" w:rsidRDefault="001B23DD" w:rsidP="00D33B6E">
      <w:pPr>
        <w:spacing w:line="240" w:lineRule="auto"/>
        <w:jc w:val="both"/>
      </w:pPr>
    </w:p>
    <w:p w14:paraId="71CCE19B" w14:textId="0CB0E23D" w:rsidR="00A462EC" w:rsidRDefault="00A462EC" w:rsidP="00D33B6E">
      <w:pPr>
        <w:spacing w:line="240" w:lineRule="auto"/>
        <w:jc w:val="both"/>
      </w:pPr>
      <w:r w:rsidRPr="00EB3E80">
        <w:t xml:space="preserve">The evaluation process, including evaluation factors and weights </w:t>
      </w:r>
      <w:r w:rsidR="00D82438">
        <w:t>are</w:t>
      </w:r>
      <w:r w:rsidR="00D82438" w:rsidRPr="00EB3E80">
        <w:t xml:space="preserve"> </w:t>
      </w:r>
      <w:r w:rsidRPr="00EB3E80">
        <w:t xml:space="preserve">described below: </w:t>
      </w:r>
    </w:p>
    <w:p w14:paraId="54B94246" w14:textId="77777777" w:rsidR="000D6603" w:rsidRPr="00EB3E80" w:rsidRDefault="000D6603" w:rsidP="00D33B6E">
      <w:pPr>
        <w:spacing w:line="240" w:lineRule="auto"/>
        <w:jc w:val="both"/>
        <w:rPr>
          <w:i/>
        </w:rPr>
      </w:pPr>
    </w:p>
    <w:p w14:paraId="5BF7EBBF" w14:textId="0D4029B6" w:rsidR="00A462EC" w:rsidRPr="00EB3E80" w:rsidRDefault="00A462EC" w:rsidP="00476CCE">
      <w:pPr>
        <w:spacing w:line="240" w:lineRule="auto"/>
        <w:ind w:left="360"/>
        <w:jc w:val="both"/>
      </w:pPr>
      <w:r w:rsidRPr="00EB3E80">
        <w:rPr>
          <w:b/>
        </w:rPr>
        <w:t>Compliance Phase</w:t>
      </w:r>
      <w:r w:rsidRPr="00EB3E80">
        <w:t xml:space="preserve"> - In this </w:t>
      </w:r>
      <w:r w:rsidR="00414051">
        <w:t xml:space="preserve">pass or fail </w:t>
      </w:r>
      <w:r w:rsidRPr="00EB3E80">
        <w:t xml:space="preserve">phase of the evaluation process, all </w:t>
      </w:r>
      <w:r w:rsidR="0038055F">
        <w:t>qualifications</w:t>
      </w:r>
      <w:r w:rsidRPr="00EB3E80">
        <w:t xml:space="preserve"> received will be reviewed by the procurement </w:t>
      </w:r>
      <w:r w:rsidR="0096515D" w:rsidRPr="00EB3E80">
        <w:t xml:space="preserve">officer </w:t>
      </w:r>
      <w:r w:rsidRPr="00EB3E80">
        <w:t xml:space="preserve">and/or designee to determine if the following mandatory requirements of this </w:t>
      </w:r>
      <w:r w:rsidR="005F03C1" w:rsidRPr="00EB3E80">
        <w:t>solicitation</w:t>
      </w:r>
      <w:r w:rsidRPr="00EB3E80">
        <w:t xml:space="preserve"> have been satisfied:</w:t>
      </w:r>
    </w:p>
    <w:p w14:paraId="511BE2B7" w14:textId="77777777" w:rsidR="00A462EC" w:rsidRPr="00EB3E80" w:rsidRDefault="00A462EC" w:rsidP="00D33B6E">
      <w:pPr>
        <w:spacing w:line="240" w:lineRule="auto"/>
        <w:jc w:val="both"/>
      </w:pPr>
    </w:p>
    <w:p w14:paraId="571C0D1B" w14:textId="465AE6D6" w:rsidR="00A462EC" w:rsidRPr="00EB3E80" w:rsidRDefault="0038055F" w:rsidP="005B4D6C">
      <w:pPr>
        <w:pStyle w:val="NumList1"/>
        <w:numPr>
          <w:ilvl w:val="0"/>
          <w:numId w:val="19"/>
        </w:numPr>
        <w:tabs>
          <w:tab w:val="clear" w:pos="1080"/>
          <w:tab w:val="left" w:pos="1260"/>
        </w:tabs>
        <w:spacing w:before="0" w:after="0" w:line="240" w:lineRule="auto"/>
        <w:jc w:val="both"/>
      </w:pPr>
      <w:r>
        <w:t>Qualification</w:t>
      </w:r>
      <w:r w:rsidR="00A462EC" w:rsidRPr="00EB3E80">
        <w:t xml:space="preserve"> </w:t>
      </w:r>
      <w:r w:rsidR="00AD23DA">
        <w:t xml:space="preserve">received by </w:t>
      </w:r>
      <w:r w:rsidR="00E53EE7">
        <w:t>submission deadline;</w:t>
      </w:r>
    </w:p>
    <w:p w14:paraId="6A2FA11E" w14:textId="188E9A49" w:rsidR="00A462EC" w:rsidRPr="00EB3E80" w:rsidRDefault="00A462EC" w:rsidP="005B4D6C">
      <w:pPr>
        <w:pStyle w:val="NumList1"/>
        <w:numPr>
          <w:ilvl w:val="0"/>
          <w:numId w:val="19"/>
        </w:numPr>
        <w:tabs>
          <w:tab w:val="clear" w:pos="1080"/>
          <w:tab w:val="left" w:pos="1260"/>
        </w:tabs>
        <w:spacing w:before="0" w:after="0" w:line="240" w:lineRule="auto"/>
        <w:jc w:val="both"/>
      </w:pPr>
      <w:r w:rsidRPr="00EB3E80">
        <w:t>Required</w:t>
      </w:r>
      <w:r w:rsidR="00C554DE">
        <w:t xml:space="preserve"> </w:t>
      </w:r>
      <w:r w:rsidR="0038055F">
        <w:t>qualification</w:t>
      </w:r>
      <w:r w:rsidR="00A12701">
        <w:t xml:space="preserve"> </w:t>
      </w:r>
      <w:r w:rsidR="00C554DE">
        <w:t>submission</w:t>
      </w:r>
      <w:r w:rsidRPr="00EB3E80">
        <w:t xml:space="preserve"> format followed</w:t>
      </w:r>
      <w:r w:rsidR="00E53EE7">
        <w:t>;</w:t>
      </w:r>
    </w:p>
    <w:p w14:paraId="73F65C98" w14:textId="7F919767" w:rsidR="00A462EC" w:rsidRPr="00EB3E80" w:rsidRDefault="00A462EC" w:rsidP="005B4D6C">
      <w:pPr>
        <w:pStyle w:val="NumList1"/>
        <w:numPr>
          <w:ilvl w:val="0"/>
          <w:numId w:val="19"/>
        </w:numPr>
        <w:spacing w:before="0" w:after="0" w:line="240" w:lineRule="auto"/>
        <w:jc w:val="both"/>
      </w:pPr>
      <w:r w:rsidRPr="00EB3E80">
        <w:t>Minimum Qualifications met</w:t>
      </w:r>
      <w:r w:rsidR="00E53EE7">
        <w:t>;</w:t>
      </w:r>
    </w:p>
    <w:p w14:paraId="2C4E042B" w14:textId="6DDA4452" w:rsidR="00134989" w:rsidRPr="005E7374" w:rsidRDefault="0038055F" w:rsidP="005B4D6C">
      <w:pPr>
        <w:pStyle w:val="NumList1"/>
        <w:numPr>
          <w:ilvl w:val="0"/>
          <w:numId w:val="19"/>
        </w:numPr>
        <w:tabs>
          <w:tab w:val="clear" w:pos="1080"/>
          <w:tab w:val="left" w:pos="1980"/>
        </w:tabs>
        <w:spacing w:before="0" w:after="0" w:line="240" w:lineRule="auto"/>
        <w:jc w:val="both"/>
      </w:pPr>
      <w:r>
        <w:t>Qualification</w:t>
      </w:r>
      <w:r w:rsidR="00134989" w:rsidRPr="005E7374">
        <w:t xml:space="preserve"> Cover Sheet (Appendix A)</w:t>
      </w:r>
      <w:r w:rsidR="00E53EE7">
        <w:t>;</w:t>
      </w:r>
      <w:r w:rsidR="00134989" w:rsidRPr="005E7374">
        <w:t xml:space="preserve"> </w:t>
      </w:r>
    </w:p>
    <w:p w14:paraId="4802ABAE" w14:textId="7A0E5AE7" w:rsidR="00134989" w:rsidRPr="005E7374" w:rsidRDefault="00134989" w:rsidP="005B4D6C">
      <w:pPr>
        <w:pStyle w:val="NumList1"/>
        <w:numPr>
          <w:ilvl w:val="0"/>
          <w:numId w:val="19"/>
        </w:numPr>
        <w:tabs>
          <w:tab w:val="clear" w:pos="1080"/>
          <w:tab w:val="left" w:pos="1980"/>
        </w:tabs>
        <w:spacing w:before="0" w:after="0" w:line="240" w:lineRule="auto"/>
        <w:jc w:val="both"/>
      </w:pPr>
      <w:r w:rsidRPr="005E7374">
        <w:rPr>
          <w:bCs/>
        </w:rPr>
        <w:t>Production/Detailed Service Plan</w:t>
      </w:r>
      <w:r w:rsidR="00E53EE7">
        <w:rPr>
          <w:bCs/>
        </w:rPr>
        <w:t>;</w:t>
      </w:r>
    </w:p>
    <w:p w14:paraId="697CFE9E" w14:textId="13C25AFD" w:rsidR="00134989" w:rsidRPr="005E7374" w:rsidRDefault="00134989" w:rsidP="005B4D6C">
      <w:pPr>
        <w:pStyle w:val="NumList1"/>
        <w:numPr>
          <w:ilvl w:val="0"/>
          <w:numId w:val="19"/>
        </w:numPr>
        <w:tabs>
          <w:tab w:val="clear" w:pos="1080"/>
          <w:tab w:val="left" w:pos="1170"/>
          <w:tab w:val="left" w:pos="1980"/>
        </w:tabs>
        <w:spacing w:before="0" w:after="0" w:line="240" w:lineRule="auto"/>
        <w:jc w:val="both"/>
      </w:pPr>
      <w:r w:rsidRPr="005E7374">
        <w:t>Resumes for Key Personnel</w:t>
      </w:r>
      <w:r w:rsidR="00E53EE7">
        <w:t>;</w:t>
      </w:r>
    </w:p>
    <w:p w14:paraId="7B40DDF1" w14:textId="2229542F" w:rsidR="00134989" w:rsidRPr="005E7374" w:rsidRDefault="00134989" w:rsidP="005B4D6C">
      <w:pPr>
        <w:pStyle w:val="NumList1"/>
        <w:numPr>
          <w:ilvl w:val="0"/>
          <w:numId w:val="19"/>
        </w:numPr>
        <w:tabs>
          <w:tab w:val="clear" w:pos="1080"/>
          <w:tab w:val="left" w:pos="1170"/>
          <w:tab w:val="left" w:pos="1980"/>
        </w:tabs>
        <w:spacing w:before="0" w:after="0" w:line="240" w:lineRule="auto"/>
        <w:jc w:val="both"/>
      </w:pPr>
      <w:r w:rsidRPr="005E7374">
        <w:t>References</w:t>
      </w:r>
      <w:r w:rsidR="00E53EE7">
        <w:t>;</w:t>
      </w:r>
      <w:r w:rsidRPr="005E7374">
        <w:t xml:space="preserve"> </w:t>
      </w:r>
    </w:p>
    <w:p w14:paraId="235BD31E" w14:textId="0903F9D6" w:rsidR="00134989" w:rsidRPr="005E7374" w:rsidRDefault="000F15D8" w:rsidP="005B4D6C">
      <w:pPr>
        <w:pStyle w:val="NumList1"/>
        <w:numPr>
          <w:ilvl w:val="0"/>
          <w:numId w:val="19"/>
        </w:numPr>
        <w:tabs>
          <w:tab w:val="clear" w:pos="1080"/>
          <w:tab w:val="left" w:pos="1170"/>
          <w:tab w:val="left" w:pos="1980"/>
        </w:tabs>
        <w:spacing w:before="0" w:after="0" w:line="240" w:lineRule="auto"/>
        <w:jc w:val="both"/>
      </w:pPr>
      <w:r>
        <w:t xml:space="preserve">All Required </w:t>
      </w:r>
      <w:r w:rsidR="00134989" w:rsidRPr="005E7374">
        <w:t xml:space="preserve">Signed </w:t>
      </w:r>
      <w:r>
        <w:t>Forms</w:t>
      </w:r>
      <w:r w:rsidR="00134989" w:rsidRPr="005E7374">
        <w:t xml:space="preserve"> (if </w:t>
      </w:r>
      <w:r w:rsidR="00E53EE7" w:rsidRPr="005E7374">
        <w:t>a</w:t>
      </w:r>
      <w:r w:rsidR="00E53EE7">
        <w:t>pplicable</w:t>
      </w:r>
      <w:r w:rsidR="00134989" w:rsidRPr="005E7374">
        <w:t>)</w:t>
      </w:r>
      <w:r w:rsidR="00E53EE7">
        <w:t>.</w:t>
      </w:r>
    </w:p>
    <w:p w14:paraId="14BED974" w14:textId="5C8AAD70" w:rsidR="00134989" w:rsidRPr="005E7374" w:rsidRDefault="00134989" w:rsidP="00C554DE">
      <w:pPr>
        <w:pStyle w:val="NumList1"/>
        <w:tabs>
          <w:tab w:val="clear" w:pos="1080"/>
          <w:tab w:val="left" w:pos="1170"/>
          <w:tab w:val="left" w:pos="1980"/>
        </w:tabs>
        <w:spacing w:before="0" w:after="0" w:line="240" w:lineRule="auto"/>
        <w:jc w:val="both"/>
      </w:pPr>
    </w:p>
    <w:p w14:paraId="0D919DAA" w14:textId="2112C7CE" w:rsidR="00A462EC" w:rsidRDefault="00A462EC" w:rsidP="00D33B6E">
      <w:pPr>
        <w:spacing w:line="240" w:lineRule="auto"/>
        <w:jc w:val="both"/>
      </w:pPr>
      <w:r w:rsidRPr="00D72710">
        <w:lastRenderedPageBreak/>
        <w:t xml:space="preserve">Failure to comply with these requirements </w:t>
      </w:r>
      <w:r w:rsidR="000F3EDA">
        <w:t>may</w:t>
      </w:r>
      <w:r w:rsidRPr="00D72710">
        <w:t xml:space="preserve"> result in the </w:t>
      </w:r>
      <w:r w:rsidR="0038055F">
        <w:t>qualification</w:t>
      </w:r>
      <w:r w:rsidRPr="00D72710">
        <w:t xml:space="preserve"> being eliminated from further consideration. </w:t>
      </w:r>
      <w:r w:rsidR="00F31D31">
        <w:t>Offeror</w:t>
      </w:r>
      <w:r w:rsidRPr="00D72710">
        <w:t xml:space="preserve">s passing the Compliance Phase will be evaluated further. </w:t>
      </w:r>
    </w:p>
    <w:p w14:paraId="7ECDE9CC" w14:textId="77777777" w:rsidR="001B23DD" w:rsidRPr="00D72710" w:rsidRDefault="001B23DD" w:rsidP="00D33B6E">
      <w:pPr>
        <w:spacing w:line="240" w:lineRule="auto"/>
        <w:jc w:val="both"/>
      </w:pPr>
    </w:p>
    <w:p w14:paraId="265A2C6B" w14:textId="31D1A8D5" w:rsidR="00A462EC" w:rsidRPr="00D72710" w:rsidRDefault="00A462EC" w:rsidP="00414051">
      <w:pPr>
        <w:spacing w:line="240" w:lineRule="auto"/>
        <w:ind w:left="720"/>
        <w:jc w:val="both"/>
        <w:rPr>
          <w:b/>
        </w:rPr>
      </w:pPr>
      <w:r w:rsidRPr="00D72710">
        <w:rPr>
          <w:b/>
        </w:rPr>
        <w:t>Weight –</w:t>
      </w:r>
      <w:r w:rsidR="00414051">
        <w:rPr>
          <w:b/>
        </w:rPr>
        <w:t>T</w:t>
      </w:r>
      <w:r w:rsidRPr="00D72710">
        <w:rPr>
          <w:b/>
        </w:rPr>
        <w:t xml:space="preserve">he Compliance Phase </w:t>
      </w:r>
      <w:r w:rsidR="00377794">
        <w:rPr>
          <w:b/>
        </w:rPr>
        <w:t xml:space="preserve">is a pass or fail phase </w:t>
      </w:r>
      <w:r w:rsidRPr="00D72710">
        <w:rPr>
          <w:b/>
        </w:rPr>
        <w:t>of the evaluation.</w:t>
      </w:r>
      <w:r w:rsidR="00414051">
        <w:rPr>
          <w:b/>
        </w:rPr>
        <w:t xml:space="preserve"> </w:t>
      </w:r>
      <w:r w:rsidRPr="00D72710">
        <w:rPr>
          <w:b/>
        </w:rPr>
        <w:t xml:space="preserve"> </w:t>
      </w:r>
    </w:p>
    <w:p w14:paraId="6C66DE68" w14:textId="77777777" w:rsidR="00A462EC" w:rsidRPr="00D72710" w:rsidRDefault="00A462EC" w:rsidP="00D33B6E">
      <w:pPr>
        <w:spacing w:line="240" w:lineRule="auto"/>
        <w:jc w:val="both"/>
      </w:pPr>
    </w:p>
    <w:p w14:paraId="416F3E4E" w14:textId="6887E241" w:rsidR="00A462EC" w:rsidRDefault="00A462EC" w:rsidP="00476CCE">
      <w:pPr>
        <w:spacing w:line="240" w:lineRule="auto"/>
        <w:ind w:left="360"/>
        <w:jc w:val="both"/>
      </w:pPr>
      <w:r w:rsidRPr="00D72710">
        <w:rPr>
          <w:b/>
        </w:rPr>
        <w:t>Analysis Phase</w:t>
      </w:r>
      <w:r w:rsidRPr="00D72710">
        <w:t xml:space="preserve"> </w:t>
      </w:r>
      <w:r w:rsidRPr="00D72710">
        <w:rPr>
          <w:b/>
        </w:rPr>
        <w:t>–</w:t>
      </w:r>
      <w:r w:rsidRPr="00D72710">
        <w:t xml:space="preserve"> In this phase of the evaluation process, the evaluation committee will scor</w:t>
      </w:r>
      <w:r w:rsidR="005546EF" w:rsidRPr="00D72710">
        <w:t>e</w:t>
      </w:r>
      <w:r w:rsidRPr="00D72710">
        <w:t xml:space="preserve"> </w:t>
      </w:r>
      <w:r w:rsidR="0038055F">
        <w:t>qualifications</w:t>
      </w:r>
      <w:r w:rsidR="0029280C">
        <w:t xml:space="preserve"> </w:t>
      </w:r>
      <w:r w:rsidRPr="00D72710">
        <w:t xml:space="preserve">to determine </w:t>
      </w:r>
      <w:r w:rsidR="008C099E">
        <w:t xml:space="preserve">a </w:t>
      </w:r>
      <w:r w:rsidRPr="00D72710">
        <w:t>numerical score for each qualified</w:t>
      </w:r>
      <w:r w:rsidR="00AA2611" w:rsidRPr="00D72710">
        <w:t xml:space="preserve"> </w:t>
      </w:r>
      <w:r w:rsidR="00F31D31">
        <w:t>Offeror</w:t>
      </w:r>
      <w:r w:rsidR="00A30625" w:rsidRPr="00D72710">
        <w:t xml:space="preserve">. </w:t>
      </w:r>
      <w:r w:rsidR="00AC5D65">
        <w:t>Numerical scores will be calculated based on the following criteria</w:t>
      </w:r>
      <w:r w:rsidR="00AC5D65" w:rsidRPr="00D72710">
        <w:t>.</w:t>
      </w:r>
      <w:r w:rsidR="00AC5D65">
        <w:t xml:space="preserve"> </w:t>
      </w:r>
      <w:r w:rsidRPr="00D72710">
        <w:t>Evaluation factors are listed</w:t>
      </w:r>
      <w:r w:rsidR="0029280C">
        <w:t xml:space="preserve"> below</w:t>
      </w:r>
      <w:r w:rsidRPr="00D72710">
        <w:t xml:space="preserve"> in order of their relative importance and weight:</w:t>
      </w:r>
    </w:p>
    <w:p w14:paraId="45373289" w14:textId="77777777" w:rsidR="001517A4" w:rsidRPr="00D72710" w:rsidRDefault="001517A4" w:rsidP="00D33B6E">
      <w:pPr>
        <w:spacing w:line="240" w:lineRule="auto"/>
        <w:jc w:val="both"/>
      </w:pPr>
    </w:p>
    <w:p w14:paraId="384BB881" w14:textId="77777777" w:rsidR="00B30303" w:rsidRDefault="00B30303" w:rsidP="00B30303">
      <w:pPr>
        <w:spacing w:after="0" w:line="240" w:lineRule="auto"/>
        <w:ind w:left="360"/>
        <w:contextualSpacing/>
        <w:jc w:val="both"/>
      </w:pPr>
    </w:p>
    <w:p w14:paraId="6FA8B807" w14:textId="73FA1FE2" w:rsidR="50D2184A" w:rsidRDefault="4089A3A1">
      <w:pPr>
        <w:pStyle w:val="NumList1"/>
        <w:numPr>
          <w:ilvl w:val="0"/>
          <w:numId w:val="13"/>
        </w:numPr>
        <w:spacing w:before="0" w:after="0" w:line="240" w:lineRule="auto"/>
        <w:jc w:val="both"/>
        <w:rPr>
          <w:rFonts w:eastAsia="Georgia" w:cs="Georgia"/>
        </w:rPr>
      </w:pPr>
      <w:r w:rsidRPr="00AC15E3">
        <w:rPr>
          <w:b/>
          <w:bCs/>
        </w:rPr>
        <w:t>Plan of Action</w:t>
      </w:r>
      <w:r w:rsidR="18D2F632">
        <w:t xml:space="preserve"> (Weight/Value – </w:t>
      </w:r>
      <w:r w:rsidR="61893BCD" w:rsidRPr="00AC15E3">
        <w:rPr>
          <w:b/>
          <w:bCs/>
        </w:rPr>
        <w:t>25</w:t>
      </w:r>
      <w:r w:rsidR="792407BC" w:rsidRPr="00AC15E3">
        <w:rPr>
          <w:b/>
          <w:bCs/>
        </w:rPr>
        <w:t xml:space="preserve"> </w:t>
      </w:r>
      <w:r w:rsidR="18D2F632" w:rsidRPr="00AC15E3">
        <w:rPr>
          <w:b/>
          <w:bCs/>
        </w:rPr>
        <w:t>%</w:t>
      </w:r>
      <w:r w:rsidR="18D2F632">
        <w:t xml:space="preserve">) – The quality and completeness of the </w:t>
      </w:r>
      <w:r w:rsidR="2A5D67E0" w:rsidRPr="00AC15E3">
        <w:rPr>
          <w:rFonts w:cs="Times New Roman"/>
        </w:rPr>
        <w:t>Offeror</w:t>
      </w:r>
      <w:r w:rsidR="18D2F632">
        <w:t xml:space="preserve">’s solutions and action plans for providing the </w:t>
      </w:r>
      <w:r w:rsidR="275DCF2E">
        <w:t xml:space="preserve">core </w:t>
      </w:r>
      <w:r w:rsidR="18D2F632">
        <w:t>services identified</w:t>
      </w:r>
      <w:r w:rsidR="1DB9D674">
        <w:t xml:space="preserve"> in the solicitation</w:t>
      </w:r>
      <w:r w:rsidR="18D2F632">
        <w:t xml:space="preserve">, demonstrating responsiveness, </w:t>
      </w:r>
      <w:r w:rsidR="321912D9">
        <w:t xml:space="preserve">understanding, </w:t>
      </w:r>
      <w:r w:rsidR="18D2F632">
        <w:t>effectiveness, efficiency, and value to the proposed approach</w:t>
      </w:r>
      <w:r w:rsidR="00AC15E3">
        <w:rPr>
          <w:rFonts w:eastAsia="Georgia" w:cs="Georgia"/>
        </w:rPr>
        <w:t>.</w:t>
      </w:r>
    </w:p>
    <w:p w14:paraId="00F16AAF" w14:textId="77777777" w:rsidR="00AC15E3" w:rsidRPr="00AC15E3" w:rsidRDefault="00AC15E3" w:rsidP="00AC15E3">
      <w:pPr>
        <w:pStyle w:val="NumList1"/>
        <w:spacing w:before="0" w:after="0" w:line="240" w:lineRule="auto"/>
        <w:ind w:left="720"/>
        <w:jc w:val="both"/>
        <w:rPr>
          <w:rFonts w:eastAsia="Georgia" w:cs="Georgia"/>
        </w:rPr>
      </w:pPr>
    </w:p>
    <w:p w14:paraId="6512B65C" w14:textId="5B1AE8EB" w:rsidR="3EA97AB3" w:rsidRDefault="3EA97AB3" w:rsidP="58E0EEAE">
      <w:pPr>
        <w:pStyle w:val="NumList1"/>
        <w:numPr>
          <w:ilvl w:val="0"/>
          <w:numId w:val="13"/>
        </w:numPr>
        <w:spacing w:before="0" w:after="0" w:line="240" w:lineRule="auto"/>
        <w:jc w:val="both"/>
        <w:rPr>
          <w:rFonts w:eastAsia="Georgia" w:cs="Georgia"/>
        </w:rPr>
      </w:pPr>
      <w:r w:rsidRPr="006D0505">
        <w:rPr>
          <w:rFonts w:eastAsia="Georgia" w:cs="Georgia"/>
          <w:b/>
          <w:bCs/>
        </w:rPr>
        <w:t>Evidence of Effective Practice</w:t>
      </w:r>
      <w:r w:rsidRPr="50D2184A">
        <w:rPr>
          <w:rFonts w:eastAsia="Georgia" w:cs="Georgia"/>
        </w:rPr>
        <w:t xml:space="preserve"> (Weight/Value</w:t>
      </w:r>
      <w:r w:rsidR="00AC15E3">
        <w:rPr>
          <w:rFonts w:eastAsia="Georgia" w:cs="Georgia"/>
        </w:rPr>
        <w:t xml:space="preserve"> </w:t>
      </w:r>
      <w:r w:rsidRPr="50D2184A">
        <w:rPr>
          <w:rFonts w:eastAsia="Georgia" w:cs="Georgia"/>
        </w:rPr>
        <w:t>-</w:t>
      </w:r>
      <w:r w:rsidR="00AC15E3">
        <w:rPr>
          <w:rFonts w:eastAsia="Georgia" w:cs="Georgia"/>
        </w:rPr>
        <w:t xml:space="preserve"> </w:t>
      </w:r>
      <w:r w:rsidRPr="00AC15E3">
        <w:rPr>
          <w:rFonts w:eastAsia="Georgia" w:cs="Georgia"/>
          <w:b/>
          <w:bCs/>
        </w:rPr>
        <w:t>25%</w:t>
      </w:r>
      <w:r w:rsidR="00AC15E3">
        <w:rPr>
          <w:rFonts w:eastAsia="Georgia" w:cs="Georgia"/>
          <w:b/>
          <w:bCs/>
        </w:rPr>
        <w:t xml:space="preserve"> </w:t>
      </w:r>
      <w:r w:rsidRPr="50D2184A">
        <w:rPr>
          <w:rFonts w:eastAsia="Georgia" w:cs="Georgia"/>
        </w:rPr>
        <w:t xml:space="preserve">)- Provide a documented record </w:t>
      </w:r>
      <w:r w:rsidR="3CE557DA" w:rsidRPr="50D2184A">
        <w:rPr>
          <w:rFonts w:eastAsia="Georgia" w:cs="Georgia"/>
        </w:rPr>
        <w:t xml:space="preserve">of past performance </w:t>
      </w:r>
      <w:r w:rsidR="00AC15E3">
        <w:rPr>
          <w:rFonts w:eastAsia="Georgia" w:cs="Georgia"/>
        </w:rPr>
        <w:t>for</w:t>
      </w:r>
      <w:r w:rsidR="3CE557DA" w:rsidRPr="50D2184A">
        <w:rPr>
          <w:rFonts w:eastAsia="Georgia" w:cs="Georgia"/>
        </w:rPr>
        <w:t xml:space="preserve"> providing similar services</w:t>
      </w:r>
      <w:r w:rsidR="0B5C1498" w:rsidRPr="50D2184A">
        <w:rPr>
          <w:rFonts w:eastAsia="Georgia" w:cs="Georgia"/>
        </w:rPr>
        <w:t>, which may include but not limited to session evaluations, participant feedback,</w:t>
      </w:r>
      <w:r w:rsidR="4AFD39B7" w:rsidRPr="50D2184A">
        <w:rPr>
          <w:rFonts w:eastAsia="Georgia" w:cs="Georgia"/>
        </w:rPr>
        <w:t xml:space="preserve"> </w:t>
      </w:r>
      <w:r w:rsidR="0B5C1498" w:rsidRPr="50D2184A">
        <w:rPr>
          <w:rFonts w:eastAsia="Georgia" w:cs="Georgia"/>
        </w:rPr>
        <w:t>testimonials, etc.</w:t>
      </w:r>
      <w:r w:rsidR="3CE557DA" w:rsidRPr="50D2184A">
        <w:rPr>
          <w:rFonts w:eastAsia="Georgia" w:cs="Georgia"/>
        </w:rPr>
        <w:t xml:space="preserve"> </w:t>
      </w:r>
    </w:p>
    <w:p w14:paraId="760D6591" w14:textId="7A92AAB4" w:rsidR="5F6BF213" w:rsidRPr="00F650A4" w:rsidRDefault="5F6BF213" w:rsidP="50D2184A">
      <w:pPr>
        <w:pStyle w:val="NumList1"/>
        <w:spacing w:before="0" w:after="0" w:line="240" w:lineRule="auto"/>
        <w:jc w:val="both"/>
        <w:rPr>
          <w:u w:val="single"/>
        </w:rPr>
      </w:pPr>
    </w:p>
    <w:p w14:paraId="492FE274" w14:textId="1F084FCB" w:rsidR="00580254" w:rsidRPr="00F650A4" w:rsidRDefault="00A462EC" w:rsidP="005B4D6C">
      <w:pPr>
        <w:pStyle w:val="NumList1"/>
        <w:numPr>
          <w:ilvl w:val="0"/>
          <w:numId w:val="13"/>
        </w:numPr>
        <w:spacing w:before="0" w:after="0" w:line="240" w:lineRule="auto"/>
        <w:jc w:val="both"/>
        <w:rPr>
          <w:sz w:val="18"/>
          <w:szCs w:val="18"/>
        </w:rPr>
      </w:pPr>
      <w:bookmarkStart w:id="272" w:name="_Hlk104901286"/>
      <w:r w:rsidRPr="00F650A4">
        <w:rPr>
          <w:b/>
          <w:bCs/>
        </w:rPr>
        <w:t>Management</w:t>
      </w:r>
      <w:r w:rsidRPr="00F650A4">
        <w:t xml:space="preserve"> (Weight/Value – </w:t>
      </w:r>
      <w:r w:rsidR="00C62A97" w:rsidRPr="00AC15E3">
        <w:rPr>
          <w:b/>
        </w:rPr>
        <w:t>50</w:t>
      </w:r>
      <w:r w:rsidR="00EC2599" w:rsidRPr="00AC15E3">
        <w:rPr>
          <w:b/>
        </w:rPr>
        <w:t xml:space="preserve"> </w:t>
      </w:r>
      <w:r w:rsidRPr="00AC15E3">
        <w:rPr>
          <w:b/>
        </w:rPr>
        <w:t>%</w:t>
      </w:r>
      <w:r w:rsidRPr="00F650A4">
        <w:t xml:space="preserve">) – </w:t>
      </w:r>
      <w:r w:rsidR="00C94E89" w:rsidRPr="00F650A4">
        <w:t xml:space="preserve">Possess </w:t>
      </w:r>
      <w:r w:rsidRPr="00F650A4">
        <w:t>personnel, equipment, and facilities to provide timely services</w:t>
      </w:r>
      <w:r w:rsidR="00EE075D" w:rsidRPr="00F650A4">
        <w:t>;</w:t>
      </w:r>
      <w:r w:rsidRPr="00F650A4">
        <w:t xml:space="preserve"> the ability to technically implement all services listed in this </w:t>
      </w:r>
      <w:r w:rsidR="005F03C1" w:rsidRPr="00F650A4">
        <w:t>solicitation</w:t>
      </w:r>
      <w:r w:rsidR="000F3889" w:rsidRPr="00F650A4">
        <w:t xml:space="preserve"> with </w:t>
      </w:r>
      <w:r w:rsidR="00B10E83" w:rsidRPr="00F650A4">
        <w:t xml:space="preserve">qualified </w:t>
      </w:r>
      <w:r w:rsidR="002233B4" w:rsidRPr="00F650A4">
        <w:t xml:space="preserve">and experienced </w:t>
      </w:r>
      <w:r w:rsidRPr="00F650A4">
        <w:t>staff</w:t>
      </w:r>
      <w:r w:rsidR="00AF4A04" w:rsidRPr="00F650A4">
        <w:t>;</w:t>
      </w:r>
      <w:r w:rsidRPr="00F650A4">
        <w:t xml:space="preserve"> </w:t>
      </w:r>
      <w:r w:rsidR="00CA42C9" w:rsidRPr="00F650A4">
        <w:t xml:space="preserve">references </w:t>
      </w:r>
      <w:r w:rsidR="0038796B">
        <w:t xml:space="preserve">must </w:t>
      </w:r>
      <w:r w:rsidR="00CA42C9" w:rsidRPr="00F650A4">
        <w:t xml:space="preserve">align with the </w:t>
      </w:r>
      <w:r w:rsidR="00647FF6" w:rsidRPr="00F650A4">
        <w:t>services required.</w:t>
      </w:r>
      <w:r w:rsidR="00580254" w:rsidRPr="00F650A4">
        <w:rPr>
          <w:sz w:val="18"/>
          <w:szCs w:val="18"/>
        </w:rPr>
        <w:t xml:space="preserve"> </w:t>
      </w:r>
      <w:r w:rsidR="6CC0946F" w:rsidRPr="00F650A4">
        <w:rPr>
          <w:sz w:val="18"/>
          <w:szCs w:val="18"/>
        </w:rPr>
        <w:t xml:space="preserve"> </w:t>
      </w:r>
    </w:p>
    <w:p w14:paraId="73234B87" w14:textId="3DC96017" w:rsidR="5F6BF213" w:rsidRPr="00F650A4" w:rsidRDefault="5F6BF213" w:rsidP="5F6BF213">
      <w:pPr>
        <w:pStyle w:val="NumList1"/>
        <w:spacing w:before="0" w:after="0" w:line="240" w:lineRule="auto"/>
        <w:ind w:left="360"/>
        <w:jc w:val="both"/>
        <w:rPr>
          <w:u w:val="single"/>
        </w:rPr>
      </w:pPr>
    </w:p>
    <w:p w14:paraId="3E670B7D" w14:textId="7649C56D" w:rsidR="00255D06" w:rsidRDefault="00255D06" w:rsidP="5F6BF213">
      <w:pPr>
        <w:pStyle w:val="NumList1"/>
        <w:spacing w:before="0" w:after="0" w:line="240" w:lineRule="auto"/>
        <w:jc w:val="both"/>
        <w:rPr>
          <w:b/>
          <w:bCs/>
          <w:u w:val="single"/>
        </w:rPr>
      </w:pPr>
      <w:bookmarkStart w:id="273" w:name="_Hlk91499723"/>
      <w:bookmarkEnd w:id="272"/>
      <w:r>
        <w:t xml:space="preserve">Upon completion of the Analysis Phase, the evaluation committee’s average score will determine if </w:t>
      </w:r>
      <w:r w:rsidR="003F08AC">
        <w:t>an</w:t>
      </w:r>
      <w:r w:rsidR="005415A5">
        <w:t xml:space="preserve"> </w:t>
      </w:r>
      <w:r w:rsidR="00F31D31">
        <w:t>Offeror</w:t>
      </w:r>
      <w:r>
        <w:t xml:space="preserve"> will move to the Finalist Phase (presentations).</w:t>
      </w:r>
      <w:r w:rsidRPr="5D29BF36">
        <w:rPr>
          <w:b/>
          <w:bCs/>
        </w:rPr>
        <w:t xml:space="preserve">  </w:t>
      </w:r>
      <w:r w:rsidRPr="5D29BF36">
        <w:rPr>
          <w:u w:val="single"/>
        </w:rPr>
        <w:t>If presentations</w:t>
      </w:r>
      <w:r w:rsidRPr="5D29BF36">
        <w:rPr>
          <w:b/>
          <w:bCs/>
          <w:u w:val="single"/>
        </w:rPr>
        <w:t xml:space="preserve"> are not </w:t>
      </w:r>
      <w:r w:rsidRPr="5D29BF36">
        <w:rPr>
          <w:u w:val="single"/>
        </w:rPr>
        <w:t xml:space="preserve">included within this solicitation, the finalist with the highest or highest to lowest ranking average score will be the Awarded </w:t>
      </w:r>
      <w:r w:rsidR="00F31D31" w:rsidRPr="5D29BF36">
        <w:rPr>
          <w:u w:val="single"/>
        </w:rPr>
        <w:t>Offeror</w:t>
      </w:r>
      <w:r w:rsidRPr="5D29BF36">
        <w:rPr>
          <w:u w:val="single"/>
        </w:rPr>
        <w:t>(s) after completion of the Analysis Phase.</w:t>
      </w:r>
      <w:r w:rsidRPr="5D29BF36">
        <w:rPr>
          <w:b/>
          <w:bCs/>
          <w:u w:val="single"/>
        </w:rPr>
        <w:t xml:space="preserve"> </w:t>
      </w:r>
    </w:p>
    <w:p w14:paraId="066AB8EE" w14:textId="77777777" w:rsidR="00FE401F" w:rsidRDefault="00FE401F" w:rsidP="5F6BF213">
      <w:pPr>
        <w:pStyle w:val="NumList1"/>
        <w:spacing w:before="0" w:after="0" w:line="240" w:lineRule="auto"/>
        <w:jc w:val="both"/>
        <w:rPr>
          <w:b/>
          <w:bCs/>
          <w:u w:val="single"/>
        </w:rPr>
      </w:pPr>
    </w:p>
    <w:bookmarkEnd w:id="273"/>
    <w:p w14:paraId="3D32B3D1" w14:textId="3AD22F41" w:rsidR="00A462EC" w:rsidRDefault="00255D06" w:rsidP="00D33B6E">
      <w:pPr>
        <w:spacing w:line="240" w:lineRule="auto"/>
        <w:jc w:val="both"/>
      </w:pPr>
      <w:r w:rsidRPr="002B11E3">
        <w:t xml:space="preserve">Upon completion of the evaluation of </w:t>
      </w:r>
      <w:r w:rsidR="0038055F">
        <w:t>qualifications</w:t>
      </w:r>
      <w:r w:rsidRPr="002B11E3">
        <w:t>, the evaluation committee</w:t>
      </w:r>
      <w:r>
        <w:t xml:space="preserve">’s average score </w:t>
      </w:r>
      <w:r w:rsidRPr="002B11E3">
        <w:t xml:space="preserve">will determine the top scoring </w:t>
      </w:r>
      <w:r w:rsidR="0038055F">
        <w:t>qualification</w:t>
      </w:r>
      <w:r>
        <w:t>(s)</w:t>
      </w:r>
      <w:r w:rsidRPr="002B11E3">
        <w:t xml:space="preserve"> and </w:t>
      </w:r>
      <w:r>
        <w:t>the P</w:t>
      </w:r>
      <w:r w:rsidRPr="002B11E3">
        <w:t xml:space="preserve">rogram </w:t>
      </w:r>
      <w:r>
        <w:t>O</w:t>
      </w:r>
      <w:r w:rsidRPr="002B11E3">
        <w:t>ffice will make a recommendation to the SBE</w:t>
      </w:r>
      <w:r>
        <w:t xml:space="preserve"> </w:t>
      </w:r>
      <w:r w:rsidRPr="002B11E3">
        <w:t xml:space="preserve">as to the </w:t>
      </w:r>
      <w:r w:rsidR="0038055F">
        <w:t>qualification</w:t>
      </w:r>
      <w:r w:rsidRPr="002B11E3">
        <w:t xml:space="preserve"> deemed most advantageous to the State</w:t>
      </w:r>
      <w:r>
        <w:t xml:space="preserve"> and </w:t>
      </w:r>
      <w:r w:rsidRPr="002B11E3">
        <w:t>to authorize the issuance of an</w:t>
      </w:r>
      <w:r>
        <w:t xml:space="preserve"> I</w:t>
      </w:r>
      <w:r w:rsidRPr="002B11E3">
        <w:t xml:space="preserve">ntent to </w:t>
      </w:r>
      <w:r>
        <w:t>A</w:t>
      </w:r>
      <w:r w:rsidRPr="002B11E3">
        <w:t xml:space="preserve">ward </w:t>
      </w:r>
      <w:r>
        <w:t>notification</w:t>
      </w:r>
      <w:r w:rsidRPr="002B11E3">
        <w:t xml:space="preserve"> to the selected </w:t>
      </w:r>
      <w:r w:rsidR="00F31D31">
        <w:t>Offeror</w:t>
      </w:r>
      <w:r w:rsidRPr="002B11E3">
        <w:t xml:space="preserve">. Subsequent to authorization by the </w:t>
      </w:r>
      <w:r w:rsidR="009C317B">
        <w:t>SBE</w:t>
      </w:r>
      <w:r w:rsidRPr="002B11E3">
        <w:t xml:space="preserve">, all participating </w:t>
      </w:r>
      <w:r w:rsidR="00F31D31">
        <w:rPr>
          <w:rFonts w:cs="Times New Roman"/>
        </w:rPr>
        <w:t>Offeror</w:t>
      </w:r>
      <w:r w:rsidRPr="002B11E3">
        <w:rPr>
          <w:rFonts w:cs="Times New Roman"/>
        </w:rPr>
        <w:t>s</w:t>
      </w:r>
      <w:r w:rsidRPr="002B11E3">
        <w:t xml:space="preserve"> will be notified in writing of the </w:t>
      </w:r>
      <w:r w:rsidR="00C843DA">
        <w:t xml:space="preserve">PVL </w:t>
      </w:r>
      <w:r w:rsidRPr="002B11E3">
        <w:t>award</w:t>
      </w:r>
      <w:r w:rsidR="00294739">
        <w:t>.</w:t>
      </w:r>
      <w:r w:rsidR="00A462EC" w:rsidRPr="002B11E3">
        <w:t xml:space="preserve"> </w:t>
      </w:r>
    </w:p>
    <w:p w14:paraId="3BD22A94" w14:textId="08B837ED" w:rsidR="00227E41" w:rsidRDefault="00227E41" w:rsidP="00D33B6E">
      <w:pPr>
        <w:spacing w:line="240" w:lineRule="auto"/>
        <w:jc w:val="both"/>
      </w:pPr>
    </w:p>
    <w:p w14:paraId="4E727B41" w14:textId="608F6ED3" w:rsidR="00F506A4" w:rsidRDefault="00227E41" w:rsidP="00227E41">
      <w:pPr>
        <w:pStyle w:val="Heading1"/>
        <w:spacing w:line="240" w:lineRule="auto"/>
        <w:jc w:val="both"/>
        <w:rPr>
          <w:i w:val="0"/>
          <w:color w:val="0070C0"/>
          <w:sz w:val="28"/>
          <w:szCs w:val="28"/>
          <w:u w:val="single"/>
        </w:rPr>
      </w:pPr>
      <w:bookmarkStart w:id="274" w:name="_Toc74209778"/>
      <w:r w:rsidRPr="00227E41">
        <w:rPr>
          <w:i w:val="0"/>
          <w:color w:val="0070C0"/>
          <w:sz w:val="28"/>
          <w:szCs w:val="28"/>
          <w:u w:val="single"/>
        </w:rPr>
        <w:t xml:space="preserve"> </w:t>
      </w:r>
      <w:bookmarkStart w:id="275" w:name="_Toc206141533"/>
      <w:r w:rsidR="000C1C9E">
        <w:rPr>
          <w:i w:val="0"/>
          <w:color w:val="0070C0"/>
          <w:sz w:val="28"/>
          <w:szCs w:val="28"/>
          <w:u w:val="single"/>
        </w:rPr>
        <w:t>PUBLIC RECORDS</w:t>
      </w:r>
      <w:bookmarkEnd w:id="275"/>
    </w:p>
    <w:p w14:paraId="1C3606E4" w14:textId="77777777" w:rsidR="00CD37E9" w:rsidRPr="00CD37E9" w:rsidRDefault="00CD37E9" w:rsidP="00CD37E9">
      <w:pPr>
        <w:pStyle w:val="BodyText"/>
      </w:pPr>
    </w:p>
    <w:p w14:paraId="32C3931D" w14:textId="56C4D790" w:rsidR="008F7008" w:rsidRPr="008F7008" w:rsidRDefault="008F7008" w:rsidP="005B4D6C">
      <w:pPr>
        <w:pStyle w:val="Heading2"/>
        <w:numPr>
          <w:ilvl w:val="1"/>
          <w:numId w:val="23"/>
        </w:numPr>
        <w:spacing w:line="240" w:lineRule="auto"/>
        <w:jc w:val="both"/>
      </w:pPr>
      <w:bookmarkStart w:id="276" w:name="_Toc206141534"/>
      <w:r w:rsidRPr="008F7008">
        <w:t>Deadlines for Production of Public Records Tolled</w:t>
      </w:r>
      <w:bookmarkEnd w:id="276"/>
      <w:r w:rsidRPr="008F7008">
        <w:t xml:space="preserve"> </w:t>
      </w:r>
    </w:p>
    <w:p w14:paraId="13EF7CE8" w14:textId="52FCBED0" w:rsidR="008F7008" w:rsidRPr="008F7008" w:rsidRDefault="008F7008" w:rsidP="002148EB">
      <w:pPr>
        <w:autoSpaceDE w:val="0"/>
        <w:autoSpaceDN w:val="0"/>
        <w:adjustRightInd w:val="0"/>
        <w:spacing w:after="0" w:line="240" w:lineRule="auto"/>
        <w:jc w:val="both"/>
        <w:rPr>
          <w:rFonts w:cs="Times New Roman"/>
          <w:b/>
          <w:bCs/>
          <w:color w:val="000000"/>
          <w:u w:val="single"/>
        </w:rPr>
      </w:pPr>
      <w:r w:rsidRPr="5D29BF36">
        <w:rPr>
          <w:rFonts w:cs="Times New Roman"/>
          <w:color w:val="000000" w:themeColor="text1"/>
        </w:rPr>
        <w:t>When</w:t>
      </w:r>
      <w:r w:rsidR="00A7733A" w:rsidRPr="5D29BF36">
        <w:rPr>
          <w:rFonts w:cs="Times New Roman"/>
          <w:color w:val="000000" w:themeColor="text1"/>
        </w:rPr>
        <w:t xml:space="preserve"> the MDE </w:t>
      </w:r>
      <w:r w:rsidRPr="5D29BF36">
        <w:rPr>
          <w:rFonts w:cs="Times New Roman"/>
          <w:color w:val="000000" w:themeColor="text1"/>
        </w:rPr>
        <w:t xml:space="preserve">is preparing or conducting a procurement, the time limitations for producing public records regarding the procurement </w:t>
      </w:r>
      <w:r w:rsidRPr="5D29BF36">
        <w:rPr>
          <w:rFonts w:cs="Times New Roman"/>
          <w:b/>
          <w:bCs/>
          <w:color w:val="000000" w:themeColor="text1"/>
          <w:u w:val="single"/>
        </w:rPr>
        <w:t xml:space="preserve">shall be tolled until the </w:t>
      </w:r>
      <w:r w:rsidR="00B21F4E" w:rsidRPr="5D29BF36">
        <w:rPr>
          <w:rFonts w:cs="Times New Roman"/>
          <w:b/>
          <w:bCs/>
          <w:color w:val="000000" w:themeColor="text1"/>
          <w:u w:val="single"/>
        </w:rPr>
        <w:t>MDE</w:t>
      </w:r>
      <w:r w:rsidRPr="5D29BF36">
        <w:rPr>
          <w:rFonts w:cs="Times New Roman"/>
          <w:b/>
          <w:bCs/>
          <w:color w:val="000000" w:themeColor="text1"/>
          <w:u w:val="single"/>
        </w:rPr>
        <w:t xml:space="preserve"> determines it will not issue the procurement, cancels the procurement, or issues a notice naming its intended awardee. Mississippi Code Annotated § 25-61-5(4). </w:t>
      </w:r>
    </w:p>
    <w:p w14:paraId="65977AB0" w14:textId="050D5124" w:rsidR="008F7008" w:rsidRPr="00826F0F" w:rsidRDefault="008F7008" w:rsidP="005B4D6C">
      <w:pPr>
        <w:pStyle w:val="Heading2"/>
        <w:numPr>
          <w:ilvl w:val="1"/>
          <w:numId w:val="23"/>
        </w:numPr>
        <w:spacing w:line="240" w:lineRule="auto"/>
        <w:jc w:val="both"/>
      </w:pPr>
      <w:bookmarkStart w:id="277" w:name="_Toc206141535"/>
      <w:r w:rsidRPr="00826F0F">
        <w:t>Delay of Procurement Process Not Required</w:t>
      </w:r>
      <w:bookmarkEnd w:id="277"/>
      <w:r w:rsidRPr="00826F0F">
        <w:t xml:space="preserve"> </w:t>
      </w:r>
    </w:p>
    <w:p w14:paraId="7F4AAACB" w14:textId="46C91FA6" w:rsidR="008F7008" w:rsidRDefault="008F7008" w:rsidP="008F7008">
      <w:pPr>
        <w:autoSpaceDE w:val="0"/>
        <w:autoSpaceDN w:val="0"/>
        <w:adjustRightInd w:val="0"/>
        <w:spacing w:after="0" w:line="240" w:lineRule="auto"/>
        <w:rPr>
          <w:rFonts w:cs="Times New Roman"/>
          <w:color w:val="000000"/>
        </w:rPr>
      </w:pPr>
      <w:r w:rsidRPr="5D29BF36">
        <w:rPr>
          <w:rFonts w:cs="Times New Roman"/>
          <w:color w:val="000000" w:themeColor="text1"/>
        </w:rPr>
        <w:t xml:space="preserve">There is no requirement </w:t>
      </w:r>
      <w:r w:rsidR="00B21F4E" w:rsidRPr="5D29BF36">
        <w:rPr>
          <w:rFonts w:cs="Times New Roman"/>
          <w:color w:val="000000" w:themeColor="text1"/>
        </w:rPr>
        <w:t>the MDE</w:t>
      </w:r>
      <w:r w:rsidR="00FB5844" w:rsidRPr="5D29BF36">
        <w:rPr>
          <w:rFonts w:cs="Times New Roman"/>
          <w:color w:val="000000" w:themeColor="text1"/>
        </w:rPr>
        <w:t xml:space="preserve"> must</w:t>
      </w:r>
      <w:r w:rsidRPr="5D29BF36">
        <w:rPr>
          <w:rFonts w:cs="Times New Roman"/>
          <w:color w:val="000000" w:themeColor="text1"/>
        </w:rPr>
        <w:t xml:space="preserve"> delay any aspect of the procurement process due to an outstanding request for public records. </w:t>
      </w:r>
    </w:p>
    <w:p w14:paraId="6E872D6C" w14:textId="358D7401" w:rsidR="008F7008" w:rsidRPr="00826F0F" w:rsidRDefault="008F7008" w:rsidP="005B4D6C">
      <w:pPr>
        <w:pStyle w:val="Heading2"/>
        <w:numPr>
          <w:ilvl w:val="1"/>
          <w:numId w:val="23"/>
        </w:numPr>
        <w:spacing w:line="240" w:lineRule="auto"/>
        <w:jc w:val="both"/>
      </w:pPr>
      <w:bookmarkStart w:id="278" w:name="_Toc206141536"/>
      <w:r w:rsidRPr="00826F0F">
        <w:lastRenderedPageBreak/>
        <w:t>Efficient Administration of Agency Obligations</w:t>
      </w:r>
      <w:bookmarkEnd w:id="278"/>
      <w:r w:rsidRPr="00826F0F">
        <w:t xml:space="preserve"> </w:t>
      </w:r>
    </w:p>
    <w:p w14:paraId="5FBBC014" w14:textId="70F79C1D" w:rsidR="000C1C9E" w:rsidRDefault="00FB5844" w:rsidP="004D185D">
      <w:pPr>
        <w:pStyle w:val="BodyText"/>
        <w:spacing w:line="240" w:lineRule="auto"/>
        <w:jc w:val="both"/>
        <w:rPr>
          <w:rFonts w:eastAsiaTheme="minorHAnsi"/>
          <w:i/>
          <w:iCs/>
          <w:color w:val="000000"/>
        </w:rPr>
      </w:pPr>
      <w:r>
        <w:rPr>
          <w:rFonts w:eastAsiaTheme="minorHAnsi"/>
          <w:color w:val="000000"/>
        </w:rPr>
        <w:t xml:space="preserve">The MDE has the </w:t>
      </w:r>
      <w:r w:rsidR="008F7008" w:rsidRPr="008F7008">
        <w:rPr>
          <w:rFonts w:eastAsiaTheme="minorHAnsi"/>
          <w:color w:val="000000"/>
        </w:rPr>
        <w:t>discretion under the</w:t>
      </w:r>
      <w:r>
        <w:rPr>
          <w:rFonts w:eastAsiaTheme="minorHAnsi"/>
          <w:color w:val="000000"/>
        </w:rPr>
        <w:t xml:space="preserve"> PPRB</w:t>
      </w:r>
      <w:r w:rsidR="008F7008" w:rsidRPr="008F7008">
        <w:rPr>
          <w:rFonts w:eastAsiaTheme="minorHAnsi"/>
          <w:color w:val="000000"/>
        </w:rPr>
        <w:t xml:space="preserve"> rules and regulations to require </w:t>
      </w:r>
      <w:r w:rsidR="00F31D31">
        <w:rPr>
          <w:rFonts w:eastAsiaTheme="minorHAnsi"/>
          <w:color w:val="000000"/>
        </w:rPr>
        <w:t>Offeror</w:t>
      </w:r>
      <w:r w:rsidR="008F7008" w:rsidRPr="008F7008">
        <w:rPr>
          <w:rFonts w:eastAsiaTheme="minorHAnsi"/>
          <w:color w:val="000000"/>
        </w:rPr>
        <w:t xml:space="preserve">s responding to </w:t>
      </w:r>
      <w:r>
        <w:rPr>
          <w:rFonts w:eastAsiaTheme="minorHAnsi"/>
          <w:color w:val="000000"/>
        </w:rPr>
        <w:t>an MDE</w:t>
      </w:r>
      <w:r w:rsidR="008F7008" w:rsidRPr="008F7008">
        <w:rPr>
          <w:rFonts w:eastAsiaTheme="minorHAnsi"/>
          <w:color w:val="000000"/>
        </w:rPr>
        <w:t xml:space="preserve"> solicitation to take any action necessary for the efficient and effective administration of the </w:t>
      </w:r>
      <w:r>
        <w:rPr>
          <w:rFonts w:eastAsiaTheme="minorHAnsi"/>
          <w:color w:val="000000"/>
        </w:rPr>
        <w:t>MDE</w:t>
      </w:r>
      <w:r w:rsidR="008F7008" w:rsidRPr="008F7008">
        <w:rPr>
          <w:rFonts w:eastAsiaTheme="minorHAnsi"/>
          <w:color w:val="000000"/>
        </w:rPr>
        <w:t xml:space="preserve">’s procurement and obligations under the </w:t>
      </w:r>
      <w:r w:rsidR="008F7008" w:rsidRPr="008F7008">
        <w:rPr>
          <w:rFonts w:eastAsiaTheme="minorHAnsi"/>
          <w:i/>
          <w:iCs/>
          <w:color w:val="000000"/>
        </w:rPr>
        <w:t>Mississippi Public Records Act</w:t>
      </w:r>
      <w:r w:rsidR="008F7008" w:rsidRPr="008F7008">
        <w:rPr>
          <w:rFonts w:eastAsiaTheme="minorHAnsi"/>
          <w:color w:val="000000"/>
        </w:rPr>
        <w:t xml:space="preserve">, unless such action directly violates the </w:t>
      </w:r>
      <w:r w:rsidR="008F7008" w:rsidRPr="008F7008">
        <w:rPr>
          <w:rFonts w:eastAsiaTheme="minorHAnsi"/>
          <w:i/>
          <w:iCs/>
          <w:color w:val="000000"/>
        </w:rPr>
        <w:t>Mississippi Public Records Act.</w:t>
      </w:r>
    </w:p>
    <w:p w14:paraId="5085BC16" w14:textId="77777777" w:rsidR="00A7733A" w:rsidRPr="008F7008" w:rsidRDefault="00A7733A" w:rsidP="00A7733A">
      <w:pPr>
        <w:pStyle w:val="BodyText"/>
        <w:spacing w:line="240" w:lineRule="auto"/>
      </w:pPr>
    </w:p>
    <w:p w14:paraId="271970BE" w14:textId="45311345" w:rsidR="00227E41" w:rsidRDefault="00B20EF2" w:rsidP="00227E41">
      <w:pPr>
        <w:pStyle w:val="Heading1"/>
        <w:spacing w:line="240" w:lineRule="auto"/>
        <w:jc w:val="both"/>
        <w:rPr>
          <w:i w:val="0"/>
          <w:color w:val="0070C0"/>
          <w:sz w:val="28"/>
          <w:szCs w:val="28"/>
          <w:u w:val="single"/>
        </w:rPr>
      </w:pPr>
      <w:bookmarkStart w:id="279" w:name="_Toc206141537"/>
      <w:r>
        <w:rPr>
          <w:i w:val="0"/>
          <w:color w:val="0070C0"/>
          <w:sz w:val="28"/>
          <w:szCs w:val="28"/>
          <w:u w:val="single"/>
        </w:rPr>
        <w:t xml:space="preserve">PVL </w:t>
      </w:r>
      <w:r w:rsidR="00F506A4">
        <w:rPr>
          <w:i w:val="0"/>
          <w:color w:val="0070C0"/>
          <w:sz w:val="28"/>
          <w:szCs w:val="28"/>
          <w:u w:val="single"/>
        </w:rPr>
        <w:t>AWARD</w:t>
      </w:r>
      <w:bookmarkEnd w:id="279"/>
      <w:r w:rsidR="00227E41" w:rsidRPr="00227E41">
        <w:rPr>
          <w:i w:val="0"/>
          <w:color w:val="0070C0"/>
          <w:sz w:val="28"/>
          <w:szCs w:val="28"/>
          <w:u w:val="single"/>
        </w:rPr>
        <w:t xml:space="preserve"> </w:t>
      </w:r>
      <w:bookmarkEnd w:id="274"/>
    </w:p>
    <w:p w14:paraId="1606F30E" w14:textId="77777777" w:rsidR="00227E41" w:rsidRDefault="00227E41" w:rsidP="00227E41">
      <w:pPr>
        <w:spacing w:before="13" w:line="260" w:lineRule="exact"/>
        <w:jc w:val="both"/>
        <w:rPr>
          <w:rFonts w:cs="Arial"/>
        </w:rPr>
      </w:pPr>
    </w:p>
    <w:p w14:paraId="784F949D" w14:textId="3AEB0EFA" w:rsidR="009C317B" w:rsidRDefault="00F31D31" w:rsidP="001A19AF">
      <w:pPr>
        <w:pStyle w:val="Style0"/>
        <w:jc w:val="both"/>
        <w:rPr>
          <w:rFonts w:ascii="Georgia" w:eastAsiaTheme="minorHAnsi" w:hAnsi="Georgia" w:cstheme="minorBidi"/>
          <w:color w:val="000000"/>
          <w:sz w:val="22"/>
          <w:szCs w:val="22"/>
        </w:rPr>
      </w:pPr>
      <w:r w:rsidRPr="0041586C">
        <w:rPr>
          <w:rFonts w:ascii="Georgia" w:eastAsiaTheme="minorHAnsi" w:hAnsi="Georgia" w:cstheme="minorBidi"/>
          <w:sz w:val="22"/>
          <w:szCs w:val="22"/>
        </w:rPr>
        <w:t>Offeror</w:t>
      </w:r>
      <w:r w:rsidR="009707A4" w:rsidRPr="0041586C">
        <w:rPr>
          <w:rFonts w:ascii="Georgia" w:eastAsiaTheme="minorHAnsi" w:hAnsi="Georgia" w:cstheme="minorBidi"/>
          <w:sz w:val="22"/>
          <w:szCs w:val="22"/>
        </w:rPr>
        <w:t xml:space="preserve">s </w:t>
      </w:r>
      <w:r w:rsidR="007E6601" w:rsidRPr="0041586C">
        <w:rPr>
          <w:rFonts w:ascii="Georgia" w:eastAsiaTheme="minorHAnsi" w:hAnsi="Georgia" w:cstheme="minorBidi"/>
          <w:sz w:val="22"/>
          <w:szCs w:val="22"/>
        </w:rPr>
        <w:t xml:space="preserve">selected and </w:t>
      </w:r>
      <w:r w:rsidR="009707A4" w:rsidRPr="0041586C">
        <w:rPr>
          <w:rFonts w:ascii="Georgia" w:eastAsiaTheme="minorHAnsi" w:hAnsi="Georgia" w:cstheme="minorBidi"/>
          <w:sz w:val="22"/>
          <w:szCs w:val="22"/>
        </w:rPr>
        <w:t>a</w:t>
      </w:r>
      <w:r w:rsidR="007E6601" w:rsidRPr="0041586C">
        <w:rPr>
          <w:rFonts w:ascii="Georgia" w:eastAsiaTheme="minorHAnsi" w:hAnsi="Georgia" w:cstheme="minorBidi"/>
          <w:sz w:val="22"/>
          <w:szCs w:val="22"/>
        </w:rPr>
        <w:t>pproved for the list</w:t>
      </w:r>
      <w:r w:rsidR="009707A4" w:rsidRPr="0041586C">
        <w:rPr>
          <w:rFonts w:ascii="Georgia" w:eastAsiaTheme="minorHAnsi" w:hAnsi="Georgia" w:cstheme="minorBidi"/>
          <w:sz w:val="22"/>
          <w:szCs w:val="22"/>
        </w:rPr>
        <w:t xml:space="preserve"> provide </w:t>
      </w:r>
      <w:r w:rsidR="00C62A97" w:rsidRPr="0041586C">
        <w:rPr>
          <w:rFonts w:ascii="Georgia" w:eastAsiaTheme="minorHAnsi" w:hAnsi="Georgia" w:cstheme="minorBidi"/>
          <w:sz w:val="22"/>
          <w:szCs w:val="22"/>
        </w:rPr>
        <w:t>Curriculum-based Professional Learning Vendor List</w:t>
      </w:r>
      <w:r w:rsidR="009707A4" w:rsidRPr="0041586C">
        <w:rPr>
          <w:rFonts w:ascii="Georgia" w:eastAsiaTheme="minorHAnsi" w:hAnsi="Georgia" w:cstheme="minorBidi"/>
          <w:sz w:val="22"/>
          <w:szCs w:val="22"/>
        </w:rPr>
        <w:t xml:space="preserve"> for district use. Districts will be responsible for payment of all purchases procured under this award not to exceed a </w:t>
      </w:r>
      <w:r w:rsidR="00C62A97" w:rsidRPr="0041586C">
        <w:rPr>
          <w:rFonts w:ascii="Georgia" w:eastAsiaTheme="minorHAnsi" w:hAnsi="Georgia" w:cstheme="minorBidi"/>
          <w:sz w:val="22"/>
          <w:szCs w:val="22"/>
        </w:rPr>
        <w:t>5</w:t>
      </w:r>
      <w:r w:rsidR="009707A4" w:rsidRPr="0041586C">
        <w:rPr>
          <w:rFonts w:ascii="Georgia" w:eastAsiaTheme="minorHAnsi" w:hAnsi="Georgia" w:cstheme="minorBidi"/>
          <w:color w:val="000000"/>
          <w:sz w:val="22"/>
          <w:szCs w:val="22"/>
        </w:rPr>
        <w:t>-year period.</w:t>
      </w:r>
      <w:r w:rsidR="009707A4" w:rsidRPr="009707A4">
        <w:rPr>
          <w:rFonts w:ascii="Georgia" w:eastAsiaTheme="minorHAnsi" w:hAnsi="Georgia" w:cstheme="minorBidi"/>
          <w:color w:val="000000"/>
          <w:sz w:val="22"/>
          <w:szCs w:val="22"/>
        </w:rPr>
        <w:t> </w:t>
      </w:r>
    </w:p>
    <w:p w14:paraId="029C1016" w14:textId="77777777" w:rsidR="009707A4" w:rsidRDefault="009707A4" w:rsidP="001A19AF">
      <w:pPr>
        <w:pStyle w:val="Style0"/>
        <w:jc w:val="both"/>
        <w:rPr>
          <w:rFonts w:ascii="Georgia" w:hAnsi="Georgia" w:cs="Arial"/>
          <w:sz w:val="22"/>
          <w:szCs w:val="22"/>
        </w:rPr>
      </w:pPr>
    </w:p>
    <w:p w14:paraId="0802B76B" w14:textId="5CC90FF1" w:rsidR="009C317B" w:rsidRDefault="00674969" w:rsidP="001A19AF">
      <w:pPr>
        <w:pStyle w:val="Style0"/>
        <w:jc w:val="both"/>
        <w:rPr>
          <w:rFonts w:ascii="Georgia" w:hAnsi="Georgia" w:cs="Arial"/>
          <w:sz w:val="22"/>
          <w:szCs w:val="22"/>
        </w:rPr>
      </w:pPr>
      <w:r>
        <w:rPr>
          <w:rFonts w:ascii="Georgia" w:hAnsi="Georgia" w:cs="Arial"/>
          <w:sz w:val="22"/>
          <w:szCs w:val="22"/>
        </w:rPr>
        <w:t>T</w:t>
      </w:r>
      <w:r w:rsidRPr="00674969">
        <w:rPr>
          <w:rFonts w:ascii="Georgia" w:hAnsi="Georgia" w:cs="Arial"/>
          <w:sz w:val="22"/>
          <w:szCs w:val="22"/>
        </w:rPr>
        <w:t>he RF</w:t>
      </w:r>
      <w:r w:rsidR="007C3D4D">
        <w:rPr>
          <w:rFonts w:ascii="Georgia" w:hAnsi="Georgia" w:cs="Arial"/>
          <w:sz w:val="22"/>
          <w:szCs w:val="22"/>
        </w:rPr>
        <w:t>Q</w:t>
      </w:r>
      <w:r>
        <w:rPr>
          <w:rFonts w:ascii="Georgia" w:hAnsi="Georgia" w:cs="Arial"/>
          <w:sz w:val="22"/>
          <w:szCs w:val="22"/>
        </w:rPr>
        <w:t>,</w:t>
      </w:r>
      <w:r w:rsidRPr="00674969">
        <w:rPr>
          <w:rFonts w:ascii="Georgia" w:hAnsi="Georgia" w:cs="Arial"/>
          <w:sz w:val="22"/>
          <w:szCs w:val="22"/>
        </w:rPr>
        <w:t xml:space="preserve"> its amendments, </w:t>
      </w:r>
      <w:r w:rsidR="007C3D4D">
        <w:rPr>
          <w:rFonts w:ascii="Georgia" w:hAnsi="Georgia" w:cs="Arial"/>
          <w:sz w:val="22"/>
          <w:szCs w:val="22"/>
        </w:rPr>
        <w:t xml:space="preserve">and </w:t>
      </w:r>
      <w:r w:rsidRPr="00674969">
        <w:rPr>
          <w:rFonts w:ascii="Georgia" w:hAnsi="Georgia" w:cs="Arial"/>
          <w:sz w:val="22"/>
          <w:szCs w:val="22"/>
        </w:rPr>
        <w:t xml:space="preserve">the </w:t>
      </w:r>
      <w:r w:rsidR="00F31D31">
        <w:rPr>
          <w:rFonts w:ascii="Georgia" w:hAnsi="Georgia" w:cs="Arial"/>
          <w:sz w:val="22"/>
          <w:szCs w:val="22"/>
        </w:rPr>
        <w:t>Offeror</w:t>
      </w:r>
      <w:r w:rsidRPr="00674969">
        <w:rPr>
          <w:rFonts w:ascii="Georgia" w:hAnsi="Georgia" w:cs="Arial"/>
          <w:sz w:val="22"/>
          <w:szCs w:val="22"/>
        </w:rPr>
        <w:t xml:space="preserve">’s </w:t>
      </w:r>
      <w:r w:rsidR="0038055F">
        <w:rPr>
          <w:rFonts w:ascii="Georgia" w:hAnsi="Georgia" w:cs="Arial"/>
          <w:sz w:val="22"/>
          <w:szCs w:val="22"/>
        </w:rPr>
        <w:t>qualification</w:t>
      </w:r>
      <w:r w:rsidRPr="00674969">
        <w:rPr>
          <w:rFonts w:ascii="Georgia" w:hAnsi="Georgia" w:cs="Arial"/>
          <w:sz w:val="22"/>
          <w:szCs w:val="22"/>
        </w:rPr>
        <w:t xml:space="preserve"> shall be incorporated into the successful </w:t>
      </w:r>
      <w:r w:rsidR="00F31D31">
        <w:rPr>
          <w:rFonts w:ascii="Georgia" w:hAnsi="Georgia" w:cs="Arial"/>
          <w:sz w:val="22"/>
          <w:szCs w:val="22"/>
        </w:rPr>
        <w:t>Offeror</w:t>
      </w:r>
      <w:r w:rsidRPr="00674969">
        <w:rPr>
          <w:rFonts w:ascii="Georgia" w:hAnsi="Georgia" w:cs="Arial"/>
          <w:sz w:val="22"/>
          <w:szCs w:val="22"/>
        </w:rPr>
        <w:t>(s)</w:t>
      </w:r>
      <w:r w:rsidR="007C3D4D">
        <w:rPr>
          <w:rFonts w:ascii="Georgia" w:hAnsi="Georgia" w:cs="Arial"/>
          <w:sz w:val="22"/>
          <w:szCs w:val="22"/>
        </w:rPr>
        <w:t xml:space="preserve"> </w:t>
      </w:r>
      <w:r w:rsidR="0015413A">
        <w:rPr>
          <w:rFonts w:ascii="Georgia" w:hAnsi="Georgia" w:cs="Arial"/>
          <w:sz w:val="22"/>
          <w:szCs w:val="22"/>
        </w:rPr>
        <w:t>procurement</w:t>
      </w:r>
      <w:r w:rsidR="00AB4E40">
        <w:rPr>
          <w:rFonts w:ascii="Georgia" w:hAnsi="Georgia" w:cs="Arial"/>
          <w:sz w:val="22"/>
          <w:szCs w:val="22"/>
        </w:rPr>
        <w:t xml:space="preserve"> file</w:t>
      </w:r>
      <w:r w:rsidR="00BB354E">
        <w:rPr>
          <w:rFonts w:ascii="Georgia" w:hAnsi="Georgia" w:cs="Arial"/>
          <w:sz w:val="22"/>
          <w:szCs w:val="22"/>
        </w:rPr>
        <w:t>.</w:t>
      </w:r>
    </w:p>
    <w:p w14:paraId="1E462F81" w14:textId="05992861" w:rsidR="00227E41" w:rsidRDefault="00227E41" w:rsidP="00D33B6E">
      <w:pPr>
        <w:spacing w:line="240" w:lineRule="auto"/>
        <w:jc w:val="both"/>
      </w:pPr>
    </w:p>
    <w:p w14:paraId="121B055F" w14:textId="36CCD239" w:rsidR="00651B5D" w:rsidRDefault="0069692A" w:rsidP="005B4D6C">
      <w:pPr>
        <w:pStyle w:val="Heading2"/>
        <w:numPr>
          <w:ilvl w:val="1"/>
          <w:numId w:val="23"/>
        </w:numPr>
        <w:spacing w:line="240" w:lineRule="auto"/>
        <w:jc w:val="both"/>
        <w:rPr>
          <w:szCs w:val="22"/>
        </w:rPr>
      </w:pPr>
      <w:bookmarkStart w:id="280" w:name="_Toc202876442"/>
      <w:bookmarkStart w:id="281" w:name="_Toc202876736"/>
      <w:bookmarkStart w:id="282" w:name="_Toc202879969"/>
      <w:bookmarkStart w:id="283" w:name="_Toc202880061"/>
      <w:bookmarkStart w:id="284" w:name="_Toc202876443"/>
      <w:bookmarkStart w:id="285" w:name="_Toc202876737"/>
      <w:bookmarkStart w:id="286" w:name="_Toc202879970"/>
      <w:bookmarkStart w:id="287" w:name="_Toc202880062"/>
      <w:bookmarkStart w:id="288" w:name="_Toc202876444"/>
      <w:bookmarkStart w:id="289" w:name="_Toc202876738"/>
      <w:bookmarkStart w:id="290" w:name="_Toc202879971"/>
      <w:bookmarkStart w:id="291" w:name="_Toc202880063"/>
      <w:bookmarkStart w:id="292" w:name="_Toc206141538"/>
      <w:bookmarkEnd w:id="280"/>
      <w:bookmarkEnd w:id="281"/>
      <w:bookmarkEnd w:id="282"/>
      <w:bookmarkEnd w:id="283"/>
      <w:bookmarkEnd w:id="284"/>
      <w:bookmarkEnd w:id="285"/>
      <w:bookmarkEnd w:id="286"/>
      <w:bookmarkEnd w:id="287"/>
      <w:bookmarkEnd w:id="288"/>
      <w:bookmarkEnd w:id="289"/>
      <w:bookmarkEnd w:id="290"/>
      <w:bookmarkEnd w:id="291"/>
      <w:r w:rsidRPr="000F170F">
        <w:rPr>
          <w:szCs w:val="22"/>
        </w:rPr>
        <w:t xml:space="preserve">The Mississippi Department </w:t>
      </w:r>
      <w:r w:rsidR="00B439DB">
        <w:rPr>
          <w:szCs w:val="22"/>
        </w:rPr>
        <w:t>o</w:t>
      </w:r>
      <w:r w:rsidRPr="000F170F">
        <w:rPr>
          <w:szCs w:val="22"/>
        </w:rPr>
        <w:t>f Education</w:t>
      </w:r>
      <w:bookmarkEnd w:id="292"/>
    </w:p>
    <w:p w14:paraId="193AA1CB" w14:textId="2CD67E92" w:rsidR="00641600" w:rsidRPr="000F170F" w:rsidRDefault="00641600" w:rsidP="00D33B6E">
      <w:pPr>
        <w:spacing w:line="240" w:lineRule="auto"/>
        <w:jc w:val="both"/>
      </w:pPr>
      <w:r w:rsidRPr="000F170F">
        <w:t>The specific responsibilities of the MDE are stated below</w:t>
      </w:r>
      <w:r w:rsidR="001B1333">
        <w:t>.</w:t>
      </w:r>
    </w:p>
    <w:p w14:paraId="795DA414" w14:textId="77777777" w:rsidR="00641600" w:rsidRPr="000F170F" w:rsidRDefault="00641600" w:rsidP="00D33B6E">
      <w:pPr>
        <w:spacing w:line="240" w:lineRule="auto"/>
        <w:jc w:val="both"/>
        <w:rPr>
          <w:highlight w:val="yellow"/>
        </w:rPr>
      </w:pPr>
    </w:p>
    <w:p w14:paraId="186C7ED4" w14:textId="12EE25E9" w:rsidR="00641600" w:rsidRPr="000F170F" w:rsidRDefault="00641600" w:rsidP="005B4D6C">
      <w:pPr>
        <w:numPr>
          <w:ilvl w:val="0"/>
          <w:numId w:val="18"/>
        </w:numPr>
        <w:spacing w:line="240" w:lineRule="auto"/>
        <w:jc w:val="both"/>
      </w:pPr>
      <w:r w:rsidRPr="000F170F">
        <w:t>Provide a contact person to ensure quality control</w:t>
      </w:r>
    </w:p>
    <w:p w14:paraId="154A47EF" w14:textId="2B3F5E4E" w:rsidR="00641600" w:rsidRPr="000F170F" w:rsidRDefault="00641600" w:rsidP="005B4D6C">
      <w:pPr>
        <w:numPr>
          <w:ilvl w:val="0"/>
          <w:numId w:val="18"/>
        </w:numPr>
        <w:spacing w:line="240" w:lineRule="auto"/>
        <w:jc w:val="both"/>
      </w:pPr>
      <w:r w:rsidRPr="000F170F">
        <w:t>Review and approve timeframes and work plans</w:t>
      </w:r>
    </w:p>
    <w:p w14:paraId="5DB66926" w14:textId="28757555" w:rsidR="00641600" w:rsidRPr="000F170F" w:rsidRDefault="00641600" w:rsidP="005B4D6C">
      <w:pPr>
        <w:numPr>
          <w:ilvl w:val="0"/>
          <w:numId w:val="18"/>
        </w:numPr>
        <w:spacing w:line="240" w:lineRule="auto"/>
        <w:jc w:val="both"/>
      </w:pPr>
      <w:r w:rsidRPr="000F170F">
        <w:t xml:space="preserve">Provide available information to assist the </w:t>
      </w:r>
      <w:r w:rsidR="00F31D31">
        <w:t>vendor</w:t>
      </w:r>
    </w:p>
    <w:p w14:paraId="4979797F" w14:textId="77777777" w:rsidR="00D33B6E" w:rsidRPr="00B42ACA" w:rsidRDefault="00D33B6E" w:rsidP="006844CA"/>
    <w:p w14:paraId="1FAC71D7" w14:textId="409FE61C" w:rsidR="00264212" w:rsidRPr="000F170F" w:rsidRDefault="005111B6" w:rsidP="005B4D6C">
      <w:pPr>
        <w:pStyle w:val="Heading2"/>
        <w:numPr>
          <w:ilvl w:val="1"/>
          <w:numId w:val="23"/>
        </w:numPr>
        <w:spacing w:line="240" w:lineRule="auto"/>
        <w:jc w:val="both"/>
        <w:rPr>
          <w:szCs w:val="22"/>
        </w:rPr>
      </w:pPr>
      <w:bookmarkStart w:id="293" w:name="_Toc206141539"/>
      <w:r>
        <w:rPr>
          <w:szCs w:val="22"/>
        </w:rPr>
        <w:t>Management Responsibilities of Personnel and Administration</w:t>
      </w:r>
      <w:bookmarkEnd w:id="293"/>
    </w:p>
    <w:p w14:paraId="326F402E" w14:textId="5C36DF0A" w:rsidR="00540680" w:rsidRPr="000F170F" w:rsidRDefault="00540680" w:rsidP="00D33B6E">
      <w:pPr>
        <w:pStyle w:val="BodyText2"/>
        <w:spacing w:line="240" w:lineRule="auto"/>
        <w:jc w:val="both"/>
        <w:rPr>
          <w:rFonts w:ascii="Georgia" w:hAnsi="Georgia"/>
        </w:rPr>
      </w:pPr>
      <w:r w:rsidRPr="000F170F">
        <w:rPr>
          <w:rFonts w:ascii="Georgia" w:hAnsi="Georgia"/>
        </w:rPr>
        <w:t xml:space="preserve">Except where expressly provided otherwise herein, each party shall bear its own cost incurred in performing its responsibilities hereunder.  The </w:t>
      </w:r>
      <w:r w:rsidR="00370989">
        <w:rPr>
          <w:rFonts w:ascii="Georgia" w:hAnsi="Georgia"/>
        </w:rPr>
        <w:t>Vendor</w:t>
      </w:r>
      <w:r w:rsidRPr="000F170F">
        <w:rPr>
          <w:rFonts w:ascii="Georgia" w:hAnsi="Georgia"/>
        </w:rPr>
        <w:t xml:space="preserve"> shall provide one person who shall be responsible for all activities required to fulfill said </w:t>
      </w:r>
      <w:r w:rsidR="007E1DA0">
        <w:rPr>
          <w:rFonts w:ascii="Georgia" w:hAnsi="Georgia"/>
        </w:rPr>
        <w:t>PVL</w:t>
      </w:r>
      <w:r w:rsidRPr="000F170F">
        <w:rPr>
          <w:rFonts w:ascii="Georgia" w:hAnsi="Georgia"/>
        </w:rPr>
        <w:t xml:space="preserve">.  This individual shall be invested with the authority to make decisions and commitments on behalf of the </w:t>
      </w:r>
      <w:r w:rsidR="007E1DA0">
        <w:rPr>
          <w:rFonts w:ascii="Georgia" w:hAnsi="Georgia"/>
        </w:rPr>
        <w:t>PVL</w:t>
      </w:r>
      <w:r w:rsidRPr="000F170F">
        <w:rPr>
          <w:rFonts w:ascii="Georgia" w:hAnsi="Georgia"/>
        </w:rPr>
        <w:t xml:space="preserve"> party during the performance of the solicitation.</w:t>
      </w:r>
    </w:p>
    <w:p w14:paraId="70FDE479" w14:textId="77777777" w:rsidR="00540680" w:rsidRPr="000F170F" w:rsidRDefault="00540680" w:rsidP="00D33B6E">
      <w:pPr>
        <w:spacing w:line="240" w:lineRule="auto"/>
        <w:jc w:val="both"/>
      </w:pPr>
    </w:p>
    <w:p w14:paraId="5732E5E6" w14:textId="7417BDFC" w:rsidR="00540680" w:rsidRPr="000F170F" w:rsidRDefault="00540680" w:rsidP="00D33B6E">
      <w:pPr>
        <w:spacing w:line="240" w:lineRule="auto"/>
        <w:jc w:val="both"/>
      </w:pPr>
      <w:r>
        <w:t xml:space="preserve">The MDE shall also designate one representative who shall act as the primary contact for this office.  This representative shall be responsible for conferring all parties necessary to resolve unanticipated issues or requirements that might occur during the course of the solicitation. </w:t>
      </w:r>
    </w:p>
    <w:p w14:paraId="56AA90C7" w14:textId="77777777" w:rsidR="00540680" w:rsidRPr="009E0BB9" w:rsidRDefault="00540680" w:rsidP="00D33B6E">
      <w:pPr>
        <w:spacing w:line="240" w:lineRule="auto"/>
        <w:jc w:val="both"/>
        <w:rPr>
          <w:rFonts w:ascii="Arial" w:hAnsi="Arial"/>
        </w:rPr>
      </w:pPr>
    </w:p>
    <w:p w14:paraId="68811588" w14:textId="4DE0555F" w:rsidR="00540680" w:rsidRPr="00AF4A7A" w:rsidRDefault="00DF0CB0" w:rsidP="005B4D6C">
      <w:pPr>
        <w:pStyle w:val="Heading2"/>
        <w:numPr>
          <w:ilvl w:val="1"/>
          <w:numId w:val="23"/>
        </w:numPr>
        <w:spacing w:line="240" w:lineRule="auto"/>
        <w:jc w:val="both"/>
        <w:rPr>
          <w:szCs w:val="22"/>
        </w:rPr>
      </w:pPr>
      <w:bookmarkStart w:id="294" w:name="_Toc206141540"/>
      <w:r w:rsidRPr="00AF4A7A">
        <w:rPr>
          <w:szCs w:val="22"/>
        </w:rPr>
        <w:t xml:space="preserve">Memorandum </w:t>
      </w:r>
      <w:r w:rsidR="0041517E" w:rsidRPr="00AF4A7A">
        <w:rPr>
          <w:szCs w:val="22"/>
        </w:rPr>
        <w:t>o</w:t>
      </w:r>
      <w:r w:rsidRPr="00AF4A7A">
        <w:rPr>
          <w:szCs w:val="22"/>
        </w:rPr>
        <w:t>f Understanding</w:t>
      </w:r>
      <w:bookmarkEnd w:id="294"/>
    </w:p>
    <w:p w14:paraId="6BDBD680" w14:textId="0C0F00CA" w:rsidR="00540680" w:rsidRPr="00DF0CB0" w:rsidRDefault="00540680" w:rsidP="00D33B6E">
      <w:pPr>
        <w:spacing w:line="240" w:lineRule="auto"/>
        <w:jc w:val="both"/>
        <w:rPr>
          <w:rFonts w:cs="Arial"/>
        </w:rPr>
      </w:pPr>
      <w:r w:rsidRPr="00DF0CB0">
        <w:rPr>
          <w:rFonts w:cs="Arial"/>
        </w:rPr>
        <w:t xml:space="preserve">The execution of a Memorandum of Understanding (MOU) shall be required prior to the release of any student level data by the Mississippi Department of Education.  Failure to adhere to the provisions of the MOU may result in termination of the </w:t>
      </w:r>
      <w:r w:rsidR="00370989">
        <w:rPr>
          <w:rFonts w:cs="Arial"/>
        </w:rPr>
        <w:t>vendor</w:t>
      </w:r>
      <w:r w:rsidRPr="00DF0CB0">
        <w:rPr>
          <w:rFonts w:cs="Arial"/>
        </w:rPr>
        <w:t xml:space="preserve"> and/or may result in denial of subsequent renewal requests.</w:t>
      </w:r>
    </w:p>
    <w:p w14:paraId="6BC0ED00" w14:textId="77777777" w:rsidR="00540680" w:rsidRPr="00DF0CB0" w:rsidRDefault="00540680" w:rsidP="00D33B6E">
      <w:pPr>
        <w:spacing w:line="240" w:lineRule="auto"/>
        <w:jc w:val="both"/>
        <w:rPr>
          <w:rFonts w:cs="Arial"/>
        </w:rPr>
      </w:pPr>
    </w:p>
    <w:p w14:paraId="6351069E" w14:textId="75D389F7" w:rsidR="00540680" w:rsidRPr="00AF4A7A" w:rsidRDefault="00DF0CB0" w:rsidP="005B4D6C">
      <w:pPr>
        <w:pStyle w:val="Heading2"/>
        <w:numPr>
          <w:ilvl w:val="1"/>
          <w:numId w:val="23"/>
        </w:numPr>
        <w:spacing w:line="240" w:lineRule="auto"/>
        <w:jc w:val="both"/>
        <w:rPr>
          <w:szCs w:val="22"/>
        </w:rPr>
      </w:pPr>
      <w:bookmarkStart w:id="295" w:name="_Toc206141541"/>
      <w:r w:rsidRPr="00AF4A7A">
        <w:rPr>
          <w:szCs w:val="22"/>
        </w:rPr>
        <w:t>Ethics</w:t>
      </w:r>
      <w:bookmarkEnd w:id="295"/>
    </w:p>
    <w:p w14:paraId="2DB505B1" w14:textId="6A86FA98" w:rsidR="00540680" w:rsidRDefault="00540680" w:rsidP="5D29BF36">
      <w:pPr>
        <w:suppressAutoHyphens/>
        <w:spacing w:after="0" w:line="240" w:lineRule="auto"/>
        <w:jc w:val="both"/>
      </w:pPr>
      <w:r w:rsidRPr="00DF0CB0">
        <w:rPr>
          <w:rFonts w:cs="Arial"/>
        </w:rPr>
        <w:t xml:space="preserve">In compliance with State law, </w:t>
      </w:r>
      <w:r w:rsidR="00826F97">
        <w:rPr>
          <w:rFonts w:cs="Arial"/>
        </w:rPr>
        <w:t xml:space="preserve">a </w:t>
      </w:r>
      <w:r w:rsidR="00370989">
        <w:rPr>
          <w:rFonts w:cs="Arial"/>
        </w:rPr>
        <w:t>Vendor</w:t>
      </w:r>
      <w:r w:rsidRPr="00DF0CB0">
        <w:rPr>
          <w:rFonts w:cs="Arial"/>
        </w:rPr>
        <w:t xml:space="preserve"> who is employed by a public entity agrees to make arrangements</w:t>
      </w:r>
      <w:r w:rsidR="00F6415B">
        <w:rPr>
          <w:rFonts w:cs="Arial"/>
        </w:rPr>
        <w:t xml:space="preserve"> </w:t>
      </w:r>
      <w:r w:rsidRPr="00DF0CB0">
        <w:rPr>
          <w:rFonts w:cs="Arial"/>
        </w:rPr>
        <w:t xml:space="preserve">with his/her employer to take the appropriate leave (annual, professional, compensatory, etc.) during the period of service covered by this </w:t>
      </w:r>
      <w:r w:rsidR="007E1DA0">
        <w:rPr>
          <w:rFonts w:cs="Arial"/>
        </w:rPr>
        <w:t>PVL</w:t>
      </w:r>
      <w:r w:rsidRPr="00DF0CB0">
        <w:rPr>
          <w:rFonts w:cs="Arial"/>
        </w:rPr>
        <w:t xml:space="preserve">.  </w:t>
      </w:r>
      <w:r w:rsidR="00370989">
        <w:rPr>
          <w:rFonts w:cs="Arial"/>
        </w:rPr>
        <w:t>Vendor</w:t>
      </w:r>
      <w:r w:rsidRPr="00DF0CB0">
        <w:rPr>
          <w:rFonts w:cs="Arial"/>
        </w:rPr>
        <w:t xml:space="preserve"> also agrees not to utilize resources of the public employer to perform the services pursuant to this </w:t>
      </w:r>
      <w:r w:rsidR="007E1DA0">
        <w:rPr>
          <w:rFonts w:cs="Arial"/>
        </w:rPr>
        <w:t>PVL</w:t>
      </w:r>
      <w:r w:rsidRPr="00DF0CB0">
        <w:rPr>
          <w:rFonts w:cs="Arial"/>
        </w:rPr>
        <w:t xml:space="preserve">.  </w:t>
      </w:r>
      <w:r w:rsidR="00370989">
        <w:rPr>
          <w:rFonts w:cs="Arial"/>
        </w:rPr>
        <w:t>Vendor</w:t>
      </w:r>
      <w:r w:rsidRPr="00DF0CB0">
        <w:rPr>
          <w:rFonts w:cs="Arial"/>
        </w:rPr>
        <w:t xml:space="preserve"> must submit to the MDE a Certification (on the MDE form) executed from his/her employer whereby the public employer acknowledges that it is aware of its employee working for the MDE</w:t>
      </w:r>
      <w:r w:rsidRPr="00DF0CB0">
        <w:rPr>
          <w:spacing w:val="-2"/>
        </w:rPr>
        <w:t>.</w:t>
      </w:r>
    </w:p>
    <w:p w14:paraId="4FE488D5" w14:textId="77777777" w:rsidR="007A4A97" w:rsidRPr="00AF4A7A" w:rsidRDefault="007A4A97" w:rsidP="006844CA"/>
    <w:p w14:paraId="0EA97AD9" w14:textId="08284310" w:rsidR="00540680" w:rsidRPr="00AF4A7A" w:rsidRDefault="00DF0CB0" w:rsidP="005B4D6C">
      <w:pPr>
        <w:pStyle w:val="Heading2"/>
        <w:numPr>
          <w:ilvl w:val="1"/>
          <w:numId w:val="23"/>
        </w:numPr>
        <w:spacing w:after="0" w:line="240" w:lineRule="auto"/>
        <w:jc w:val="both"/>
        <w:rPr>
          <w:szCs w:val="22"/>
        </w:rPr>
      </w:pPr>
      <w:bookmarkStart w:id="296" w:name="_Toc206141542"/>
      <w:r w:rsidRPr="00AF4A7A">
        <w:rPr>
          <w:szCs w:val="22"/>
        </w:rPr>
        <w:lastRenderedPageBreak/>
        <w:t xml:space="preserve">Termination </w:t>
      </w:r>
      <w:r w:rsidR="0041517E" w:rsidRPr="00AF4A7A">
        <w:rPr>
          <w:szCs w:val="22"/>
        </w:rPr>
        <w:t>i</w:t>
      </w:r>
      <w:r w:rsidRPr="00AF4A7A">
        <w:rPr>
          <w:szCs w:val="22"/>
        </w:rPr>
        <w:t xml:space="preserve">n Event </w:t>
      </w:r>
      <w:r w:rsidR="0060556B" w:rsidRPr="00AF4A7A">
        <w:rPr>
          <w:szCs w:val="22"/>
        </w:rPr>
        <w:t>o</w:t>
      </w:r>
      <w:r w:rsidRPr="00AF4A7A">
        <w:rPr>
          <w:szCs w:val="22"/>
        </w:rPr>
        <w:t>f Employment</w:t>
      </w:r>
      <w:bookmarkEnd w:id="296"/>
    </w:p>
    <w:p w14:paraId="5788DAEC" w14:textId="1B1E5D74" w:rsidR="00540680" w:rsidRPr="00DF0CB0" w:rsidRDefault="00B54D61" w:rsidP="00D33B6E">
      <w:pPr>
        <w:spacing w:line="240" w:lineRule="auto"/>
        <w:jc w:val="both"/>
      </w:pPr>
      <w:r>
        <w:t>The Vendor’s list</w:t>
      </w:r>
      <w:r w:rsidR="00540680" w:rsidRPr="00DF0CB0">
        <w:t xml:space="preserve"> shall be terminated immediately if </w:t>
      </w:r>
      <w:r w:rsidR="00370989">
        <w:t>Vendor</w:t>
      </w:r>
      <w:r w:rsidR="00540680" w:rsidRPr="00DF0CB0">
        <w:t xml:space="preserve"> becomes an employee of the MDE and is only subject to payment of services prior to effective date of employment at the MDE. </w:t>
      </w:r>
    </w:p>
    <w:p w14:paraId="35BB2F94" w14:textId="384385E6" w:rsidR="00A462EC" w:rsidRDefault="00A462EC" w:rsidP="00D33B6E">
      <w:pPr>
        <w:pStyle w:val="Default"/>
        <w:jc w:val="both"/>
        <w:rPr>
          <w:rFonts w:ascii="Georgia" w:hAnsi="Georgia" w:cs="Times New Roman"/>
          <w:color w:val="auto"/>
          <w:sz w:val="22"/>
          <w:szCs w:val="22"/>
        </w:rPr>
      </w:pPr>
    </w:p>
    <w:p w14:paraId="6CFA1451" w14:textId="77777777" w:rsidR="009A7830" w:rsidRPr="00AF4A7A" w:rsidRDefault="009A7830" w:rsidP="009A7830">
      <w:pPr>
        <w:pStyle w:val="ListParagraph"/>
        <w:ind w:left="90"/>
        <w:jc w:val="center"/>
        <w:rPr>
          <w:rFonts w:cs="Times New Roman"/>
          <w:b/>
          <w:bCs/>
        </w:rPr>
        <w:sectPr w:rsidR="009A7830" w:rsidRPr="00AF4A7A" w:rsidSect="005F7799">
          <w:headerReference w:type="even" r:id="rId26"/>
          <w:headerReference w:type="default" r:id="rId27"/>
          <w:footerReference w:type="default" r:id="rId28"/>
          <w:headerReference w:type="first" r:id="rId29"/>
          <w:footerReference w:type="first" r:id="rId30"/>
          <w:pgSz w:w="12240" w:h="15840"/>
          <w:pgMar w:top="245" w:right="1440" w:bottom="1440" w:left="1354" w:header="288" w:footer="0" w:gutter="0"/>
          <w:cols w:space="720"/>
          <w:titlePg/>
          <w:docGrid w:linePitch="360"/>
        </w:sectPr>
      </w:pPr>
      <w:r w:rsidRPr="00AF4A7A">
        <w:rPr>
          <w:rFonts w:cs="Times New Roman"/>
          <w:b/>
          <w:bCs/>
        </w:rPr>
        <w:t>End of this page</w:t>
      </w:r>
    </w:p>
    <w:p w14:paraId="5447D2D3" w14:textId="161BC5AC" w:rsidR="00255D06" w:rsidRPr="00F650A4" w:rsidRDefault="00255D06" w:rsidP="00966D1E">
      <w:pPr>
        <w:jc w:val="center"/>
        <w:rPr>
          <w:sz w:val="32"/>
          <w:szCs w:val="32"/>
        </w:rPr>
      </w:pPr>
      <w:bookmarkStart w:id="297" w:name="_Toc202433945"/>
      <w:bookmarkStart w:id="298" w:name="_Toc204157204"/>
      <w:bookmarkStart w:id="299" w:name="_Toc204249736"/>
      <w:bookmarkStart w:id="300" w:name="_Hlk92629158"/>
      <w:r w:rsidRPr="00F650A4">
        <w:rPr>
          <w:sz w:val="32"/>
          <w:szCs w:val="32"/>
        </w:rPr>
        <w:lastRenderedPageBreak/>
        <w:t xml:space="preserve">Please review each Appendix to ensure </w:t>
      </w:r>
      <w:r w:rsidR="00966D1E" w:rsidRPr="00F650A4">
        <w:rPr>
          <w:sz w:val="32"/>
          <w:szCs w:val="32"/>
        </w:rPr>
        <w:t>forms</w:t>
      </w:r>
      <w:r w:rsidRPr="00F650A4">
        <w:rPr>
          <w:sz w:val="32"/>
          <w:szCs w:val="32"/>
        </w:rPr>
        <w:t xml:space="preserve"> are on a separate page</w:t>
      </w:r>
      <w:bookmarkEnd w:id="297"/>
      <w:bookmarkEnd w:id="298"/>
      <w:bookmarkEnd w:id="299"/>
    </w:p>
    <w:p w14:paraId="2B7325E7" w14:textId="5C8E5C01" w:rsidR="0041517E" w:rsidRDefault="0041517E" w:rsidP="0041517E">
      <w:pPr>
        <w:tabs>
          <w:tab w:val="left" w:pos="1440"/>
        </w:tabs>
        <w:ind w:left="360"/>
        <w:jc w:val="center"/>
        <w:outlineLvl w:val="0"/>
        <w:rPr>
          <w:rFonts w:eastAsia="Times New Roman" w:cs="Times New Roman"/>
          <w:b/>
          <w:bCs/>
          <w:color w:val="0070C0"/>
          <w:sz w:val="28"/>
          <w:szCs w:val="28"/>
          <w:u w:val="single"/>
        </w:rPr>
      </w:pPr>
      <w:bookmarkStart w:id="301" w:name="_Toc206141543"/>
      <w:bookmarkEnd w:id="300"/>
      <w:r w:rsidRPr="004478B4">
        <w:rPr>
          <w:rFonts w:eastAsia="Times New Roman" w:cs="Times New Roman"/>
          <w:b/>
          <w:bCs/>
          <w:color w:val="0070C0"/>
          <w:sz w:val="28"/>
          <w:szCs w:val="28"/>
          <w:u w:val="single"/>
        </w:rPr>
        <w:t xml:space="preserve">Appendix A – </w:t>
      </w:r>
      <w:r w:rsidR="0038055F">
        <w:rPr>
          <w:rFonts w:eastAsia="Times New Roman" w:cs="Times New Roman"/>
          <w:b/>
          <w:bCs/>
          <w:color w:val="0070C0"/>
          <w:sz w:val="28"/>
          <w:szCs w:val="28"/>
          <w:u w:val="single"/>
        </w:rPr>
        <w:t>Qualification</w:t>
      </w:r>
      <w:r w:rsidRPr="004478B4">
        <w:rPr>
          <w:rFonts w:eastAsia="Times New Roman" w:cs="Times New Roman"/>
          <w:b/>
          <w:bCs/>
          <w:color w:val="0070C0"/>
          <w:sz w:val="28"/>
          <w:szCs w:val="28"/>
          <w:u w:val="single"/>
        </w:rPr>
        <w:t xml:space="preserve"> Cover Sheet</w:t>
      </w:r>
      <w:bookmarkEnd w:id="301"/>
    </w:p>
    <w:p w14:paraId="3D2DC14D" w14:textId="2E2277A2" w:rsidR="0041517E" w:rsidRPr="00DB30C9" w:rsidRDefault="0041517E" w:rsidP="0041517E">
      <w:pPr>
        <w:rPr>
          <w:rFonts w:eastAsia="Times New Roman" w:cs="Times New Roman"/>
        </w:rPr>
      </w:pPr>
      <w:r w:rsidRPr="00DB30C9">
        <w:rPr>
          <w:rFonts w:eastAsia="Times New Roman" w:cs="Times New Roman"/>
        </w:rPr>
        <w:t>Company/Name: ____________________________________________________</w:t>
      </w:r>
    </w:p>
    <w:p w14:paraId="1F5D8635" w14:textId="76191778" w:rsidR="0041517E" w:rsidRPr="00DB30C9" w:rsidRDefault="0038055F" w:rsidP="0041517E">
      <w:pPr>
        <w:spacing w:after="240" w:line="240" w:lineRule="auto"/>
        <w:rPr>
          <w:rFonts w:eastAsia="Calibri" w:cs="Times New Roman"/>
        </w:rPr>
      </w:pPr>
      <w:r>
        <w:rPr>
          <w:rFonts w:eastAsia="Calibri" w:cs="Times New Roman"/>
        </w:rPr>
        <w:t>Qualifications</w:t>
      </w:r>
      <w:r w:rsidR="0041517E" w:rsidRPr="00DB30C9">
        <w:rPr>
          <w:rFonts w:eastAsia="Calibri" w:cs="Times New Roman"/>
        </w:rPr>
        <w:t xml:space="preserve"> must be submitted as directed in the </w:t>
      </w:r>
      <w:r>
        <w:rPr>
          <w:rFonts w:eastAsia="Calibri" w:cs="Times New Roman"/>
          <w:b/>
          <w:i/>
        </w:rPr>
        <w:t>Qualification</w:t>
      </w:r>
      <w:r w:rsidR="0041517E" w:rsidRPr="00DB30C9">
        <w:rPr>
          <w:rFonts w:eastAsia="Calibri" w:cs="Times New Roman"/>
          <w:b/>
          <w:i/>
        </w:rPr>
        <w:t xml:space="preserve"> Submission Requirements</w:t>
      </w:r>
      <w:r w:rsidR="0041517E">
        <w:rPr>
          <w:rFonts w:eastAsia="Calibri" w:cs="Times New Roman"/>
        </w:rPr>
        <w:t xml:space="preserve"> o</w:t>
      </w:r>
      <w:r w:rsidR="0041517E" w:rsidRPr="00DB30C9">
        <w:rPr>
          <w:rFonts w:eastAsia="Calibri" w:cs="Times New Roman"/>
        </w:rPr>
        <w:t xml:space="preserve">n or before the </w:t>
      </w:r>
      <w:r w:rsidR="0041517E">
        <w:rPr>
          <w:rFonts w:eastAsia="Calibri" w:cs="Times New Roman"/>
        </w:rPr>
        <w:t>submission deadline</w:t>
      </w:r>
      <w:r w:rsidR="0041517E" w:rsidRPr="00DB30C9">
        <w:rPr>
          <w:rFonts w:eastAsia="Calibri" w:cs="Times New Roman"/>
        </w:rPr>
        <w:t xml:space="preserve"> specified in the solicitation. </w:t>
      </w:r>
    </w:p>
    <w:tbl>
      <w:tblPr>
        <w:tblStyle w:val="TableGrid2"/>
        <w:tblW w:w="10530" w:type="dxa"/>
        <w:tblInd w:w="-5" w:type="dxa"/>
        <w:tblLook w:val="04A0" w:firstRow="1" w:lastRow="0" w:firstColumn="1" w:lastColumn="0" w:noHBand="0" w:noVBand="1"/>
      </w:tblPr>
      <w:tblGrid>
        <w:gridCol w:w="3600"/>
        <w:gridCol w:w="6930"/>
      </w:tblGrid>
      <w:tr w:rsidR="006A3F5B" w:rsidRPr="00DB30C9" w14:paraId="5889CE43" w14:textId="77777777" w:rsidTr="00931515">
        <w:trPr>
          <w:trHeight w:val="323"/>
        </w:trPr>
        <w:tc>
          <w:tcPr>
            <w:tcW w:w="3600" w:type="dxa"/>
          </w:tcPr>
          <w:p w14:paraId="61F273EC" w14:textId="77777777" w:rsidR="0041517E" w:rsidRPr="00DB30C9" w:rsidRDefault="0041517E" w:rsidP="00437BCE">
            <w:pPr>
              <w:spacing w:after="120"/>
              <w:rPr>
                <w:rFonts w:eastAsia="Calibri" w:cs="Times New Roman"/>
                <w:sz w:val="20"/>
                <w:szCs w:val="20"/>
              </w:rPr>
            </w:pPr>
            <w:r w:rsidRPr="00DB30C9">
              <w:rPr>
                <w:rFonts w:eastAsia="Calibri" w:cs="Times New Roman"/>
                <w:sz w:val="20"/>
                <w:szCs w:val="20"/>
              </w:rPr>
              <w:t>Company Representative and Title</w:t>
            </w:r>
          </w:p>
        </w:tc>
        <w:tc>
          <w:tcPr>
            <w:tcW w:w="6930" w:type="dxa"/>
          </w:tcPr>
          <w:p w14:paraId="2D560851" w14:textId="77777777" w:rsidR="0041517E" w:rsidRPr="00DB30C9" w:rsidRDefault="0041517E" w:rsidP="00437BCE">
            <w:pPr>
              <w:rPr>
                <w:rFonts w:eastAsia="Calibri" w:cs="Times New Roman"/>
              </w:rPr>
            </w:pPr>
          </w:p>
        </w:tc>
      </w:tr>
      <w:tr w:rsidR="006A3F5B" w:rsidRPr="00DB30C9" w14:paraId="7E83A7AD" w14:textId="77777777" w:rsidTr="00931515">
        <w:trPr>
          <w:trHeight w:val="368"/>
        </w:trPr>
        <w:tc>
          <w:tcPr>
            <w:tcW w:w="3600" w:type="dxa"/>
          </w:tcPr>
          <w:p w14:paraId="39BABB14" w14:textId="77777777" w:rsidR="0041517E" w:rsidRPr="00DB30C9" w:rsidRDefault="0041517E" w:rsidP="00437BCE">
            <w:pPr>
              <w:spacing w:after="120"/>
              <w:rPr>
                <w:rFonts w:eastAsia="Calibri" w:cs="Times New Roman"/>
                <w:sz w:val="20"/>
                <w:szCs w:val="20"/>
              </w:rPr>
            </w:pPr>
            <w:r w:rsidRPr="00DB30C9">
              <w:rPr>
                <w:rFonts w:eastAsia="Calibri" w:cs="Times New Roman"/>
                <w:sz w:val="20"/>
                <w:szCs w:val="20"/>
              </w:rPr>
              <w:t>Mailing Address</w:t>
            </w:r>
          </w:p>
        </w:tc>
        <w:tc>
          <w:tcPr>
            <w:tcW w:w="6930" w:type="dxa"/>
          </w:tcPr>
          <w:p w14:paraId="4BA7C6D5" w14:textId="77777777" w:rsidR="0041517E" w:rsidRPr="00DB30C9" w:rsidRDefault="0041517E" w:rsidP="00437BCE">
            <w:pPr>
              <w:rPr>
                <w:rFonts w:eastAsia="Calibri" w:cs="Times New Roman"/>
              </w:rPr>
            </w:pPr>
          </w:p>
        </w:tc>
      </w:tr>
      <w:tr w:rsidR="006A3F5B" w:rsidRPr="00DB30C9" w14:paraId="0E033C79" w14:textId="77777777" w:rsidTr="00931515">
        <w:tc>
          <w:tcPr>
            <w:tcW w:w="3600" w:type="dxa"/>
          </w:tcPr>
          <w:p w14:paraId="1BC490EF" w14:textId="77777777" w:rsidR="0041517E" w:rsidRPr="00DB30C9" w:rsidRDefault="0041517E" w:rsidP="00437BCE">
            <w:pPr>
              <w:spacing w:after="120"/>
              <w:rPr>
                <w:rFonts w:eastAsia="Calibri" w:cs="Times New Roman"/>
                <w:sz w:val="20"/>
                <w:szCs w:val="20"/>
              </w:rPr>
            </w:pPr>
            <w:r w:rsidRPr="00DB30C9">
              <w:rPr>
                <w:rFonts w:eastAsia="Calibri" w:cs="Times New Roman"/>
                <w:sz w:val="20"/>
                <w:szCs w:val="20"/>
              </w:rPr>
              <w:t>City, State, Zip</w:t>
            </w:r>
          </w:p>
        </w:tc>
        <w:tc>
          <w:tcPr>
            <w:tcW w:w="6930" w:type="dxa"/>
          </w:tcPr>
          <w:p w14:paraId="5EF8E8AE" w14:textId="77777777" w:rsidR="0041517E" w:rsidRPr="00DB30C9" w:rsidRDefault="0041517E" w:rsidP="00437BCE">
            <w:pPr>
              <w:rPr>
                <w:rFonts w:eastAsia="Calibri" w:cs="Times New Roman"/>
              </w:rPr>
            </w:pPr>
          </w:p>
        </w:tc>
      </w:tr>
      <w:tr w:rsidR="006A3F5B" w:rsidRPr="00DB30C9" w14:paraId="39E970EE" w14:textId="77777777" w:rsidTr="00931515">
        <w:tc>
          <w:tcPr>
            <w:tcW w:w="3600" w:type="dxa"/>
          </w:tcPr>
          <w:p w14:paraId="2D339898" w14:textId="77777777" w:rsidR="0041517E" w:rsidRPr="00DB30C9" w:rsidRDefault="0041517E" w:rsidP="00437BCE">
            <w:pPr>
              <w:spacing w:after="120"/>
              <w:rPr>
                <w:rFonts w:eastAsia="Calibri" w:cs="Times New Roman"/>
                <w:sz w:val="20"/>
                <w:szCs w:val="20"/>
              </w:rPr>
            </w:pPr>
            <w:r w:rsidRPr="00DB30C9">
              <w:rPr>
                <w:rFonts w:eastAsia="Calibri" w:cs="Times New Roman"/>
                <w:sz w:val="20"/>
                <w:szCs w:val="20"/>
              </w:rPr>
              <w:t xml:space="preserve">Telephone: </w:t>
            </w:r>
          </w:p>
        </w:tc>
        <w:tc>
          <w:tcPr>
            <w:tcW w:w="6930" w:type="dxa"/>
          </w:tcPr>
          <w:p w14:paraId="2F71C042" w14:textId="77777777" w:rsidR="0041517E" w:rsidRPr="00DB30C9" w:rsidRDefault="0041517E" w:rsidP="00437BCE">
            <w:pPr>
              <w:rPr>
                <w:rFonts w:eastAsia="Calibri" w:cs="Times New Roman"/>
              </w:rPr>
            </w:pPr>
          </w:p>
        </w:tc>
      </w:tr>
      <w:tr w:rsidR="006A3F5B" w:rsidRPr="00DB30C9" w14:paraId="2A0515CF" w14:textId="77777777" w:rsidTr="00931515">
        <w:tc>
          <w:tcPr>
            <w:tcW w:w="3600" w:type="dxa"/>
          </w:tcPr>
          <w:p w14:paraId="4B9E22D7" w14:textId="77777777" w:rsidR="0041517E" w:rsidRPr="00DB30C9" w:rsidRDefault="0041517E" w:rsidP="00437BCE">
            <w:pPr>
              <w:spacing w:after="120"/>
              <w:rPr>
                <w:rFonts w:eastAsia="Calibri" w:cs="Times New Roman"/>
                <w:sz w:val="20"/>
                <w:szCs w:val="20"/>
              </w:rPr>
            </w:pPr>
            <w:r w:rsidRPr="00DB30C9">
              <w:rPr>
                <w:rFonts w:eastAsia="Calibri" w:cs="Times New Roman"/>
                <w:sz w:val="20"/>
                <w:szCs w:val="20"/>
              </w:rPr>
              <w:t xml:space="preserve">E-Mail Address: </w:t>
            </w:r>
          </w:p>
        </w:tc>
        <w:tc>
          <w:tcPr>
            <w:tcW w:w="6930" w:type="dxa"/>
          </w:tcPr>
          <w:p w14:paraId="0CAB7DC8" w14:textId="77777777" w:rsidR="0041517E" w:rsidRPr="00DB30C9" w:rsidRDefault="0041517E" w:rsidP="00437BCE">
            <w:pPr>
              <w:rPr>
                <w:rFonts w:eastAsia="Calibri" w:cs="Times New Roman"/>
              </w:rPr>
            </w:pPr>
          </w:p>
        </w:tc>
      </w:tr>
    </w:tbl>
    <w:p w14:paraId="202269DD" w14:textId="77777777" w:rsidR="0041517E" w:rsidRPr="00C23567" w:rsidRDefault="0041517E" w:rsidP="0041517E">
      <w:pPr>
        <w:tabs>
          <w:tab w:val="left" w:pos="4375"/>
        </w:tabs>
        <w:ind w:left="454" w:right="-720"/>
        <w:rPr>
          <w:rFonts w:eastAsia="Calibri" w:cs="Times New Roman"/>
          <w:b/>
          <w:iCs/>
          <w:sz w:val="18"/>
          <w:szCs w:val="18"/>
        </w:rPr>
      </w:pPr>
      <w:r w:rsidRPr="00C23567">
        <w:rPr>
          <w:rFonts w:eastAsia="Calibri" w:cs="Times New Roman"/>
          <w:b/>
          <w:i/>
          <w:sz w:val="18"/>
          <w:szCs w:val="18"/>
        </w:rPr>
        <w:t>Please identify the Office/Branch which will provide services for the MDE if different from above:</w:t>
      </w:r>
    </w:p>
    <w:tbl>
      <w:tblPr>
        <w:tblStyle w:val="TableGrid2"/>
        <w:tblpPr w:leftFromText="180" w:rightFromText="180" w:vertAnchor="text" w:horzAnchor="margin" w:tblpY="-32"/>
        <w:tblW w:w="10525" w:type="dxa"/>
        <w:tblLook w:val="04A0" w:firstRow="1" w:lastRow="0" w:firstColumn="1" w:lastColumn="0" w:noHBand="0" w:noVBand="1"/>
      </w:tblPr>
      <w:tblGrid>
        <w:gridCol w:w="3330"/>
        <w:gridCol w:w="7195"/>
      </w:tblGrid>
      <w:tr w:rsidR="0041517E" w:rsidRPr="00DB30C9" w14:paraId="1AE2CFC7" w14:textId="77777777" w:rsidTr="00931515">
        <w:tc>
          <w:tcPr>
            <w:tcW w:w="3330" w:type="dxa"/>
          </w:tcPr>
          <w:p w14:paraId="6343F795" w14:textId="77777777" w:rsidR="0041517E" w:rsidRPr="00DB30C9" w:rsidRDefault="0041517E" w:rsidP="00437BCE">
            <w:pPr>
              <w:spacing w:after="120"/>
              <w:rPr>
                <w:rFonts w:eastAsia="Calibri" w:cs="Times New Roman"/>
                <w:sz w:val="20"/>
                <w:szCs w:val="20"/>
              </w:rPr>
            </w:pPr>
            <w:r w:rsidRPr="00DB30C9">
              <w:rPr>
                <w:rFonts w:eastAsia="Calibri" w:cs="Times New Roman"/>
                <w:sz w:val="20"/>
                <w:szCs w:val="20"/>
              </w:rPr>
              <w:t>Contact Person and Title</w:t>
            </w:r>
          </w:p>
        </w:tc>
        <w:tc>
          <w:tcPr>
            <w:tcW w:w="7195" w:type="dxa"/>
          </w:tcPr>
          <w:p w14:paraId="417E0717" w14:textId="77777777" w:rsidR="0041517E" w:rsidRPr="00DB30C9" w:rsidRDefault="0041517E" w:rsidP="00437BCE">
            <w:pPr>
              <w:rPr>
                <w:rFonts w:eastAsia="Calibri" w:cs="Times New Roman"/>
              </w:rPr>
            </w:pPr>
          </w:p>
        </w:tc>
      </w:tr>
      <w:tr w:rsidR="0041517E" w:rsidRPr="00DB30C9" w14:paraId="046D7B82" w14:textId="77777777" w:rsidTr="00931515">
        <w:tc>
          <w:tcPr>
            <w:tcW w:w="3330" w:type="dxa"/>
          </w:tcPr>
          <w:p w14:paraId="0A49D7A5" w14:textId="77777777" w:rsidR="0041517E" w:rsidRPr="00DB30C9" w:rsidRDefault="0041517E" w:rsidP="00437BCE">
            <w:pPr>
              <w:spacing w:after="120"/>
              <w:rPr>
                <w:rFonts w:eastAsia="Calibri" w:cs="Times New Roman"/>
                <w:sz w:val="20"/>
                <w:szCs w:val="20"/>
              </w:rPr>
            </w:pPr>
            <w:r w:rsidRPr="00DB30C9">
              <w:rPr>
                <w:rFonts w:eastAsia="Calibri" w:cs="Times New Roman"/>
                <w:sz w:val="20"/>
                <w:szCs w:val="20"/>
              </w:rPr>
              <w:t>Telephone Number</w:t>
            </w:r>
          </w:p>
        </w:tc>
        <w:tc>
          <w:tcPr>
            <w:tcW w:w="7195" w:type="dxa"/>
          </w:tcPr>
          <w:p w14:paraId="4DE279F5" w14:textId="77777777" w:rsidR="0041517E" w:rsidRPr="00DB30C9" w:rsidRDefault="0041517E" w:rsidP="00437BCE">
            <w:pPr>
              <w:rPr>
                <w:rFonts w:eastAsia="Calibri" w:cs="Times New Roman"/>
              </w:rPr>
            </w:pPr>
          </w:p>
        </w:tc>
      </w:tr>
      <w:tr w:rsidR="0041517E" w:rsidRPr="00DB30C9" w14:paraId="26C65CEA" w14:textId="77777777" w:rsidTr="00931515">
        <w:tc>
          <w:tcPr>
            <w:tcW w:w="3330" w:type="dxa"/>
          </w:tcPr>
          <w:p w14:paraId="7727D2FC" w14:textId="77777777" w:rsidR="0041517E" w:rsidRPr="00DB30C9" w:rsidRDefault="0041517E" w:rsidP="00437BCE">
            <w:pPr>
              <w:spacing w:after="120"/>
              <w:rPr>
                <w:rFonts w:eastAsia="Calibri" w:cs="Times New Roman"/>
                <w:sz w:val="20"/>
                <w:szCs w:val="20"/>
              </w:rPr>
            </w:pPr>
            <w:r w:rsidRPr="00DB30C9">
              <w:rPr>
                <w:rFonts w:eastAsia="Calibri" w:cs="Times New Roman"/>
                <w:sz w:val="20"/>
                <w:szCs w:val="20"/>
              </w:rPr>
              <w:t>Email Address</w:t>
            </w:r>
          </w:p>
        </w:tc>
        <w:tc>
          <w:tcPr>
            <w:tcW w:w="7195" w:type="dxa"/>
          </w:tcPr>
          <w:p w14:paraId="4DD6068E" w14:textId="77777777" w:rsidR="0041517E" w:rsidRPr="00DB30C9" w:rsidRDefault="0041517E" w:rsidP="00437BCE">
            <w:pPr>
              <w:rPr>
                <w:rFonts w:eastAsia="Calibri" w:cs="Times New Roman"/>
              </w:rPr>
            </w:pPr>
          </w:p>
        </w:tc>
      </w:tr>
      <w:tr w:rsidR="0041517E" w:rsidRPr="00DB30C9" w14:paraId="6A99553A" w14:textId="77777777" w:rsidTr="00931515">
        <w:tc>
          <w:tcPr>
            <w:tcW w:w="3330" w:type="dxa"/>
          </w:tcPr>
          <w:p w14:paraId="22E742FE" w14:textId="77777777" w:rsidR="0041517E" w:rsidRPr="00DB30C9" w:rsidRDefault="0041517E" w:rsidP="00437BCE">
            <w:pPr>
              <w:spacing w:after="120"/>
              <w:rPr>
                <w:rFonts w:eastAsia="Calibri" w:cs="Times New Roman"/>
                <w:sz w:val="20"/>
                <w:szCs w:val="20"/>
              </w:rPr>
            </w:pPr>
            <w:r w:rsidRPr="00DB30C9">
              <w:rPr>
                <w:rFonts w:eastAsia="Calibri" w:cs="Times New Roman"/>
                <w:sz w:val="20"/>
                <w:szCs w:val="20"/>
              </w:rPr>
              <w:t>Physical Address</w:t>
            </w:r>
          </w:p>
        </w:tc>
        <w:tc>
          <w:tcPr>
            <w:tcW w:w="7195" w:type="dxa"/>
          </w:tcPr>
          <w:p w14:paraId="1D01D6C7" w14:textId="77777777" w:rsidR="0041517E" w:rsidRPr="00DB30C9" w:rsidRDefault="0041517E" w:rsidP="00437BCE">
            <w:pPr>
              <w:rPr>
                <w:rFonts w:eastAsia="Calibri" w:cs="Times New Roman"/>
              </w:rPr>
            </w:pPr>
          </w:p>
        </w:tc>
      </w:tr>
      <w:tr w:rsidR="0041517E" w:rsidRPr="00DB30C9" w14:paraId="3FF175B1" w14:textId="77777777" w:rsidTr="00931515">
        <w:tc>
          <w:tcPr>
            <w:tcW w:w="3330" w:type="dxa"/>
          </w:tcPr>
          <w:p w14:paraId="1767701C" w14:textId="77777777" w:rsidR="0041517E" w:rsidRPr="00DB30C9" w:rsidRDefault="0041517E" w:rsidP="00437BCE">
            <w:pPr>
              <w:spacing w:after="120"/>
              <w:rPr>
                <w:rFonts w:eastAsia="Calibri" w:cs="Times New Roman"/>
                <w:sz w:val="20"/>
                <w:szCs w:val="20"/>
              </w:rPr>
            </w:pPr>
            <w:r w:rsidRPr="00DB30C9">
              <w:rPr>
                <w:rFonts w:eastAsia="Calibri" w:cs="Times New Roman"/>
                <w:sz w:val="20"/>
                <w:szCs w:val="20"/>
              </w:rPr>
              <w:t>City, State, Zip</w:t>
            </w:r>
          </w:p>
        </w:tc>
        <w:tc>
          <w:tcPr>
            <w:tcW w:w="7195" w:type="dxa"/>
          </w:tcPr>
          <w:p w14:paraId="76449412" w14:textId="77777777" w:rsidR="0041517E" w:rsidRPr="00DB30C9" w:rsidRDefault="0041517E" w:rsidP="00437BCE">
            <w:pPr>
              <w:rPr>
                <w:rFonts w:eastAsia="Calibri" w:cs="Times New Roman"/>
              </w:rPr>
            </w:pPr>
          </w:p>
        </w:tc>
      </w:tr>
      <w:tr w:rsidR="0041517E" w:rsidRPr="00DB30C9" w14:paraId="415D045D" w14:textId="77777777" w:rsidTr="00931515">
        <w:tc>
          <w:tcPr>
            <w:tcW w:w="3330" w:type="dxa"/>
          </w:tcPr>
          <w:p w14:paraId="2D3CEA95" w14:textId="77777777" w:rsidR="0041517E" w:rsidRPr="00DB30C9" w:rsidRDefault="0041517E" w:rsidP="00437BCE">
            <w:pPr>
              <w:spacing w:after="120"/>
              <w:rPr>
                <w:rFonts w:eastAsia="Calibri" w:cs="Times New Roman"/>
                <w:sz w:val="20"/>
                <w:szCs w:val="20"/>
              </w:rPr>
            </w:pPr>
            <w:r w:rsidRPr="00DB30C9">
              <w:rPr>
                <w:rFonts w:eastAsia="Calibri" w:cs="Times New Roman"/>
                <w:sz w:val="20"/>
                <w:szCs w:val="20"/>
              </w:rPr>
              <w:t>Mailing Address</w:t>
            </w:r>
          </w:p>
        </w:tc>
        <w:tc>
          <w:tcPr>
            <w:tcW w:w="7195" w:type="dxa"/>
          </w:tcPr>
          <w:p w14:paraId="15002375" w14:textId="77777777" w:rsidR="0041517E" w:rsidRPr="00DB30C9" w:rsidRDefault="0041517E" w:rsidP="00437BCE">
            <w:pPr>
              <w:rPr>
                <w:rFonts w:eastAsia="Calibri" w:cs="Times New Roman"/>
              </w:rPr>
            </w:pPr>
          </w:p>
        </w:tc>
      </w:tr>
      <w:tr w:rsidR="0041517E" w:rsidRPr="00DB30C9" w14:paraId="40DBC18B" w14:textId="77777777" w:rsidTr="00931515">
        <w:tc>
          <w:tcPr>
            <w:tcW w:w="3330" w:type="dxa"/>
          </w:tcPr>
          <w:p w14:paraId="287D3ADB" w14:textId="77777777" w:rsidR="0041517E" w:rsidRPr="00DB30C9" w:rsidRDefault="0041517E" w:rsidP="00437BCE">
            <w:pPr>
              <w:spacing w:after="120"/>
              <w:rPr>
                <w:rFonts w:eastAsia="Calibri" w:cs="Times New Roman"/>
                <w:sz w:val="20"/>
                <w:szCs w:val="20"/>
              </w:rPr>
            </w:pPr>
            <w:r w:rsidRPr="00DB30C9">
              <w:rPr>
                <w:rFonts w:eastAsia="Calibri" w:cs="Times New Roman"/>
                <w:sz w:val="20"/>
                <w:szCs w:val="20"/>
              </w:rPr>
              <w:t>City, State, Zip</w:t>
            </w:r>
          </w:p>
        </w:tc>
        <w:tc>
          <w:tcPr>
            <w:tcW w:w="7195" w:type="dxa"/>
          </w:tcPr>
          <w:p w14:paraId="67479994" w14:textId="77777777" w:rsidR="0041517E" w:rsidRPr="00DB30C9" w:rsidRDefault="0041517E" w:rsidP="00437BCE">
            <w:pPr>
              <w:rPr>
                <w:rFonts w:eastAsia="Calibri" w:cs="Times New Roman"/>
              </w:rPr>
            </w:pPr>
          </w:p>
        </w:tc>
      </w:tr>
    </w:tbl>
    <w:p w14:paraId="499CD839" w14:textId="77777777" w:rsidR="0041517E" w:rsidRPr="00A46489" w:rsidRDefault="0041517E" w:rsidP="0041517E">
      <w:pPr>
        <w:spacing w:line="240" w:lineRule="auto"/>
        <w:ind w:left="360"/>
        <w:rPr>
          <w:rFonts w:eastAsia="Calibri" w:cs="Times New Roman"/>
          <w:sz w:val="20"/>
          <w:szCs w:val="20"/>
        </w:rPr>
      </w:pPr>
    </w:p>
    <w:p w14:paraId="5E568DAF" w14:textId="77777777" w:rsidR="00931515" w:rsidRDefault="00931515" w:rsidP="0041517E">
      <w:pPr>
        <w:spacing w:line="240" w:lineRule="auto"/>
        <w:rPr>
          <w:rFonts w:eastAsia="Calibri" w:cs="Times New Roman"/>
          <w:b/>
          <w:bCs/>
          <w:sz w:val="20"/>
          <w:szCs w:val="20"/>
        </w:rPr>
      </w:pPr>
    </w:p>
    <w:p w14:paraId="58004F87" w14:textId="5CE27B4B" w:rsidR="0041517E" w:rsidRDefault="0041517E" w:rsidP="0041517E">
      <w:pPr>
        <w:spacing w:line="240" w:lineRule="auto"/>
        <w:rPr>
          <w:rFonts w:eastAsia="Calibri" w:cs="Times New Roman"/>
          <w:b/>
          <w:bCs/>
          <w:sz w:val="20"/>
          <w:szCs w:val="20"/>
        </w:rPr>
      </w:pPr>
      <w:r w:rsidRPr="00DB30C9">
        <w:rPr>
          <w:rFonts w:eastAsia="Calibri" w:cs="Times New Roman"/>
          <w:b/>
          <w:bCs/>
          <w:sz w:val="20"/>
          <w:szCs w:val="20"/>
        </w:rPr>
        <w:t>By signing below, the Company Representative certifies that he/she has authority to bind the company, and further acknowledges and certifies the statements below on behalf of the company:</w:t>
      </w:r>
    </w:p>
    <w:p w14:paraId="1EF7DE37" w14:textId="77777777" w:rsidR="0041517E" w:rsidRPr="00DB30C9" w:rsidRDefault="0041517E" w:rsidP="0041517E">
      <w:pPr>
        <w:spacing w:line="240" w:lineRule="auto"/>
        <w:rPr>
          <w:rFonts w:eastAsia="Calibri" w:cs="Times New Roman"/>
          <w:b/>
          <w:bCs/>
          <w:sz w:val="20"/>
          <w:szCs w:val="20"/>
        </w:rPr>
      </w:pPr>
    </w:p>
    <w:p w14:paraId="6E852050" w14:textId="77777777" w:rsidR="0041517E" w:rsidRPr="00890E13" w:rsidRDefault="0041517E" w:rsidP="005B4D6C">
      <w:pPr>
        <w:pStyle w:val="ListParagraph"/>
        <w:numPr>
          <w:ilvl w:val="0"/>
          <w:numId w:val="16"/>
        </w:numPr>
        <w:spacing w:after="0" w:line="240" w:lineRule="auto"/>
        <w:contextualSpacing/>
        <w:jc w:val="both"/>
        <w:rPr>
          <w:rFonts w:eastAsia="Calibri" w:cs="Times New Roman"/>
          <w:sz w:val="20"/>
          <w:szCs w:val="20"/>
        </w:rPr>
      </w:pPr>
      <w:bookmarkStart w:id="302" w:name="_Hlk82705944"/>
      <w:r w:rsidRPr="00890E13">
        <w:rPr>
          <w:rFonts w:eastAsia="Calibri" w:cs="Times New Roman"/>
          <w:sz w:val="20"/>
          <w:szCs w:val="20"/>
        </w:rPr>
        <w:t>That the company is licensed or authorized to provide the proposed services in the State of Mississippi.</w:t>
      </w:r>
    </w:p>
    <w:bookmarkEnd w:id="302"/>
    <w:p w14:paraId="272EEE55" w14:textId="77777777" w:rsidR="00931515" w:rsidRDefault="00931515" w:rsidP="00C23567">
      <w:pPr>
        <w:pStyle w:val="ListParagraph"/>
        <w:spacing w:line="240" w:lineRule="auto"/>
        <w:ind w:left="0"/>
        <w:rPr>
          <w:rFonts w:eastAsia="Calibri" w:cs="Times New Roman"/>
          <w:sz w:val="20"/>
          <w:szCs w:val="20"/>
        </w:rPr>
      </w:pPr>
    </w:p>
    <w:p w14:paraId="3752EE0A" w14:textId="77777777" w:rsidR="00931515" w:rsidRDefault="00931515" w:rsidP="00C23567">
      <w:pPr>
        <w:pStyle w:val="ListParagraph"/>
        <w:spacing w:line="240" w:lineRule="auto"/>
        <w:ind w:left="0"/>
        <w:rPr>
          <w:rFonts w:eastAsia="Calibri" w:cs="Times New Roman"/>
          <w:sz w:val="20"/>
          <w:szCs w:val="20"/>
        </w:rPr>
      </w:pPr>
    </w:p>
    <w:p w14:paraId="134049EC" w14:textId="4E79F258" w:rsidR="0041517E" w:rsidRDefault="0041517E" w:rsidP="00C23567">
      <w:pPr>
        <w:pStyle w:val="ListParagraph"/>
        <w:spacing w:line="240" w:lineRule="auto"/>
        <w:ind w:left="0"/>
        <w:rPr>
          <w:rFonts w:eastAsia="Calibri" w:cs="Times New Roman"/>
          <w:sz w:val="20"/>
          <w:szCs w:val="20"/>
        </w:rPr>
      </w:pPr>
      <w:r w:rsidRPr="00DB30C9">
        <w:rPr>
          <w:rFonts w:eastAsia="Calibri" w:cs="Times New Roman"/>
          <w:sz w:val="20"/>
          <w:szCs w:val="20"/>
        </w:rPr>
        <w:t>Authorized Signature: _________________________________   Date:</w:t>
      </w:r>
      <w:r>
        <w:rPr>
          <w:rFonts w:eastAsia="Calibri" w:cs="Times New Roman"/>
          <w:sz w:val="20"/>
          <w:szCs w:val="20"/>
        </w:rPr>
        <w:t xml:space="preserve"> ___________</w:t>
      </w:r>
    </w:p>
    <w:p w14:paraId="24609769" w14:textId="77777777" w:rsidR="0041517E" w:rsidRDefault="0041517E" w:rsidP="0041517E">
      <w:pPr>
        <w:pStyle w:val="ListParagraph"/>
        <w:spacing w:line="240" w:lineRule="auto"/>
        <w:rPr>
          <w:rFonts w:eastAsia="Calibri" w:cs="Times New Roman"/>
          <w:sz w:val="20"/>
          <w:szCs w:val="20"/>
        </w:rPr>
      </w:pPr>
    </w:p>
    <w:p w14:paraId="6F33AC6A" w14:textId="77777777" w:rsidR="00EE6AA6" w:rsidRDefault="00EE6AA6" w:rsidP="00D33B6E">
      <w:pPr>
        <w:pStyle w:val="Heading1"/>
        <w:numPr>
          <w:ilvl w:val="0"/>
          <w:numId w:val="0"/>
        </w:numPr>
        <w:spacing w:line="240" w:lineRule="auto"/>
        <w:ind w:left="360" w:hanging="360"/>
        <w:jc w:val="both"/>
        <w:rPr>
          <w:i w:val="0"/>
          <w:color w:val="0070C0"/>
          <w:u w:val="single"/>
        </w:rPr>
      </w:pPr>
      <w:bookmarkStart w:id="303" w:name="_Toc54729545"/>
      <w:bookmarkStart w:id="304" w:name="_SCOPE_OF_SERVICES"/>
      <w:bookmarkStart w:id="305" w:name="_Toc52286487"/>
      <w:bookmarkStart w:id="306" w:name="_Toc52532928"/>
      <w:bookmarkStart w:id="307" w:name="_Toc54774706"/>
      <w:bookmarkStart w:id="308" w:name="_Toc54775273"/>
      <w:bookmarkStart w:id="309" w:name="_Toc65587905"/>
      <w:bookmarkStart w:id="310" w:name="_Hlk64816603"/>
      <w:bookmarkStart w:id="311" w:name="_Toc47602454"/>
      <w:bookmarkStart w:id="312" w:name="_Toc47602549"/>
      <w:bookmarkStart w:id="313" w:name="_Toc50630388"/>
      <w:bookmarkEnd w:id="230"/>
      <w:bookmarkEnd w:id="231"/>
      <w:bookmarkEnd w:id="303"/>
      <w:bookmarkEnd w:id="304"/>
    </w:p>
    <w:p w14:paraId="078F6024" w14:textId="77777777" w:rsidR="00EE6AA6" w:rsidRDefault="00EE6AA6" w:rsidP="004B5CF8">
      <w:pPr>
        <w:pStyle w:val="Heading1"/>
        <w:numPr>
          <w:ilvl w:val="0"/>
          <w:numId w:val="0"/>
        </w:numPr>
        <w:ind w:left="360" w:hanging="360"/>
        <w:jc w:val="center"/>
        <w:rPr>
          <w:i w:val="0"/>
          <w:color w:val="0070C0"/>
          <w:u w:val="single"/>
        </w:rPr>
      </w:pPr>
    </w:p>
    <w:p w14:paraId="5C7FA3DF" w14:textId="77777777" w:rsidR="00203BD2" w:rsidRDefault="00203BD2" w:rsidP="00203BD2">
      <w:pPr>
        <w:pStyle w:val="BodyText"/>
      </w:pPr>
    </w:p>
    <w:p w14:paraId="24414169" w14:textId="77777777" w:rsidR="00203BD2" w:rsidRPr="00203BD2" w:rsidRDefault="00203BD2" w:rsidP="00203BD2">
      <w:pPr>
        <w:pStyle w:val="BodyText"/>
      </w:pPr>
    </w:p>
    <w:p w14:paraId="7475B46D" w14:textId="77777777" w:rsidR="00203BD2" w:rsidRDefault="00203BD2" w:rsidP="00203BD2">
      <w:pPr>
        <w:pStyle w:val="BodyText"/>
      </w:pPr>
    </w:p>
    <w:p w14:paraId="6724A1D2" w14:textId="77777777" w:rsidR="00203BD2" w:rsidRDefault="00203BD2" w:rsidP="00203BD2">
      <w:pPr>
        <w:pStyle w:val="BodyText"/>
      </w:pPr>
    </w:p>
    <w:p w14:paraId="0AB261E4" w14:textId="77777777" w:rsidR="00203BD2" w:rsidRDefault="00203BD2" w:rsidP="00203BD2">
      <w:pPr>
        <w:pStyle w:val="BodyText"/>
      </w:pPr>
    </w:p>
    <w:p w14:paraId="4578D955" w14:textId="77777777" w:rsidR="00203BD2" w:rsidRDefault="00203BD2" w:rsidP="00203BD2">
      <w:pPr>
        <w:pStyle w:val="BodyText"/>
      </w:pPr>
    </w:p>
    <w:p w14:paraId="0406C68B" w14:textId="77777777" w:rsidR="00203BD2" w:rsidRDefault="00203BD2" w:rsidP="00203BD2">
      <w:pPr>
        <w:pStyle w:val="BodyText"/>
      </w:pPr>
    </w:p>
    <w:p w14:paraId="1A9BF211" w14:textId="77777777" w:rsidR="00203BD2" w:rsidRDefault="00203BD2" w:rsidP="00203BD2">
      <w:pPr>
        <w:pStyle w:val="BodyText"/>
      </w:pPr>
    </w:p>
    <w:p w14:paraId="070A53CB" w14:textId="77777777" w:rsidR="00203BD2" w:rsidRPr="00203BD2" w:rsidRDefault="00203BD2" w:rsidP="00203BD2">
      <w:pPr>
        <w:pStyle w:val="BodyText"/>
      </w:pPr>
    </w:p>
    <w:p w14:paraId="0ABCC57E" w14:textId="77777777" w:rsidR="00EE6AA6" w:rsidRDefault="00EE6AA6" w:rsidP="004B5CF8">
      <w:pPr>
        <w:pStyle w:val="Heading1"/>
        <w:numPr>
          <w:ilvl w:val="0"/>
          <w:numId w:val="0"/>
        </w:numPr>
        <w:ind w:left="360" w:hanging="360"/>
        <w:jc w:val="center"/>
        <w:rPr>
          <w:i w:val="0"/>
          <w:color w:val="0070C0"/>
          <w:u w:val="single"/>
        </w:rPr>
      </w:pPr>
    </w:p>
    <w:p w14:paraId="6D8E88D3" w14:textId="77777777" w:rsidR="00EE6AA6" w:rsidRDefault="00EE6AA6" w:rsidP="004B5CF8">
      <w:pPr>
        <w:pStyle w:val="Heading1"/>
        <w:numPr>
          <w:ilvl w:val="0"/>
          <w:numId w:val="0"/>
        </w:numPr>
        <w:ind w:left="360" w:hanging="360"/>
        <w:jc w:val="center"/>
        <w:rPr>
          <w:i w:val="0"/>
          <w:color w:val="0070C0"/>
          <w:u w:val="single"/>
        </w:rPr>
      </w:pPr>
    </w:p>
    <w:p w14:paraId="62E3FB11" w14:textId="0900D5B7" w:rsidR="0041517E" w:rsidRPr="004478B4" w:rsidRDefault="0041517E" w:rsidP="0041517E">
      <w:pPr>
        <w:pStyle w:val="Heading1"/>
        <w:numPr>
          <w:ilvl w:val="0"/>
          <w:numId w:val="0"/>
        </w:numPr>
        <w:ind w:left="360" w:hanging="360"/>
        <w:jc w:val="center"/>
        <w:rPr>
          <w:i w:val="0"/>
          <w:color w:val="0070C0"/>
          <w:sz w:val="28"/>
          <w:szCs w:val="28"/>
          <w:u w:val="single"/>
        </w:rPr>
      </w:pPr>
      <w:bookmarkStart w:id="314" w:name="_Toc206141544"/>
      <w:bookmarkEnd w:id="305"/>
      <w:bookmarkEnd w:id="306"/>
      <w:bookmarkEnd w:id="307"/>
      <w:bookmarkEnd w:id="308"/>
      <w:bookmarkEnd w:id="309"/>
      <w:bookmarkEnd w:id="310"/>
      <w:bookmarkEnd w:id="311"/>
      <w:bookmarkEnd w:id="312"/>
      <w:bookmarkEnd w:id="313"/>
      <w:r w:rsidRPr="004478B4">
        <w:rPr>
          <w:i w:val="0"/>
          <w:color w:val="0070C0"/>
          <w:sz w:val="28"/>
          <w:szCs w:val="28"/>
          <w:u w:val="single"/>
        </w:rPr>
        <w:lastRenderedPageBreak/>
        <w:t xml:space="preserve">Appendix </w:t>
      </w:r>
      <w:r w:rsidR="00E9007F">
        <w:rPr>
          <w:i w:val="0"/>
          <w:color w:val="0070C0"/>
          <w:sz w:val="28"/>
          <w:szCs w:val="28"/>
          <w:u w:val="single"/>
        </w:rPr>
        <w:t>B</w:t>
      </w:r>
      <w:r w:rsidRPr="004478B4">
        <w:rPr>
          <w:i w:val="0"/>
          <w:color w:val="0070C0"/>
          <w:sz w:val="28"/>
          <w:szCs w:val="28"/>
          <w:u w:val="single"/>
        </w:rPr>
        <w:t xml:space="preserve"> - References</w:t>
      </w:r>
      <w:bookmarkEnd w:id="314"/>
      <w:r w:rsidRPr="004478B4">
        <w:rPr>
          <w:i w:val="0"/>
          <w:color w:val="0070C0"/>
          <w:sz w:val="28"/>
          <w:szCs w:val="28"/>
          <w:u w:val="single"/>
        </w:rPr>
        <w:t xml:space="preserve"> </w:t>
      </w:r>
    </w:p>
    <w:p w14:paraId="5F23ADAA" w14:textId="77777777" w:rsidR="0041517E" w:rsidRPr="005E7374" w:rsidRDefault="0041517E" w:rsidP="00EA2B84">
      <w:pPr>
        <w:pStyle w:val="BodyText"/>
        <w:rPr>
          <w:highlight w:val="yellow"/>
        </w:rPr>
      </w:pPr>
    </w:p>
    <w:tbl>
      <w:tblPr>
        <w:tblStyle w:val="TableGrid"/>
        <w:tblW w:w="0" w:type="auto"/>
        <w:tblInd w:w="535" w:type="dxa"/>
        <w:tblLook w:val="04A0" w:firstRow="1" w:lastRow="0" w:firstColumn="1" w:lastColumn="0" w:noHBand="0" w:noVBand="1"/>
      </w:tblPr>
      <w:tblGrid>
        <w:gridCol w:w="3931"/>
        <w:gridCol w:w="5784"/>
      </w:tblGrid>
      <w:tr w:rsidR="0041517E" w:rsidRPr="00480AF5" w14:paraId="3DA9578A" w14:textId="77777777" w:rsidTr="000E3A6D">
        <w:tc>
          <w:tcPr>
            <w:tcW w:w="3931" w:type="dxa"/>
          </w:tcPr>
          <w:p w14:paraId="76CA4193"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Client Name</w:t>
            </w:r>
          </w:p>
        </w:tc>
        <w:tc>
          <w:tcPr>
            <w:tcW w:w="5784" w:type="dxa"/>
          </w:tcPr>
          <w:p w14:paraId="4842970B" w14:textId="77777777" w:rsidR="0041517E" w:rsidRPr="00480AF5" w:rsidRDefault="0041517E" w:rsidP="00437BCE">
            <w:pPr>
              <w:spacing w:after="120" w:line="276" w:lineRule="auto"/>
              <w:rPr>
                <w:rFonts w:eastAsiaTheme="majorEastAsia" w:cstheme="majorBidi"/>
                <w:color w:val="000000"/>
              </w:rPr>
            </w:pPr>
          </w:p>
        </w:tc>
      </w:tr>
      <w:tr w:rsidR="0041517E" w:rsidRPr="00480AF5" w14:paraId="2EB768DC" w14:textId="77777777" w:rsidTr="000E3A6D">
        <w:tc>
          <w:tcPr>
            <w:tcW w:w="3931" w:type="dxa"/>
          </w:tcPr>
          <w:p w14:paraId="24901B1B"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Contact Name and Title</w:t>
            </w:r>
          </w:p>
        </w:tc>
        <w:tc>
          <w:tcPr>
            <w:tcW w:w="5784" w:type="dxa"/>
          </w:tcPr>
          <w:p w14:paraId="476CA9B5" w14:textId="77777777" w:rsidR="0041517E" w:rsidRPr="00480AF5" w:rsidRDefault="0041517E" w:rsidP="00437BCE">
            <w:pPr>
              <w:spacing w:after="120" w:line="276" w:lineRule="auto"/>
              <w:rPr>
                <w:rFonts w:eastAsiaTheme="majorEastAsia" w:cstheme="majorBidi"/>
                <w:color w:val="000000"/>
              </w:rPr>
            </w:pPr>
          </w:p>
        </w:tc>
      </w:tr>
      <w:tr w:rsidR="0041517E" w:rsidRPr="00480AF5" w14:paraId="5CC7C059" w14:textId="77777777" w:rsidTr="000E3A6D">
        <w:tc>
          <w:tcPr>
            <w:tcW w:w="3931" w:type="dxa"/>
          </w:tcPr>
          <w:p w14:paraId="4D3E8D2C"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Contact Address</w:t>
            </w:r>
          </w:p>
        </w:tc>
        <w:tc>
          <w:tcPr>
            <w:tcW w:w="5784" w:type="dxa"/>
          </w:tcPr>
          <w:p w14:paraId="73BAB53C" w14:textId="77777777" w:rsidR="0041517E" w:rsidRPr="00480AF5" w:rsidRDefault="0041517E" w:rsidP="00437BCE">
            <w:pPr>
              <w:spacing w:after="120" w:line="276" w:lineRule="auto"/>
              <w:rPr>
                <w:rFonts w:eastAsiaTheme="majorEastAsia" w:cstheme="majorBidi"/>
                <w:color w:val="000000"/>
              </w:rPr>
            </w:pPr>
          </w:p>
        </w:tc>
      </w:tr>
      <w:tr w:rsidR="0041517E" w:rsidRPr="00480AF5" w14:paraId="49F00424" w14:textId="77777777" w:rsidTr="000E3A6D">
        <w:tc>
          <w:tcPr>
            <w:tcW w:w="3931" w:type="dxa"/>
          </w:tcPr>
          <w:p w14:paraId="762AF26A"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Contact Telephone Number</w:t>
            </w:r>
          </w:p>
        </w:tc>
        <w:tc>
          <w:tcPr>
            <w:tcW w:w="5784" w:type="dxa"/>
          </w:tcPr>
          <w:p w14:paraId="68A2D5C6" w14:textId="77777777" w:rsidR="0041517E" w:rsidRPr="00480AF5" w:rsidRDefault="0041517E" w:rsidP="00437BCE">
            <w:pPr>
              <w:spacing w:after="120" w:line="276" w:lineRule="auto"/>
              <w:rPr>
                <w:rFonts w:eastAsiaTheme="majorEastAsia" w:cstheme="majorBidi"/>
                <w:color w:val="000000"/>
              </w:rPr>
            </w:pPr>
          </w:p>
        </w:tc>
      </w:tr>
      <w:tr w:rsidR="0041517E" w:rsidRPr="00480AF5" w14:paraId="316074EF" w14:textId="77777777" w:rsidTr="000E3A6D">
        <w:tc>
          <w:tcPr>
            <w:tcW w:w="3931" w:type="dxa"/>
          </w:tcPr>
          <w:p w14:paraId="17DBB28C"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Email Address</w:t>
            </w:r>
          </w:p>
        </w:tc>
        <w:tc>
          <w:tcPr>
            <w:tcW w:w="5784" w:type="dxa"/>
          </w:tcPr>
          <w:p w14:paraId="625D53B0" w14:textId="77777777" w:rsidR="0041517E" w:rsidRPr="00480AF5" w:rsidRDefault="0041517E" w:rsidP="00437BCE">
            <w:pPr>
              <w:spacing w:after="120" w:line="276" w:lineRule="auto"/>
              <w:rPr>
                <w:rFonts w:eastAsiaTheme="majorEastAsia" w:cstheme="majorBidi"/>
                <w:color w:val="000000"/>
              </w:rPr>
            </w:pPr>
          </w:p>
        </w:tc>
      </w:tr>
      <w:tr w:rsidR="0041517E" w:rsidRPr="00480AF5" w14:paraId="5255B06C" w14:textId="77777777" w:rsidTr="000E3A6D">
        <w:tc>
          <w:tcPr>
            <w:tcW w:w="3931" w:type="dxa"/>
          </w:tcPr>
          <w:p w14:paraId="5C72C12D"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Type of work provided to the client</w:t>
            </w:r>
          </w:p>
          <w:p w14:paraId="3969B8B6" w14:textId="77777777" w:rsidR="0041517E" w:rsidRPr="00480AF5" w:rsidRDefault="0041517E" w:rsidP="00437BCE">
            <w:pPr>
              <w:spacing w:line="276" w:lineRule="auto"/>
              <w:rPr>
                <w:rFonts w:eastAsiaTheme="majorEastAsia" w:cstheme="majorBidi"/>
                <w:color w:val="000000"/>
              </w:rPr>
            </w:pPr>
          </w:p>
        </w:tc>
        <w:tc>
          <w:tcPr>
            <w:tcW w:w="5784" w:type="dxa"/>
          </w:tcPr>
          <w:p w14:paraId="27DFDE08" w14:textId="77777777" w:rsidR="0041517E" w:rsidRPr="00480AF5" w:rsidRDefault="0041517E" w:rsidP="00437BCE">
            <w:pPr>
              <w:spacing w:line="276" w:lineRule="auto"/>
              <w:rPr>
                <w:rFonts w:eastAsiaTheme="majorEastAsia" w:cstheme="majorBidi"/>
                <w:color w:val="000000"/>
              </w:rPr>
            </w:pPr>
          </w:p>
        </w:tc>
      </w:tr>
      <w:tr w:rsidR="0041517E" w:rsidRPr="00480AF5" w14:paraId="46AE3B0B" w14:textId="77777777" w:rsidTr="000E3A6D">
        <w:tc>
          <w:tcPr>
            <w:tcW w:w="3931" w:type="dxa"/>
          </w:tcPr>
          <w:p w14:paraId="3C5DFF11" w14:textId="77777777" w:rsidR="0041517E" w:rsidRPr="00480AF5" w:rsidRDefault="0041517E" w:rsidP="00437BCE">
            <w:pPr>
              <w:spacing w:line="276" w:lineRule="auto"/>
              <w:rPr>
                <w:rFonts w:eastAsiaTheme="majorEastAsia" w:cstheme="majorBidi"/>
                <w:color w:val="000000"/>
              </w:rPr>
            </w:pPr>
            <w:r>
              <w:rPr>
                <w:rFonts w:eastAsiaTheme="majorEastAsia" w:cstheme="majorBidi"/>
                <w:color w:val="000000"/>
              </w:rPr>
              <w:t>E</w:t>
            </w:r>
            <w:r w:rsidRPr="00480AF5">
              <w:rPr>
                <w:rFonts w:eastAsiaTheme="majorEastAsia" w:cstheme="majorBidi"/>
                <w:color w:val="000000"/>
              </w:rPr>
              <w:t xml:space="preserve">ffective </w:t>
            </w:r>
            <w:r>
              <w:rPr>
                <w:rFonts w:eastAsiaTheme="majorEastAsia" w:cstheme="majorBidi"/>
                <w:color w:val="000000"/>
              </w:rPr>
              <w:t xml:space="preserve">contract </w:t>
            </w:r>
            <w:r w:rsidRPr="00480AF5">
              <w:rPr>
                <w:rFonts w:eastAsiaTheme="majorEastAsia" w:cstheme="majorBidi"/>
                <w:color w:val="000000"/>
              </w:rPr>
              <w:t xml:space="preserve">dates for the time </w:t>
            </w:r>
            <w:r>
              <w:rPr>
                <w:rFonts w:eastAsiaTheme="majorEastAsia" w:cstheme="majorBidi"/>
                <w:color w:val="000000"/>
              </w:rPr>
              <w:t>frame</w:t>
            </w:r>
            <w:r w:rsidRPr="00480AF5">
              <w:rPr>
                <w:rFonts w:eastAsiaTheme="majorEastAsia" w:cstheme="majorBidi"/>
                <w:color w:val="000000"/>
              </w:rPr>
              <w:t xml:space="preserve"> services </w:t>
            </w:r>
            <w:r>
              <w:rPr>
                <w:rFonts w:eastAsiaTheme="majorEastAsia" w:cstheme="majorBidi"/>
                <w:color w:val="000000"/>
              </w:rPr>
              <w:t xml:space="preserve">were/are being </w:t>
            </w:r>
            <w:r w:rsidRPr="00480AF5">
              <w:rPr>
                <w:rFonts w:eastAsiaTheme="majorEastAsia" w:cstheme="majorBidi"/>
                <w:color w:val="000000"/>
              </w:rPr>
              <w:t>provided to client</w:t>
            </w:r>
          </w:p>
        </w:tc>
        <w:tc>
          <w:tcPr>
            <w:tcW w:w="5784" w:type="dxa"/>
          </w:tcPr>
          <w:p w14:paraId="7D0F153A" w14:textId="77777777" w:rsidR="0041517E" w:rsidRPr="00480AF5" w:rsidRDefault="0041517E" w:rsidP="00437BCE">
            <w:pPr>
              <w:spacing w:line="276" w:lineRule="auto"/>
              <w:rPr>
                <w:rFonts w:eastAsiaTheme="majorEastAsia" w:cstheme="majorBidi"/>
                <w:color w:val="000000"/>
              </w:rPr>
            </w:pPr>
          </w:p>
        </w:tc>
      </w:tr>
    </w:tbl>
    <w:p w14:paraId="251C0145" w14:textId="77777777" w:rsidR="0041517E" w:rsidRPr="00480AF5" w:rsidRDefault="0041517E" w:rsidP="0041517E">
      <w:pPr>
        <w:spacing w:line="276" w:lineRule="auto"/>
        <w:rPr>
          <w:rFonts w:eastAsiaTheme="majorEastAsia" w:cstheme="majorBidi"/>
          <w:color w:val="000000"/>
        </w:rPr>
      </w:pPr>
    </w:p>
    <w:tbl>
      <w:tblPr>
        <w:tblStyle w:val="TableGrid"/>
        <w:tblW w:w="0" w:type="auto"/>
        <w:tblInd w:w="535" w:type="dxa"/>
        <w:tblLook w:val="04A0" w:firstRow="1" w:lastRow="0" w:firstColumn="1" w:lastColumn="0" w:noHBand="0" w:noVBand="1"/>
      </w:tblPr>
      <w:tblGrid>
        <w:gridCol w:w="3931"/>
        <w:gridCol w:w="5784"/>
      </w:tblGrid>
      <w:tr w:rsidR="0041517E" w:rsidRPr="00480AF5" w14:paraId="5D895A54" w14:textId="77777777" w:rsidTr="000E3A6D">
        <w:tc>
          <w:tcPr>
            <w:tcW w:w="3931" w:type="dxa"/>
          </w:tcPr>
          <w:p w14:paraId="6F6AD1FF"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Client Name</w:t>
            </w:r>
          </w:p>
        </w:tc>
        <w:tc>
          <w:tcPr>
            <w:tcW w:w="5784" w:type="dxa"/>
          </w:tcPr>
          <w:p w14:paraId="700727A8" w14:textId="77777777" w:rsidR="0041517E" w:rsidRPr="00480AF5" w:rsidRDefault="0041517E" w:rsidP="00437BCE">
            <w:pPr>
              <w:spacing w:after="120" w:line="276" w:lineRule="auto"/>
              <w:rPr>
                <w:rFonts w:eastAsiaTheme="majorEastAsia" w:cstheme="majorBidi"/>
                <w:color w:val="000000"/>
              </w:rPr>
            </w:pPr>
          </w:p>
        </w:tc>
      </w:tr>
      <w:tr w:rsidR="0041517E" w:rsidRPr="00480AF5" w14:paraId="4ADE047D" w14:textId="77777777" w:rsidTr="000E3A6D">
        <w:tc>
          <w:tcPr>
            <w:tcW w:w="3931" w:type="dxa"/>
          </w:tcPr>
          <w:p w14:paraId="795B43EB"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Contact Name and Title</w:t>
            </w:r>
          </w:p>
        </w:tc>
        <w:tc>
          <w:tcPr>
            <w:tcW w:w="5784" w:type="dxa"/>
          </w:tcPr>
          <w:p w14:paraId="3D4994CB" w14:textId="77777777" w:rsidR="0041517E" w:rsidRPr="00480AF5" w:rsidRDefault="0041517E" w:rsidP="00437BCE">
            <w:pPr>
              <w:spacing w:after="120" w:line="276" w:lineRule="auto"/>
              <w:rPr>
                <w:rFonts w:eastAsiaTheme="majorEastAsia" w:cstheme="majorBidi"/>
                <w:color w:val="000000"/>
              </w:rPr>
            </w:pPr>
          </w:p>
        </w:tc>
      </w:tr>
      <w:tr w:rsidR="0041517E" w:rsidRPr="00480AF5" w14:paraId="525D4DBE" w14:textId="77777777" w:rsidTr="000E3A6D">
        <w:tc>
          <w:tcPr>
            <w:tcW w:w="3931" w:type="dxa"/>
          </w:tcPr>
          <w:p w14:paraId="425F19F5"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Contact Address</w:t>
            </w:r>
          </w:p>
        </w:tc>
        <w:tc>
          <w:tcPr>
            <w:tcW w:w="5784" w:type="dxa"/>
          </w:tcPr>
          <w:p w14:paraId="5573B115" w14:textId="77777777" w:rsidR="0041517E" w:rsidRPr="00480AF5" w:rsidRDefault="0041517E" w:rsidP="00437BCE">
            <w:pPr>
              <w:spacing w:after="120" w:line="276" w:lineRule="auto"/>
              <w:rPr>
                <w:rFonts w:eastAsiaTheme="majorEastAsia" w:cstheme="majorBidi"/>
                <w:color w:val="000000"/>
              </w:rPr>
            </w:pPr>
          </w:p>
        </w:tc>
      </w:tr>
      <w:tr w:rsidR="0041517E" w:rsidRPr="00480AF5" w14:paraId="34B6CD64" w14:textId="77777777" w:rsidTr="000E3A6D">
        <w:tc>
          <w:tcPr>
            <w:tcW w:w="3931" w:type="dxa"/>
          </w:tcPr>
          <w:p w14:paraId="607C4711"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Contact Telephone Number</w:t>
            </w:r>
          </w:p>
        </w:tc>
        <w:tc>
          <w:tcPr>
            <w:tcW w:w="5784" w:type="dxa"/>
          </w:tcPr>
          <w:p w14:paraId="1ABF373D" w14:textId="77777777" w:rsidR="0041517E" w:rsidRPr="00480AF5" w:rsidRDefault="0041517E" w:rsidP="00437BCE">
            <w:pPr>
              <w:spacing w:after="120" w:line="276" w:lineRule="auto"/>
              <w:rPr>
                <w:rFonts w:eastAsiaTheme="majorEastAsia" w:cstheme="majorBidi"/>
                <w:color w:val="000000"/>
              </w:rPr>
            </w:pPr>
          </w:p>
        </w:tc>
      </w:tr>
      <w:tr w:rsidR="0041517E" w:rsidRPr="00480AF5" w14:paraId="0BC9C298" w14:textId="77777777" w:rsidTr="000E3A6D">
        <w:tc>
          <w:tcPr>
            <w:tcW w:w="3931" w:type="dxa"/>
          </w:tcPr>
          <w:p w14:paraId="63F251F0"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Email Address</w:t>
            </w:r>
          </w:p>
        </w:tc>
        <w:tc>
          <w:tcPr>
            <w:tcW w:w="5784" w:type="dxa"/>
          </w:tcPr>
          <w:p w14:paraId="623E5182" w14:textId="77777777" w:rsidR="0041517E" w:rsidRPr="00480AF5" w:rsidRDefault="0041517E" w:rsidP="00437BCE">
            <w:pPr>
              <w:spacing w:after="120" w:line="276" w:lineRule="auto"/>
              <w:rPr>
                <w:rFonts w:eastAsiaTheme="majorEastAsia" w:cstheme="majorBidi"/>
                <w:color w:val="000000"/>
              </w:rPr>
            </w:pPr>
          </w:p>
        </w:tc>
      </w:tr>
      <w:tr w:rsidR="0041517E" w:rsidRPr="00480AF5" w14:paraId="7E267928" w14:textId="77777777" w:rsidTr="000E3A6D">
        <w:tc>
          <w:tcPr>
            <w:tcW w:w="3931" w:type="dxa"/>
          </w:tcPr>
          <w:p w14:paraId="563AF6F1"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Type of work provided to the client</w:t>
            </w:r>
          </w:p>
          <w:p w14:paraId="2F205E75" w14:textId="77777777" w:rsidR="0041517E" w:rsidRPr="00480AF5" w:rsidRDefault="0041517E" w:rsidP="00437BCE">
            <w:pPr>
              <w:spacing w:line="276" w:lineRule="auto"/>
              <w:rPr>
                <w:rFonts w:eastAsiaTheme="majorEastAsia" w:cstheme="majorBidi"/>
                <w:color w:val="000000"/>
              </w:rPr>
            </w:pPr>
          </w:p>
        </w:tc>
        <w:tc>
          <w:tcPr>
            <w:tcW w:w="5784" w:type="dxa"/>
          </w:tcPr>
          <w:p w14:paraId="07D47F5B" w14:textId="77777777" w:rsidR="0041517E" w:rsidRPr="00480AF5" w:rsidRDefault="0041517E" w:rsidP="00437BCE">
            <w:pPr>
              <w:spacing w:line="276" w:lineRule="auto"/>
              <w:rPr>
                <w:rFonts w:eastAsiaTheme="majorEastAsia" w:cstheme="majorBidi"/>
                <w:color w:val="000000"/>
              </w:rPr>
            </w:pPr>
          </w:p>
        </w:tc>
      </w:tr>
      <w:tr w:rsidR="0041517E" w:rsidRPr="00480AF5" w14:paraId="6350F222" w14:textId="77777777" w:rsidTr="000E3A6D">
        <w:tc>
          <w:tcPr>
            <w:tcW w:w="3931" w:type="dxa"/>
          </w:tcPr>
          <w:p w14:paraId="2502EF17" w14:textId="77777777" w:rsidR="0041517E" w:rsidRPr="00480AF5" w:rsidRDefault="0041517E" w:rsidP="00437BCE">
            <w:pPr>
              <w:spacing w:line="276" w:lineRule="auto"/>
              <w:rPr>
                <w:rFonts w:eastAsiaTheme="majorEastAsia" w:cstheme="majorBidi"/>
                <w:color w:val="000000"/>
              </w:rPr>
            </w:pPr>
            <w:r>
              <w:rPr>
                <w:rFonts w:eastAsiaTheme="majorEastAsia" w:cstheme="majorBidi"/>
                <w:color w:val="000000"/>
              </w:rPr>
              <w:t>E</w:t>
            </w:r>
            <w:r w:rsidRPr="00480AF5">
              <w:rPr>
                <w:rFonts w:eastAsiaTheme="majorEastAsia" w:cstheme="majorBidi"/>
                <w:color w:val="000000"/>
              </w:rPr>
              <w:t xml:space="preserve">ffective </w:t>
            </w:r>
            <w:r>
              <w:rPr>
                <w:rFonts w:eastAsiaTheme="majorEastAsia" w:cstheme="majorBidi"/>
                <w:color w:val="000000"/>
              </w:rPr>
              <w:t xml:space="preserve">contract </w:t>
            </w:r>
            <w:r w:rsidRPr="00480AF5">
              <w:rPr>
                <w:rFonts w:eastAsiaTheme="majorEastAsia" w:cstheme="majorBidi"/>
                <w:color w:val="000000"/>
              </w:rPr>
              <w:t xml:space="preserve">dates for the time </w:t>
            </w:r>
            <w:r>
              <w:rPr>
                <w:rFonts w:eastAsiaTheme="majorEastAsia" w:cstheme="majorBidi"/>
                <w:color w:val="000000"/>
              </w:rPr>
              <w:t>frame</w:t>
            </w:r>
            <w:r w:rsidRPr="00480AF5">
              <w:rPr>
                <w:rFonts w:eastAsiaTheme="majorEastAsia" w:cstheme="majorBidi"/>
                <w:color w:val="000000"/>
              </w:rPr>
              <w:t xml:space="preserve"> services </w:t>
            </w:r>
            <w:r>
              <w:rPr>
                <w:rFonts w:eastAsiaTheme="majorEastAsia" w:cstheme="majorBidi"/>
                <w:color w:val="000000"/>
              </w:rPr>
              <w:t xml:space="preserve">were/are being </w:t>
            </w:r>
            <w:r w:rsidRPr="00480AF5">
              <w:rPr>
                <w:rFonts w:eastAsiaTheme="majorEastAsia" w:cstheme="majorBidi"/>
                <w:color w:val="000000"/>
              </w:rPr>
              <w:t>provided to client</w:t>
            </w:r>
          </w:p>
        </w:tc>
        <w:tc>
          <w:tcPr>
            <w:tcW w:w="5784" w:type="dxa"/>
          </w:tcPr>
          <w:p w14:paraId="7C9B0D0F" w14:textId="77777777" w:rsidR="0041517E" w:rsidRPr="00480AF5" w:rsidRDefault="0041517E" w:rsidP="00437BCE">
            <w:pPr>
              <w:spacing w:line="276" w:lineRule="auto"/>
              <w:rPr>
                <w:rFonts w:eastAsiaTheme="majorEastAsia" w:cstheme="majorBidi"/>
                <w:color w:val="000000"/>
              </w:rPr>
            </w:pPr>
          </w:p>
        </w:tc>
      </w:tr>
    </w:tbl>
    <w:p w14:paraId="3365DB98" w14:textId="77777777" w:rsidR="0041517E" w:rsidRPr="005E7374" w:rsidRDefault="0041517E" w:rsidP="0041517E">
      <w:pPr>
        <w:spacing w:line="276" w:lineRule="auto"/>
        <w:jc w:val="center"/>
        <w:rPr>
          <w:rFonts w:eastAsiaTheme="majorEastAsia" w:cstheme="majorBidi"/>
          <w:bCs/>
          <w:i/>
          <w:color w:val="000000"/>
        </w:rPr>
      </w:pPr>
    </w:p>
    <w:tbl>
      <w:tblPr>
        <w:tblStyle w:val="TableGrid"/>
        <w:tblW w:w="0" w:type="auto"/>
        <w:tblInd w:w="535" w:type="dxa"/>
        <w:tblLook w:val="04A0" w:firstRow="1" w:lastRow="0" w:firstColumn="1" w:lastColumn="0" w:noHBand="0" w:noVBand="1"/>
      </w:tblPr>
      <w:tblGrid>
        <w:gridCol w:w="3931"/>
        <w:gridCol w:w="5784"/>
      </w:tblGrid>
      <w:tr w:rsidR="0041517E" w:rsidRPr="00480AF5" w14:paraId="19314EF0" w14:textId="77777777" w:rsidTr="000E3A6D">
        <w:tc>
          <w:tcPr>
            <w:tcW w:w="3931" w:type="dxa"/>
          </w:tcPr>
          <w:p w14:paraId="65A61681"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Client Name</w:t>
            </w:r>
          </w:p>
        </w:tc>
        <w:tc>
          <w:tcPr>
            <w:tcW w:w="5784" w:type="dxa"/>
          </w:tcPr>
          <w:p w14:paraId="2FBA4D39" w14:textId="77777777" w:rsidR="0041517E" w:rsidRPr="00480AF5" w:rsidRDefault="0041517E" w:rsidP="00437BCE">
            <w:pPr>
              <w:spacing w:after="120" w:line="276" w:lineRule="auto"/>
              <w:rPr>
                <w:rFonts w:eastAsiaTheme="majorEastAsia" w:cstheme="majorBidi"/>
                <w:color w:val="000000"/>
              </w:rPr>
            </w:pPr>
          </w:p>
        </w:tc>
      </w:tr>
      <w:tr w:rsidR="0041517E" w:rsidRPr="00480AF5" w14:paraId="0C7C57CC" w14:textId="77777777" w:rsidTr="000E3A6D">
        <w:tc>
          <w:tcPr>
            <w:tcW w:w="3931" w:type="dxa"/>
          </w:tcPr>
          <w:p w14:paraId="13AE0EC1"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Contact Name and Title</w:t>
            </w:r>
          </w:p>
        </w:tc>
        <w:tc>
          <w:tcPr>
            <w:tcW w:w="5784" w:type="dxa"/>
          </w:tcPr>
          <w:p w14:paraId="1778B31F" w14:textId="77777777" w:rsidR="0041517E" w:rsidRPr="00480AF5" w:rsidRDefault="0041517E" w:rsidP="00437BCE">
            <w:pPr>
              <w:spacing w:after="120" w:line="276" w:lineRule="auto"/>
              <w:rPr>
                <w:rFonts w:eastAsiaTheme="majorEastAsia" w:cstheme="majorBidi"/>
                <w:color w:val="000000"/>
              </w:rPr>
            </w:pPr>
          </w:p>
        </w:tc>
      </w:tr>
      <w:tr w:rsidR="0041517E" w:rsidRPr="00480AF5" w14:paraId="26948CCD" w14:textId="77777777" w:rsidTr="000E3A6D">
        <w:tc>
          <w:tcPr>
            <w:tcW w:w="3931" w:type="dxa"/>
          </w:tcPr>
          <w:p w14:paraId="1940F50B"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Contact Address</w:t>
            </w:r>
          </w:p>
        </w:tc>
        <w:tc>
          <w:tcPr>
            <w:tcW w:w="5784" w:type="dxa"/>
          </w:tcPr>
          <w:p w14:paraId="6C0568DB" w14:textId="77777777" w:rsidR="0041517E" w:rsidRPr="00480AF5" w:rsidRDefault="0041517E" w:rsidP="00437BCE">
            <w:pPr>
              <w:spacing w:after="120" w:line="276" w:lineRule="auto"/>
              <w:rPr>
                <w:rFonts w:eastAsiaTheme="majorEastAsia" w:cstheme="majorBidi"/>
                <w:color w:val="000000"/>
              </w:rPr>
            </w:pPr>
          </w:p>
        </w:tc>
      </w:tr>
      <w:tr w:rsidR="0041517E" w:rsidRPr="00480AF5" w14:paraId="30E8351D" w14:textId="77777777" w:rsidTr="000E3A6D">
        <w:tc>
          <w:tcPr>
            <w:tcW w:w="3931" w:type="dxa"/>
          </w:tcPr>
          <w:p w14:paraId="2BEA5609"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Contact Telephone Number</w:t>
            </w:r>
          </w:p>
        </w:tc>
        <w:tc>
          <w:tcPr>
            <w:tcW w:w="5784" w:type="dxa"/>
          </w:tcPr>
          <w:p w14:paraId="57F36EA3" w14:textId="77777777" w:rsidR="0041517E" w:rsidRPr="00480AF5" w:rsidRDefault="0041517E" w:rsidP="00437BCE">
            <w:pPr>
              <w:spacing w:after="120" w:line="276" w:lineRule="auto"/>
              <w:rPr>
                <w:rFonts w:eastAsiaTheme="majorEastAsia" w:cstheme="majorBidi"/>
                <w:color w:val="000000"/>
              </w:rPr>
            </w:pPr>
          </w:p>
        </w:tc>
      </w:tr>
      <w:tr w:rsidR="0041517E" w:rsidRPr="00480AF5" w14:paraId="575A2761" w14:textId="77777777" w:rsidTr="000E3A6D">
        <w:tc>
          <w:tcPr>
            <w:tcW w:w="3931" w:type="dxa"/>
          </w:tcPr>
          <w:p w14:paraId="574A6177"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Email Address</w:t>
            </w:r>
          </w:p>
        </w:tc>
        <w:tc>
          <w:tcPr>
            <w:tcW w:w="5784" w:type="dxa"/>
          </w:tcPr>
          <w:p w14:paraId="5B89FA74" w14:textId="77777777" w:rsidR="0041517E" w:rsidRPr="00480AF5" w:rsidRDefault="0041517E" w:rsidP="00437BCE">
            <w:pPr>
              <w:spacing w:after="120" w:line="276" w:lineRule="auto"/>
              <w:rPr>
                <w:rFonts w:eastAsiaTheme="majorEastAsia" w:cstheme="majorBidi"/>
                <w:color w:val="000000"/>
              </w:rPr>
            </w:pPr>
          </w:p>
        </w:tc>
      </w:tr>
      <w:tr w:rsidR="0041517E" w:rsidRPr="00480AF5" w14:paraId="3856E7B5" w14:textId="77777777" w:rsidTr="000E3A6D">
        <w:tc>
          <w:tcPr>
            <w:tcW w:w="3931" w:type="dxa"/>
          </w:tcPr>
          <w:p w14:paraId="38A59C04" w14:textId="77777777" w:rsidR="0041517E" w:rsidRPr="00480AF5" w:rsidRDefault="0041517E" w:rsidP="00437BCE">
            <w:pPr>
              <w:spacing w:line="276" w:lineRule="auto"/>
              <w:rPr>
                <w:rFonts w:eastAsiaTheme="majorEastAsia" w:cstheme="majorBidi"/>
                <w:color w:val="000000"/>
              </w:rPr>
            </w:pPr>
            <w:r w:rsidRPr="00480AF5">
              <w:rPr>
                <w:rFonts w:eastAsiaTheme="majorEastAsia" w:cstheme="majorBidi"/>
                <w:color w:val="000000"/>
              </w:rPr>
              <w:t>Type of work provided to the client</w:t>
            </w:r>
          </w:p>
          <w:p w14:paraId="445F0EE2" w14:textId="77777777" w:rsidR="0041517E" w:rsidRPr="00480AF5" w:rsidRDefault="0041517E" w:rsidP="00437BCE">
            <w:pPr>
              <w:spacing w:line="276" w:lineRule="auto"/>
              <w:rPr>
                <w:rFonts w:eastAsiaTheme="majorEastAsia" w:cstheme="majorBidi"/>
                <w:color w:val="000000"/>
              </w:rPr>
            </w:pPr>
          </w:p>
        </w:tc>
        <w:tc>
          <w:tcPr>
            <w:tcW w:w="5784" w:type="dxa"/>
          </w:tcPr>
          <w:p w14:paraId="0DCACE3E" w14:textId="77777777" w:rsidR="0041517E" w:rsidRPr="00480AF5" w:rsidRDefault="0041517E" w:rsidP="00437BCE">
            <w:pPr>
              <w:spacing w:line="276" w:lineRule="auto"/>
              <w:rPr>
                <w:rFonts w:eastAsiaTheme="majorEastAsia" w:cstheme="majorBidi"/>
                <w:color w:val="000000"/>
              </w:rPr>
            </w:pPr>
          </w:p>
        </w:tc>
      </w:tr>
      <w:tr w:rsidR="0041517E" w:rsidRPr="00480AF5" w14:paraId="64E5C4ED" w14:textId="77777777" w:rsidTr="000E3A6D">
        <w:tc>
          <w:tcPr>
            <w:tcW w:w="3931" w:type="dxa"/>
          </w:tcPr>
          <w:p w14:paraId="7903D3A8" w14:textId="77777777" w:rsidR="0041517E" w:rsidRPr="00480AF5" w:rsidRDefault="0041517E" w:rsidP="00437BCE">
            <w:pPr>
              <w:spacing w:line="276" w:lineRule="auto"/>
              <w:rPr>
                <w:rFonts w:eastAsiaTheme="majorEastAsia" w:cstheme="majorBidi"/>
                <w:color w:val="000000"/>
              </w:rPr>
            </w:pPr>
            <w:r>
              <w:rPr>
                <w:rFonts w:eastAsiaTheme="majorEastAsia" w:cstheme="majorBidi"/>
                <w:color w:val="000000"/>
              </w:rPr>
              <w:t>E</w:t>
            </w:r>
            <w:r w:rsidRPr="00480AF5">
              <w:rPr>
                <w:rFonts w:eastAsiaTheme="majorEastAsia" w:cstheme="majorBidi"/>
                <w:color w:val="000000"/>
              </w:rPr>
              <w:t xml:space="preserve">ffective </w:t>
            </w:r>
            <w:r>
              <w:rPr>
                <w:rFonts w:eastAsiaTheme="majorEastAsia" w:cstheme="majorBidi"/>
                <w:color w:val="000000"/>
              </w:rPr>
              <w:t xml:space="preserve">contract </w:t>
            </w:r>
            <w:r w:rsidRPr="00480AF5">
              <w:rPr>
                <w:rFonts w:eastAsiaTheme="majorEastAsia" w:cstheme="majorBidi"/>
                <w:color w:val="000000"/>
              </w:rPr>
              <w:t xml:space="preserve">dates for the time </w:t>
            </w:r>
            <w:r>
              <w:rPr>
                <w:rFonts w:eastAsiaTheme="majorEastAsia" w:cstheme="majorBidi"/>
                <w:color w:val="000000"/>
              </w:rPr>
              <w:t>frame</w:t>
            </w:r>
            <w:r w:rsidRPr="00480AF5">
              <w:rPr>
                <w:rFonts w:eastAsiaTheme="majorEastAsia" w:cstheme="majorBidi"/>
                <w:color w:val="000000"/>
              </w:rPr>
              <w:t xml:space="preserve"> services </w:t>
            </w:r>
            <w:r>
              <w:rPr>
                <w:rFonts w:eastAsiaTheme="majorEastAsia" w:cstheme="majorBidi"/>
                <w:color w:val="000000"/>
              </w:rPr>
              <w:t xml:space="preserve">were/are being </w:t>
            </w:r>
            <w:r w:rsidRPr="00480AF5">
              <w:rPr>
                <w:rFonts w:eastAsiaTheme="majorEastAsia" w:cstheme="majorBidi"/>
                <w:color w:val="000000"/>
              </w:rPr>
              <w:t>provided to client</w:t>
            </w:r>
          </w:p>
        </w:tc>
        <w:tc>
          <w:tcPr>
            <w:tcW w:w="5784" w:type="dxa"/>
          </w:tcPr>
          <w:p w14:paraId="22DBCA1F" w14:textId="77777777" w:rsidR="0041517E" w:rsidRPr="00480AF5" w:rsidRDefault="0041517E" w:rsidP="00437BCE">
            <w:pPr>
              <w:spacing w:line="276" w:lineRule="auto"/>
              <w:rPr>
                <w:rFonts w:eastAsiaTheme="majorEastAsia" w:cstheme="majorBidi"/>
                <w:color w:val="000000"/>
              </w:rPr>
            </w:pPr>
          </w:p>
        </w:tc>
      </w:tr>
    </w:tbl>
    <w:p w14:paraId="39FF2ADA" w14:textId="541CC6C8" w:rsidR="0041517E" w:rsidRDefault="0041517E" w:rsidP="001674B1">
      <w:pPr>
        <w:tabs>
          <w:tab w:val="left" w:pos="1440"/>
        </w:tabs>
        <w:ind w:left="360"/>
        <w:jc w:val="center"/>
        <w:outlineLvl w:val="0"/>
        <w:rPr>
          <w:rFonts w:eastAsia="Calibri" w:cs="Times New Roman"/>
          <w:sz w:val="20"/>
          <w:szCs w:val="20"/>
        </w:rPr>
      </w:pPr>
    </w:p>
    <w:p w14:paraId="6F02CB6F" w14:textId="4EC49485" w:rsidR="0041517E" w:rsidRDefault="0041517E" w:rsidP="001674B1">
      <w:pPr>
        <w:tabs>
          <w:tab w:val="left" w:pos="1440"/>
        </w:tabs>
        <w:ind w:left="360"/>
        <w:jc w:val="center"/>
        <w:outlineLvl w:val="0"/>
        <w:rPr>
          <w:rFonts w:eastAsia="Calibri" w:cs="Times New Roman"/>
          <w:sz w:val="20"/>
          <w:szCs w:val="20"/>
        </w:rPr>
      </w:pPr>
    </w:p>
    <w:p w14:paraId="66828AF4" w14:textId="77777777" w:rsidR="0041517E" w:rsidRDefault="0041517E" w:rsidP="001674B1">
      <w:pPr>
        <w:tabs>
          <w:tab w:val="left" w:pos="1440"/>
        </w:tabs>
        <w:ind w:left="360"/>
        <w:jc w:val="center"/>
        <w:outlineLvl w:val="0"/>
        <w:rPr>
          <w:rFonts w:eastAsia="Calibri" w:cs="Times New Roman"/>
          <w:sz w:val="20"/>
          <w:szCs w:val="20"/>
        </w:rPr>
      </w:pPr>
    </w:p>
    <w:p w14:paraId="048AA143" w14:textId="77777777" w:rsidR="00C44581" w:rsidRDefault="00C44581" w:rsidP="0041517E">
      <w:pPr>
        <w:tabs>
          <w:tab w:val="left" w:pos="1440"/>
        </w:tabs>
        <w:spacing w:line="240" w:lineRule="auto"/>
        <w:ind w:left="360" w:hanging="360"/>
        <w:jc w:val="center"/>
        <w:outlineLvl w:val="0"/>
        <w:rPr>
          <w:rFonts w:eastAsiaTheme="majorEastAsia" w:cstheme="majorBidi"/>
          <w:b/>
          <w:bCs/>
          <w:color w:val="0070C0"/>
          <w:sz w:val="28"/>
          <w:szCs w:val="28"/>
          <w:u w:val="single"/>
        </w:rPr>
      </w:pPr>
    </w:p>
    <w:p w14:paraId="422E6D59" w14:textId="7F654FFE" w:rsidR="000F3EDA" w:rsidRPr="00F702B9" w:rsidRDefault="000F3EDA" w:rsidP="00F702B9">
      <w:pPr>
        <w:pStyle w:val="Heading1"/>
        <w:numPr>
          <w:ilvl w:val="0"/>
          <w:numId w:val="0"/>
        </w:numPr>
        <w:ind w:left="360" w:hanging="360"/>
        <w:jc w:val="center"/>
        <w:rPr>
          <w:i w:val="0"/>
          <w:color w:val="0070C0"/>
          <w:sz w:val="28"/>
          <w:szCs w:val="28"/>
          <w:u w:val="single"/>
        </w:rPr>
      </w:pPr>
      <w:bookmarkStart w:id="315" w:name="_Toc102125749"/>
      <w:bookmarkStart w:id="316" w:name="_Toc206141545"/>
      <w:bookmarkStart w:id="317" w:name="_Hlk114586300"/>
      <w:r w:rsidRPr="00F702B9">
        <w:rPr>
          <w:i w:val="0"/>
          <w:color w:val="0070C0"/>
          <w:sz w:val="28"/>
          <w:szCs w:val="28"/>
          <w:u w:val="single"/>
        </w:rPr>
        <w:lastRenderedPageBreak/>
        <w:t xml:space="preserve">Appendix </w:t>
      </w:r>
      <w:r w:rsidR="00E9007F" w:rsidRPr="00F702B9">
        <w:rPr>
          <w:i w:val="0"/>
          <w:color w:val="0070C0"/>
          <w:sz w:val="28"/>
          <w:szCs w:val="28"/>
          <w:u w:val="single"/>
        </w:rPr>
        <w:t>C</w:t>
      </w:r>
      <w:r w:rsidRPr="00F702B9">
        <w:rPr>
          <w:i w:val="0"/>
          <w:color w:val="0070C0"/>
          <w:sz w:val="28"/>
          <w:szCs w:val="28"/>
          <w:u w:val="single"/>
        </w:rPr>
        <w:t xml:space="preserve"> - REFERENCE SCORE SHEET</w:t>
      </w:r>
      <w:bookmarkEnd w:id="315"/>
      <w:bookmarkEnd w:id="316"/>
    </w:p>
    <w:p w14:paraId="0A25C401" w14:textId="77777777" w:rsidR="000F3EDA" w:rsidRPr="00722D6B" w:rsidRDefault="000F3EDA" w:rsidP="00F702B9"/>
    <w:p w14:paraId="65DD1794" w14:textId="77777777" w:rsidR="000F3EDA" w:rsidRPr="004532E6" w:rsidRDefault="000F3EDA" w:rsidP="000F3EDA">
      <w:pPr>
        <w:spacing w:line="240" w:lineRule="auto"/>
        <w:rPr>
          <w:rFonts w:eastAsia="Times New Roman" w:cs="Arial"/>
          <w:sz w:val="24"/>
          <w:szCs w:val="24"/>
        </w:rPr>
      </w:pPr>
      <w:r w:rsidRPr="004532E6">
        <w:rPr>
          <w:rFonts w:eastAsia="Times New Roman" w:cs="Arial"/>
          <w:b/>
          <w:sz w:val="24"/>
          <w:szCs w:val="24"/>
        </w:rPr>
        <w:t>Applicant Name:</w:t>
      </w:r>
      <w:r w:rsidRPr="004532E6">
        <w:rPr>
          <w:rFonts w:eastAsia="Times New Roman" w:cs="Arial"/>
          <w:sz w:val="24"/>
          <w:szCs w:val="24"/>
        </w:rPr>
        <w:t xml:space="preserve">  </w:t>
      </w:r>
    </w:p>
    <w:p w14:paraId="6DDE71F6" w14:textId="77777777" w:rsidR="000F3EDA" w:rsidRPr="004532E6" w:rsidRDefault="000F3EDA" w:rsidP="000F3EDA">
      <w:pPr>
        <w:spacing w:line="240" w:lineRule="auto"/>
        <w:rPr>
          <w:rFonts w:eastAsia="Times New Roman" w:cs="Arial"/>
          <w:sz w:val="24"/>
          <w:szCs w:val="24"/>
        </w:rPr>
      </w:pPr>
      <w:r w:rsidRPr="004532E6">
        <w:rPr>
          <w:rFonts w:eastAsia="Times New Roman" w:cs="Arial"/>
          <w:b/>
          <w:sz w:val="24"/>
          <w:szCs w:val="24"/>
        </w:rPr>
        <w:t>Reference Name:</w:t>
      </w:r>
      <w:r w:rsidRPr="004532E6">
        <w:rPr>
          <w:rFonts w:eastAsia="Times New Roman" w:cs="Arial"/>
          <w:sz w:val="24"/>
          <w:szCs w:val="24"/>
        </w:rPr>
        <w:t xml:space="preserve"> </w:t>
      </w:r>
    </w:p>
    <w:p w14:paraId="09C6EB79" w14:textId="77777777" w:rsidR="000F3EDA" w:rsidRPr="004532E6" w:rsidRDefault="000F3EDA" w:rsidP="000F3EDA">
      <w:pPr>
        <w:spacing w:line="240" w:lineRule="auto"/>
        <w:rPr>
          <w:rFonts w:eastAsia="Times New Roman" w:cs="Arial"/>
          <w:sz w:val="24"/>
          <w:szCs w:val="24"/>
        </w:rPr>
      </w:pPr>
      <w:r w:rsidRPr="004532E6">
        <w:rPr>
          <w:rFonts w:eastAsia="Times New Roman" w:cs="Arial"/>
          <w:b/>
          <w:sz w:val="24"/>
          <w:szCs w:val="24"/>
        </w:rPr>
        <w:t>Person Contacted, Title/Position:</w:t>
      </w:r>
      <w:r w:rsidRPr="004532E6">
        <w:rPr>
          <w:rFonts w:eastAsia="Times New Roman" w:cs="Arial"/>
          <w:sz w:val="24"/>
          <w:szCs w:val="24"/>
        </w:rPr>
        <w:t xml:space="preserve"> </w:t>
      </w:r>
    </w:p>
    <w:p w14:paraId="2F44333C" w14:textId="77777777" w:rsidR="000F3EDA" w:rsidRPr="004532E6" w:rsidRDefault="000F3EDA" w:rsidP="000F3EDA">
      <w:pPr>
        <w:spacing w:line="240" w:lineRule="auto"/>
        <w:rPr>
          <w:rFonts w:eastAsia="Times New Roman" w:cs="Arial"/>
          <w:sz w:val="24"/>
          <w:szCs w:val="24"/>
        </w:rPr>
      </w:pPr>
      <w:r w:rsidRPr="004532E6">
        <w:rPr>
          <w:rFonts w:eastAsia="Times New Roman" w:cs="Arial"/>
          <w:b/>
          <w:sz w:val="24"/>
          <w:szCs w:val="24"/>
        </w:rPr>
        <w:t>Date/Time Contacted:</w:t>
      </w:r>
      <w:r w:rsidRPr="004532E6">
        <w:rPr>
          <w:rFonts w:eastAsia="Times New Roman" w:cs="Arial"/>
          <w:sz w:val="24"/>
          <w:szCs w:val="24"/>
        </w:rPr>
        <w:t xml:space="preserve">  </w:t>
      </w:r>
    </w:p>
    <w:p w14:paraId="666E5A10" w14:textId="77777777" w:rsidR="000F3EDA" w:rsidRPr="004532E6" w:rsidRDefault="000F3EDA" w:rsidP="000F3EDA">
      <w:pPr>
        <w:spacing w:line="240" w:lineRule="auto"/>
        <w:rPr>
          <w:rFonts w:eastAsia="Times New Roman" w:cs="Arial"/>
          <w:sz w:val="24"/>
          <w:szCs w:val="24"/>
        </w:rPr>
      </w:pPr>
      <w:r w:rsidRPr="004532E6">
        <w:rPr>
          <w:rFonts w:eastAsia="Times New Roman" w:cs="Arial"/>
          <w:b/>
          <w:sz w:val="24"/>
          <w:szCs w:val="24"/>
        </w:rPr>
        <w:t>Service From/To Dates:</w:t>
      </w:r>
      <w:r w:rsidRPr="004532E6">
        <w:rPr>
          <w:rFonts w:eastAsia="Times New Roman" w:cs="Arial"/>
          <w:sz w:val="24"/>
          <w:szCs w:val="24"/>
        </w:rPr>
        <w:t xml:space="preserve"> </w:t>
      </w:r>
    </w:p>
    <w:p w14:paraId="32820CC7" w14:textId="77777777" w:rsidR="000F3EDA" w:rsidRPr="004532E6" w:rsidRDefault="000F3EDA" w:rsidP="000F3EDA">
      <w:pPr>
        <w:rPr>
          <w:rFonts w:eastAsia="Times New Roman"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gridCol w:w="1080"/>
        <w:gridCol w:w="1080"/>
      </w:tblGrid>
      <w:tr w:rsidR="000F3EDA" w:rsidRPr="004532E6" w14:paraId="347554C4" w14:textId="77777777" w:rsidTr="00437BCE">
        <w:tc>
          <w:tcPr>
            <w:tcW w:w="7560" w:type="dxa"/>
            <w:hideMark/>
          </w:tcPr>
          <w:p w14:paraId="4230F686" w14:textId="77777777" w:rsidR="000F3EDA" w:rsidRPr="004532E6" w:rsidRDefault="000F3EDA" w:rsidP="00437BCE">
            <w:pPr>
              <w:rPr>
                <w:rFonts w:eastAsia="Times New Roman" w:cs="Arial"/>
                <w:sz w:val="24"/>
                <w:szCs w:val="24"/>
              </w:rPr>
            </w:pPr>
            <w:r w:rsidRPr="004532E6">
              <w:rPr>
                <w:rFonts w:eastAsia="Times New Roman" w:cs="Arial"/>
                <w:sz w:val="24"/>
                <w:szCs w:val="24"/>
              </w:rPr>
              <w:t>Able to provide services when you called?</w:t>
            </w:r>
          </w:p>
        </w:tc>
        <w:tc>
          <w:tcPr>
            <w:tcW w:w="1080" w:type="dxa"/>
            <w:hideMark/>
          </w:tcPr>
          <w:p w14:paraId="6B6E506A"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Yes</w:t>
            </w:r>
          </w:p>
        </w:tc>
        <w:tc>
          <w:tcPr>
            <w:tcW w:w="1080" w:type="dxa"/>
            <w:hideMark/>
          </w:tcPr>
          <w:p w14:paraId="020FD544"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No</w:t>
            </w:r>
          </w:p>
        </w:tc>
      </w:tr>
      <w:tr w:rsidR="000F3EDA" w:rsidRPr="004532E6" w14:paraId="50C74470" w14:textId="77777777" w:rsidTr="00437BCE">
        <w:tc>
          <w:tcPr>
            <w:tcW w:w="7560" w:type="dxa"/>
            <w:hideMark/>
          </w:tcPr>
          <w:p w14:paraId="1441AC7D" w14:textId="77777777" w:rsidR="000F3EDA" w:rsidRPr="004532E6" w:rsidRDefault="000F3EDA" w:rsidP="00437BCE">
            <w:pPr>
              <w:rPr>
                <w:rFonts w:eastAsia="Times New Roman" w:cs="Arial"/>
                <w:color w:val="FF0000"/>
                <w:sz w:val="24"/>
                <w:szCs w:val="24"/>
              </w:rPr>
            </w:pPr>
            <w:r w:rsidRPr="004532E6">
              <w:rPr>
                <w:rFonts w:eastAsia="Times New Roman" w:cs="Arial"/>
                <w:sz w:val="24"/>
                <w:szCs w:val="24"/>
              </w:rPr>
              <w:t>Satisfied with the services provided? If no, please explain.</w:t>
            </w:r>
          </w:p>
        </w:tc>
        <w:tc>
          <w:tcPr>
            <w:tcW w:w="1080" w:type="dxa"/>
            <w:hideMark/>
          </w:tcPr>
          <w:p w14:paraId="3682F441"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Yes</w:t>
            </w:r>
          </w:p>
        </w:tc>
        <w:tc>
          <w:tcPr>
            <w:tcW w:w="1080" w:type="dxa"/>
            <w:hideMark/>
          </w:tcPr>
          <w:p w14:paraId="58E127F8"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No</w:t>
            </w:r>
          </w:p>
        </w:tc>
      </w:tr>
      <w:tr w:rsidR="000F3EDA" w:rsidRPr="004532E6" w14:paraId="62853BB8" w14:textId="77777777" w:rsidTr="00437BCE">
        <w:tc>
          <w:tcPr>
            <w:tcW w:w="7560" w:type="dxa"/>
            <w:hideMark/>
          </w:tcPr>
          <w:p w14:paraId="07995362" w14:textId="77777777" w:rsidR="000F3EDA" w:rsidRPr="004532E6" w:rsidRDefault="000F3EDA" w:rsidP="00437BCE">
            <w:pPr>
              <w:rPr>
                <w:rFonts w:eastAsia="Times New Roman" w:cs="Arial"/>
                <w:sz w:val="24"/>
                <w:szCs w:val="24"/>
              </w:rPr>
            </w:pPr>
            <w:r w:rsidRPr="004532E6">
              <w:rPr>
                <w:rFonts w:eastAsia="Times New Roman" w:cs="Arial"/>
                <w:sz w:val="24"/>
                <w:szCs w:val="24"/>
              </w:rPr>
              <w:t>Applicant easy to work with in scheduling services?</w:t>
            </w:r>
          </w:p>
        </w:tc>
        <w:tc>
          <w:tcPr>
            <w:tcW w:w="1080" w:type="dxa"/>
            <w:hideMark/>
          </w:tcPr>
          <w:p w14:paraId="20209026"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Yes</w:t>
            </w:r>
          </w:p>
        </w:tc>
        <w:tc>
          <w:tcPr>
            <w:tcW w:w="1080" w:type="dxa"/>
            <w:hideMark/>
          </w:tcPr>
          <w:p w14:paraId="1C46C877"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No</w:t>
            </w:r>
          </w:p>
        </w:tc>
      </w:tr>
      <w:tr w:rsidR="000F3EDA" w:rsidRPr="004532E6" w14:paraId="5D2590B5" w14:textId="77777777" w:rsidTr="00437BCE">
        <w:tc>
          <w:tcPr>
            <w:tcW w:w="7560" w:type="dxa"/>
            <w:hideMark/>
          </w:tcPr>
          <w:p w14:paraId="2C50EE6B" w14:textId="77777777" w:rsidR="000F3EDA" w:rsidRPr="004532E6" w:rsidRDefault="000F3EDA" w:rsidP="00437BCE">
            <w:pPr>
              <w:rPr>
                <w:rFonts w:eastAsia="Times New Roman" w:cs="Arial"/>
                <w:sz w:val="24"/>
                <w:szCs w:val="24"/>
              </w:rPr>
            </w:pPr>
            <w:r w:rsidRPr="004532E6">
              <w:rPr>
                <w:rFonts w:eastAsia="Times New Roman" w:cs="Arial"/>
                <w:sz w:val="24"/>
                <w:szCs w:val="24"/>
              </w:rPr>
              <w:t>Was the service completed on time and within budget?</w:t>
            </w:r>
          </w:p>
        </w:tc>
        <w:tc>
          <w:tcPr>
            <w:tcW w:w="1080" w:type="dxa"/>
            <w:hideMark/>
          </w:tcPr>
          <w:p w14:paraId="37D739EA"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Yes</w:t>
            </w:r>
          </w:p>
        </w:tc>
        <w:tc>
          <w:tcPr>
            <w:tcW w:w="1080" w:type="dxa"/>
            <w:hideMark/>
          </w:tcPr>
          <w:p w14:paraId="56D5A4F1"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No</w:t>
            </w:r>
          </w:p>
        </w:tc>
      </w:tr>
      <w:tr w:rsidR="000F3EDA" w:rsidRPr="004532E6" w14:paraId="61CFFF17" w14:textId="77777777" w:rsidTr="00437BCE">
        <w:tc>
          <w:tcPr>
            <w:tcW w:w="7560" w:type="dxa"/>
            <w:hideMark/>
          </w:tcPr>
          <w:p w14:paraId="052D63D2" w14:textId="77777777" w:rsidR="000F3EDA" w:rsidRPr="004532E6" w:rsidRDefault="000F3EDA" w:rsidP="00437BCE">
            <w:pPr>
              <w:rPr>
                <w:rFonts w:eastAsia="Times New Roman" w:cs="Arial"/>
                <w:sz w:val="24"/>
                <w:szCs w:val="24"/>
              </w:rPr>
            </w:pPr>
            <w:r w:rsidRPr="004532E6">
              <w:rPr>
                <w:rFonts w:eastAsia="Times New Roman" w:cs="Arial"/>
                <w:sz w:val="24"/>
                <w:szCs w:val="24"/>
              </w:rPr>
              <w:t>Applicant listened when issues were presented to resolve conflict?</w:t>
            </w:r>
          </w:p>
          <w:p w14:paraId="395B30A1" w14:textId="77777777" w:rsidR="000F3EDA" w:rsidRPr="004532E6" w:rsidRDefault="000F3EDA" w:rsidP="00437BCE">
            <w:pPr>
              <w:rPr>
                <w:rFonts w:eastAsia="Times New Roman" w:cs="Arial"/>
                <w:sz w:val="24"/>
                <w:szCs w:val="24"/>
              </w:rPr>
            </w:pPr>
            <w:r w:rsidRPr="004532E6">
              <w:rPr>
                <w:rFonts w:eastAsia="Times New Roman" w:cs="Arial"/>
                <w:sz w:val="24"/>
                <w:szCs w:val="24"/>
              </w:rPr>
              <w:t>(If never had an issue, please check here ___.)</w:t>
            </w:r>
          </w:p>
        </w:tc>
        <w:tc>
          <w:tcPr>
            <w:tcW w:w="1080" w:type="dxa"/>
            <w:hideMark/>
          </w:tcPr>
          <w:p w14:paraId="7A6552F2"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Yes</w:t>
            </w:r>
          </w:p>
        </w:tc>
        <w:tc>
          <w:tcPr>
            <w:tcW w:w="1080" w:type="dxa"/>
            <w:hideMark/>
          </w:tcPr>
          <w:p w14:paraId="1C2C128A"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No</w:t>
            </w:r>
          </w:p>
        </w:tc>
      </w:tr>
      <w:tr w:rsidR="000F3EDA" w:rsidRPr="004532E6" w14:paraId="3FBA28FF" w14:textId="77777777" w:rsidTr="00437BCE">
        <w:tc>
          <w:tcPr>
            <w:tcW w:w="7560" w:type="dxa"/>
            <w:hideMark/>
          </w:tcPr>
          <w:p w14:paraId="0379EFB9" w14:textId="77777777" w:rsidR="000F3EDA" w:rsidRPr="004532E6" w:rsidRDefault="000F3EDA" w:rsidP="00437BCE">
            <w:pPr>
              <w:rPr>
                <w:rFonts w:eastAsia="Times New Roman" w:cs="Arial"/>
                <w:sz w:val="24"/>
                <w:szCs w:val="24"/>
              </w:rPr>
            </w:pPr>
            <w:r w:rsidRPr="004532E6">
              <w:rPr>
                <w:rFonts w:eastAsia="Times New Roman" w:cs="Arial"/>
                <w:sz w:val="24"/>
                <w:szCs w:val="24"/>
              </w:rPr>
              <w:t>Would you hire them again?</w:t>
            </w:r>
          </w:p>
        </w:tc>
        <w:tc>
          <w:tcPr>
            <w:tcW w:w="1080" w:type="dxa"/>
            <w:hideMark/>
          </w:tcPr>
          <w:p w14:paraId="77EE41ED"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Yes</w:t>
            </w:r>
          </w:p>
        </w:tc>
        <w:tc>
          <w:tcPr>
            <w:tcW w:w="1080" w:type="dxa"/>
            <w:hideMark/>
          </w:tcPr>
          <w:p w14:paraId="0A642A5F"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No</w:t>
            </w:r>
          </w:p>
        </w:tc>
      </w:tr>
      <w:tr w:rsidR="000F3EDA" w:rsidRPr="004532E6" w14:paraId="6C2EF4F7" w14:textId="77777777" w:rsidTr="00437BCE">
        <w:tc>
          <w:tcPr>
            <w:tcW w:w="7560" w:type="dxa"/>
            <w:hideMark/>
          </w:tcPr>
          <w:p w14:paraId="63C39819" w14:textId="77777777" w:rsidR="000F3EDA" w:rsidRPr="004532E6" w:rsidRDefault="000F3EDA" w:rsidP="00437BCE">
            <w:pPr>
              <w:rPr>
                <w:rFonts w:eastAsia="Times New Roman" w:cs="Arial"/>
                <w:sz w:val="24"/>
                <w:szCs w:val="24"/>
              </w:rPr>
            </w:pPr>
            <w:r w:rsidRPr="004532E6">
              <w:rPr>
                <w:rFonts w:eastAsia="Times New Roman" w:cs="Arial"/>
                <w:sz w:val="24"/>
                <w:szCs w:val="24"/>
              </w:rPr>
              <w:t>Would you recommend them?</w:t>
            </w:r>
          </w:p>
        </w:tc>
        <w:tc>
          <w:tcPr>
            <w:tcW w:w="1080" w:type="dxa"/>
            <w:hideMark/>
          </w:tcPr>
          <w:p w14:paraId="61AEF2A3"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Yes</w:t>
            </w:r>
          </w:p>
        </w:tc>
        <w:tc>
          <w:tcPr>
            <w:tcW w:w="1080" w:type="dxa"/>
            <w:hideMark/>
          </w:tcPr>
          <w:p w14:paraId="0F9F4536"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No</w:t>
            </w:r>
          </w:p>
        </w:tc>
      </w:tr>
    </w:tbl>
    <w:p w14:paraId="6078AB74" w14:textId="77777777" w:rsidR="000F3EDA" w:rsidRPr="004532E6" w:rsidRDefault="000F3EDA" w:rsidP="000F3EDA">
      <w:pPr>
        <w:rPr>
          <w:rFonts w:eastAsia="Times New Roman" w:cs="Arial"/>
          <w:sz w:val="24"/>
          <w:szCs w:val="24"/>
        </w:rPr>
      </w:pPr>
    </w:p>
    <w:p w14:paraId="10566792" w14:textId="0A7B22EE" w:rsidR="000F3EDA" w:rsidRPr="004532E6" w:rsidRDefault="00F31D31" w:rsidP="000F3EDA">
      <w:pPr>
        <w:spacing w:line="240" w:lineRule="auto"/>
        <w:jc w:val="both"/>
        <w:rPr>
          <w:rFonts w:eastAsia="Times New Roman" w:cs="Arial"/>
          <w:sz w:val="24"/>
          <w:szCs w:val="24"/>
        </w:rPr>
      </w:pPr>
      <w:r>
        <w:rPr>
          <w:rFonts w:eastAsia="Times New Roman" w:cs="Arial"/>
          <w:sz w:val="24"/>
          <w:szCs w:val="24"/>
        </w:rPr>
        <w:t>Offeror</w:t>
      </w:r>
      <w:r w:rsidR="4F2269F8" w:rsidRPr="5303820E">
        <w:rPr>
          <w:rFonts w:eastAsia="Times New Roman" w:cs="Arial"/>
          <w:sz w:val="24"/>
          <w:szCs w:val="24"/>
        </w:rPr>
        <w:t xml:space="preserve"> must have a minimum of 6 “yes” answers </w:t>
      </w:r>
      <w:r w:rsidR="00931515">
        <w:rPr>
          <w:rFonts w:eastAsia="Times New Roman" w:cs="Arial"/>
          <w:sz w:val="24"/>
          <w:szCs w:val="24"/>
        </w:rPr>
        <w:t>to</w:t>
      </w:r>
      <w:r w:rsidR="000F3EDA" w:rsidRPr="5303820E">
        <w:rPr>
          <w:rFonts w:eastAsia="Times New Roman" w:cs="Arial"/>
          <w:sz w:val="24"/>
          <w:szCs w:val="24"/>
        </w:rPr>
        <w:t xml:space="preserve"> the questions above from two references (total of 12 “yes” answers) to be considered responsible and to be considered.</w:t>
      </w:r>
    </w:p>
    <w:p w14:paraId="5DD00B21" w14:textId="77777777" w:rsidR="000F3EDA" w:rsidRPr="004532E6" w:rsidRDefault="000F3EDA" w:rsidP="000F3EDA">
      <w:pPr>
        <w:spacing w:line="240" w:lineRule="auto"/>
        <w:jc w:val="both"/>
        <w:rPr>
          <w:rFonts w:eastAsia="Times New Roman" w:cs="Arial"/>
          <w:sz w:val="24"/>
          <w:szCs w:val="24"/>
        </w:rPr>
      </w:pPr>
    </w:p>
    <w:p w14:paraId="1147C895" w14:textId="77777777" w:rsidR="000F3EDA" w:rsidRPr="004532E6" w:rsidRDefault="000F3EDA" w:rsidP="000F3EDA">
      <w:pPr>
        <w:spacing w:line="240" w:lineRule="auto"/>
        <w:jc w:val="both"/>
        <w:rPr>
          <w:rFonts w:eastAsia="Times New Roman" w:cs="Arial"/>
          <w:sz w:val="24"/>
          <w:szCs w:val="24"/>
        </w:rPr>
      </w:pPr>
      <w:r w:rsidRPr="004532E6">
        <w:rPr>
          <w:rFonts w:eastAsia="Times New Roman" w:cs="Arial"/>
          <w:b/>
          <w:sz w:val="24"/>
          <w:szCs w:val="24"/>
        </w:rPr>
        <w:t>Score:</w:t>
      </w:r>
      <w:r w:rsidRPr="004532E6">
        <w:rPr>
          <w:rFonts w:eastAsia="Times New Roman" w:cs="Arial"/>
          <w:sz w:val="24"/>
          <w:szCs w:val="24"/>
        </w:rPr>
        <w:t xml:space="preserve">  Pass/Fail</w:t>
      </w:r>
    </w:p>
    <w:p w14:paraId="09E6BC92" w14:textId="77777777" w:rsidR="000F3EDA" w:rsidRPr="004532E6" w:rsidRDefault="000F3EDA" w:rsidP="000F3EDA">
      <w:pPr>
        <w:jc w:val="both"/>
        <w:rPr>
          <w:rFonts w:eastAsia="Times New Roman"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gridCol w:w="1440"/>
        <w:gridCol w:w="1440"/>
      </w:tblGrid>
      <w:tr w:rsidR="000F3EDA" w:rsidRPr="004532E6" w14:paraId="49E853E5" w14:textId="77777777" w:rsidTr="00437BCE">
        <w:tc>
          <w:tcPr>
            <w:tcW w:w="6840" w:type="dxa"/>
            <w:hideMark/>
          </w:tcPr>
          <w:p w14:paraId="73DCE89B" w14:textId="77777777" w:rsidR="000F3EDA" w:rsidRPr="004532E6" w:rsidRDefault="000F3EDA" w:rsidP="00437BCE">
            <w:pPr>
              <w:rPr>
                <w:rFonts w:eastAsia="Times New Roman" w:cs="Arial"/>
                <w:sz w:val="24"/>
                <w:szCs w:val="24"/>
              </w:rPr>
            </w:pPr>
            <w:r w:rsidRPr="004532E6">
              <w:rPr>
                <w:rFonts w:eastAsia="Times New Roman" w:cs="Arial"/>
                <w:sz w:val="24"/>
                <w:szCs w:val="24"/>
              </w:rPr>
              <w:t xml:space="preserve">Do you have any business, professional or personal interest with the applicant?  If yes, please explain. </w:t>
            </w:r>
          </w:p>
        </w:tc>
        <w:tc>
          <w:tcPr>
            <w:tcW w:w="1440" w:type="dxa"/>
            <w:hideMark/>
          </w:tcPr>
          <w:p w14:paraId="7CD46BA8"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Yes</w:t>
            </w:r>
          </w:p>
        </w:tc>
        <w:tc>
          <w:tcPr>
            <w:tcW w:w="1440" w:type="dxa"/>
            <w:hideMark/>
          </w:tcPr>
          <w:p w14:paraId="7C32F4DA" w14:textId="77777777" w:rsidR="000F3EDA" w:rsidRPr="004532E6" w:rsidRDefault="000F3EDA" w:rsidP="00437BCE">
            <w:pPr>
              <w:jc w:val="center"/>
              <w:rPr>
                <w:rFonts w:eastAsia="Times New Roman" w:cs="Arial"/>
                <w:sz w:val="24"/>
                <w:szCs w:val="24"/>
              </w:rPr>
            </w:pPr>
            <w:r w:rsidRPr="004532E6">
              <w:rPr>
                <w:rFonts w:eastAsia="Times New Roman" w:cs="Arial"/>
                <w:sz w:val="24"/>
                <w:szCs w:val="24"/>
              </w:rPr>
              <w:t>No</w:t>
            </w:r>
          </w:p>
        </w:tc>
      </w:tr>
    </w:tbl>
    <w:p w14:paraId="70E7460A" w14:textId="77777777" w:rsidR="000F3EDA" w:rsidRPr="004532E6" w:rsidRDefault="000F3EDA" w:rsidP="000F3EDA">
      <w:pPr>
        <w:jc w:val="both"/>
        <w:rPr>
          <w:rFonts w:eastAsia="Times New Roman" w:cs="Arial"/>
          <w:sz w:val="24"/>
          <w:szCs w:val="24"/>
        </w:rPr>
      </w:pPr>
    </w:p>
    <w:p w14:paraId="7376E344" w14:textId="77777777" w:rsidR="000F3EDA" w:rsidRPr="004532E6" w:rsidRDefault="000F3EDA" w:rsidP="000F3EDA">
      <w:pPr>
        <w:spacing w:line="240" w:lineRule="auto"/>
        <w:jc w:val="both"/>
        <w:rPr>
          <w:rFonts w:eastAsia="Times New Roman" w:cs="Arial"/>
          <w:sz w:val="24"/>
          <w:szCs w:val="24"/>
        </w:rPr>
      </w:pPr>
      <w:r w:rsidRPr="004532E6">
        <w:rPr>
          <w:rFonts w:eastAsia="Times New Roman" w:cs="Arial"/>
          <w:sz w:val="24"/>
          <w:szCs w:val="24"/>
        </w:rPr>
        <w:t>A “yes” to the above question may result in an automatic disqualification of the provided reference; therefore, resulting in a score of zero as responses to previous questions become null and void.</w:t>
      </w:r>
    </w:p>
    <w:p w14:paraId="32F9AECD" w14:textId="77777777" w:rsidR="000F3EDA" w:rsidRPr="004532E6" w:rsidRDefault="000F3EDA" w:rsidP="000F3EDA">
      <w:pPr>
        <w:spacing w:line="240" w:lineRule="auto"/>
        <w:jc w:val="both"/>
        <w:rPr>
          <w:rFonts w:eastAsia="Times New Roman" w:cs="Arial"/>
          <w:sz w:val="24"/>
          <w:szCs w:val="24"/>
        </w:rPr>
      </w:pPr>
    </w:p>
    <w:p w14:paraId="2FB3B522" w14:textId="77777777" w:rsidR="000F3EDA" w:rsidRPr="004532E6" w:rsidRDefault="000F3EDA" w:rsidP="000F3EDA">
      <w:pPr>
        <w:rPr>
          <w:rFonts w:eastAsia="Times New Roman" w:cs="Arial"/>
          <w:sz w:val="24"/>
          <w:szCs w:val="24"/>
        </w:rPr>
      </w:pPr>
      <w:r w:rsidRPr="004532E6">
        <w:rPr>
          <w:rFonts w:eastAsia="Times New Roman" w:cs="Arial"/>
          <w:b/>
          <w:bCs/>
          <w:sz w:val="24"/>
          <w:szCs w:val="24"/>
        </w:rPr>
        <w:t>Notes:</w:t>
      </w:r>
      <w:r w:rsidRPr="004532E6">
        <w:rPr>
          <w:rFonts w:eastAsia="Times New Roman" w:cs="Arial"/>
          <w:sz w:val="24"/>
          <w:szCs w:val="24"/>
        </w:rPr>
        <w:t xml:space="preserve"> __________________________________________________________________</w:t>
      </w:r>
    </w:p>
    <w:p w14:paraId="1C3897D8" w14:textId="77777777" w:rsidR="000F3EDA" w:rsidRPr="004532E6" w:rsidRDefault="000F3EDA" w:rsidP="000F3EDA">
      <w:pPr>
        <w:rPr>
          <w:rFonts w:eastAsia="Times New Roman" w:cs="Arial"/>
          <w:sz w:val="24"/>
          <w:szCs w:val="24"/>
        </w:rPr>
      </w:pPr>
      <w:r w:rsidRPr="004532E6">
        <w:rPr>
          <w:rFonts w:eastAsia="Times New Roman" w:cs="Arial"/>
          <w:sz w:val="24"/>
          <w:szCs w:val="24"/>
        </w:rPr>
        <w:t>____________________________________________________________________________________________________________________________________</w:t>
      </w:r>
    </w:p>
    <w:p w14:paraId="4225FFAD" w14:textId="77777777" w:rsidR="000F3EDA" w:rsidRPr="004532E6" w:rsidRDefault="000F3EDA" w:rsidP="000F3EDA">
      <w:pPr>
        <w:rPr>
          <w:rFonts w:eastAsia="Times New Roman" w:cs="Arial"/>
          <w:sz w:val="24"/>
          <w:szCs w:val="24"/>
        </w:rPr>
      </w:pPr>
    </w:p>
    <w:p w14:paraId="46CE7141" w14:textId="77777777" w:rsidR="000F3EDA" w:rsidRPr="004532E6" w:rsidRDefault="000F3EDA" w:rsidP="000F3EDA">
      <w:pPr>
        <w:spacing w:line="240" w:lineRule="auto"/>
        <w:rPr>
          <w:rFonts w:eastAsia="Times New Roman" w:cs="Arial"/>
          <w:sz w:val="24"/>
          <w:szCs w:val="24"/>
        </w:rPr>
      </w:pPr>
      <w:r w:rsidRPr="004532E6">
        <w:rPr>
          <w:rFonts w:eastAsia="Times New Roman" w:cs="Arial"/>
          <w:sz w:val="24"/>
          <w:szCs w:val="24"/>
        </w:rPr>
        <w:t>Program Director:</w:t>
      </w:r>
      <w:r w:rsidRPr="004532E6">
        <w:rPr>
          <w:rFonts w:eastAsia="Times New Roman" w:cs="Arial"/>
          <w:sz w:val="24"/>
          <w:szCs w:val="24"/>
        </w:rPr>
        <w:tab/>
        <w:t>_________________    __________________     ___________</w:t>
      </w:r>
    </w:p>
    <w:p w14:paraId="78DBA98B" w14:textId="77777777" w:rsidR="000F3EDA" w:rsidRPr="004532E6" w:rsidRDefault="000F3EDA" w:rsidP="000F3EDA">
      <w:pPr>
        <w:spacing w:line="240" w:lineRule="auto"/>
        <w:ind w:left="720" w:firstLine="720"/>
        <w:jc w:val="both"/>
        <w:rPr>
          <w:rFonts w:eastAsia="Times New Roman" w:cs="Arial"/>
          <w:sz w:val="24"/>
          <w:szCs w:val="24"/>
        </w:rPr>
      </w:pPr>
      <w:r w:rsidRPr="004532E6">
        <w:rPr>
          <w:rFonts w:eastAsia="Times New Roman" w:cs="Arial"/>
          <w:sz w:val="24"/>
          <w:szCs w:val="24"/>
        </w:rPr>
        <w:t xml:space="preserve">         </w:t>
      </w:r>
      <w:r w:rsidRPr="004532E6">
        <w:rPr>
          <w:rFonts w:eastAsia="Times New Roman" w:cs="Arial"/>
          <w:sz w:val="24"/>
          <w:szCs w:val="24"/>
        </w:rPr>
        <w:tab/>
        <w:t xml:space="preserve"> Signature</w:t>
      </w:r>
      <w:r w:rsidRPr="004532E6">
        <w:rPr>
          <w:rFonts w:eastAsia="Times New Roman" w:cs="Arial"/>
          <w:sz w:val="24"/>
          <w:szCs w:val="24"/>
        </w:rPr>
        <w:tab/>
      </w:r>
      <w:r w:rsidRPr="004532E6">
        <w:rPr>
          <w:rFonts w:eastAsia="Times New Roman" w:cs="Arial"/>
          <w:sz w:val="24"/>
          <w:szCs w:val="24"/>
        </w:rPr>
        <w:tab/>
        <w:t xml:space="preserve">           Title</w:t>
      </w:r>
      <w:r w:rsidRPr="004532E6">
        <w:rPr>
          <w:rFonts w:eastAsia="Times New Roman" w:cs="Arial"/>
          <w:sz w:val="24"/>
          <w:szCs w:val="24"/>
        </w:rPr>
        <w:tab/>
      </w:r>
      <w:r w:rsidRPr="004532E6">
        <w:rPr>
          <w:rFonts w:eastAsia="Times New Roman" w:cs="Arial"/>
          <w:sz w:val="24"/>
          <w:szCs w:val="24"/>
        </w:rPr>
        <w:tab/>
        <w:t xml:space="preserve">           </w:t>
      </w:r>
      <w:r w:rsidRPr="004532E6">
        <w:rPr>
          <w:rFonts w:eastAsia="Times New Roman" w:cs="Arial"/>
          <w:sz w:val="24"/>
          <w:szCs w:val="24"/>
        </w:rPr>
        <w:tab/>
        <w:t xml:space="preserve">         Date</w:t>
      </w:r>
    </w:p>
    <w:bookmarkEnd w:id="317"/>
    <w:p w14:paraId="2DC9FAEE" w14:textId="77777777" w:rsidR="000F3EDA" w:rsidRPr="004532E6" w:rsidRDefault="000F3EDA">
      <w:pPr>
        <w:rPr>
          <w:rFonts w:eastAsiaTheme="majorEastAsia" w:cstheme="majorBidi"/>
          <w:b/>
          <w:bCs/>
          <w:color w:val="0070C0"/>
          <w:sz w:val="24"/>
          <w:szCs w:val="24"/>
          <w:u w:val="single"/>
        </w:rPr>
      </w:pPr>
      <w:r w:rsidRPr="004532E6">
        <w:rPr>
          <w:rFonts w:eastAsiaTheme="majorEastAsia" w:cstheme="majorBidi"/>
          <w:b/>
          <w:bCs/>
          <w:color w:val="0070C0"/>
          <w:sz w:val="24"/>
          <w:szCs w:val="24"/>
          <w:u w:val="single"/>
        </w:rPr>
        <w:br w:type="page"/>
      </w:r>
    </w:p>
    <w:p w14:paraId="4679B7E3" w14:textId="3A926154" w:rsidR="0041517E" w:rsidRPr="004478B4" w:rsidRDefault="0041517E" w:rsidP="0041517E">
      <w:pPr>
        <w:tabs>
          <w:tab w:val="left" w:pos="1440"/>
        </w:tabs>
        <w:spacing w:line="240" w:lineRule="auto"/>
        <w:ind w:left="360" w:hanging="360"/>
        <w:jc w:val="center"/>
        <w:outlineLvl w:val="0"/>
        <w:rPr>
          <w:rFonts w:eastAsiaTheme="majorEastAsia" w:cstheme="majorBidi"/>
          <w:b/>
          <w:bCs/>
          <w:color w:val="0070C0"/>
          <w:sz w:val="28"/>
          <w:szCs w:val="28"/>
          <w:u w:val="single"/>
        </w:rPr>
      </w:pPr>
      <w:bookmarkStart w:id="318" w:name="_Toc206141546"/>
      <w:r w:rsidRPr="004478B4">
        <w:rPr>
          <w:rFonts w:eastAsiaTheme="majorEastAsia" w:cstheme="majorBidi"/>
          <w:b/>
          <w:bCs/>
          <w:color w:val="0070C0"/>
          <w:sz w:val="28"/>
          <w:szCs w:val="28"/>
          <w:u w:val="single"/>
        </w:rPr>
        <w:lastRenderedPageBreak/>
        <w:t xml:space="preserve">Appendix </w:t>
      </w:r>
      <w:r w:rsidR="0002552B">
        <w:rPr>
          <w:rFonts w:eastAsiaTheme="majorEastAsia" w:cstheme="majorBidi"/>
          <w:b/>
          <w:bCs/>
          <w:color w:val="0070C0"/>
          <w:sz w:val="28"/>
          <w:szCs w:val="28"/>
          <w:u w:val="single"/>
        </w:rPr>
        <w:t>D</w:t>
      </w:r>
      <w:r w:rsidRPr="004478B4">
        <w:rPr>
          <w:rFonts w:eastAsiaTheme="majorEastAsia" w:cstheme="majorBidi"/>
          <w:b/>
          <w:bCs/>
          <w:color w:val="0070C0"/>
          <w:sz w:val="28"/>
          <w:szCs w:val="28"/>
          <w:u w:val="single"/>
        </w:rPr>
        <w:t xml:space="preserve"> – </w:t>
      </w:r>
      <w:r>
        <w:rPr>
          <w:rFonts w:eastAsiaTheme="majorEastAsia" w:cstheme="majorBidi"/>
          <w:b/>
          <w:bCs/>
          <w:color w:val="0070C0"/>
          <w:sz w:val="28"/>
          <w:szCs w:val="28"/>
          <w:u w:val="single"/>
        </w:rPr>
        <w:t>ACKNOWLEDGEMENT OF AMENDMENT</w:t>
      </w:r>
      <w:bookmarkEnd w:id="318"/>
    </w:p>
    <w:p w14:paraId="313B7F54" w14:textId="77777777" w:rsidR="0076446E" w:rsidRDefault="0076446E" w:rsidP="0076446E">
      <w:pPr>
        <w:spacing w:after="0" w:line="240" w:lineRule="auto"/>
        <w:jc w:val="both"/>
      </w:pPr>
      <w:bookmarkStart w:id="319" w:name="_Hlk80625399"/>
    </w:p>
    <w:p w14:paraId="67F815C0" w14:textId="3E13D907" w:rsidR="00D11F6D" w:rsidRPr="0076446E" w:rsidRDefault="00D11F6D" w:rsidP="0076446E">
      <w:pPr>
        <w:spacing w:after="0" w:line="240" w:lineRule="auto"/>
        <w:jc w:val="both"/>
      </w:pPr>
      <w:r w:rsidRPr="0076446E">
        <w:t xml:space="preserve">The Question-and-Answer </w:t>
      </w:r>
      <w:r w:rsidR="000F3EDA" w:rsidRPr="0076446E">
        <w:t xml:space="preserve">and any other </w:t>
      </w:r>
      <w:r w:rsidRPr="0076446E">
        <w:t xml:space="preserve">amendment shall be signed, if issued. The Question-and-Answer amendment will be posted on the MDE </w:t>
      </w:r>
      <w:hyperlink r:id="rId31" w:history="1">
        <w:r w:rsidRPr="0076446E">
          <w:rPr>
            <w:rStyle w:val="Hyperlink"/>
          </w:rPr>
          <w:t>website</w:t>
        </w:r>
      </w:hyperlink>
      <w:r w:rsidRPr="0076446E">
        <w:t xml:space="preserve"> under “</w:t>
      </w:r>
      <w:r w:rsidR="005C5104" w:rsidRPr="0076446E">
        <w:t>RFA/RFQ/RFP/Invitation to Bid</w:t>
      </w:r>
      <w:r w:rsidR="00164B91" w:rsidRPr="0076446E">
        <w:t>”</w:t>
      </w:r>
      <w:r w:rsidRPr="0076446E">
        <w:t xml:space="preserve"> section. It is the sole responsibility of all interested </w:t>
      </w:r>
      <w:r w:rsidR="00F31D31">
        <w:t>Offeror</w:t>
      </w:r>
      <w:r w:rsidRPr="0076446E">
        <w:t xml:space="preserve">s to monitor the MDE website for updates regarding any amendment to the solicitations. </w:t>
      </w:r>
    </w:p>
    <w:p w14:paraId="5538B616" w14:textId="77777777" w:rsidR="000F2CB3" w:rsidRPr="0076446E" w:rsidRDefault="000F2CB3" w:rsidP="0076446E">
      <w:pPr>
        <w:spacing w:after="0" w:line="240" w:lineRule="auto"/>
        <w:jc w:val="both"/>
      </w:pPr>
    </w:p>
    <w:p w14:paraId="7C539E4E" w14:textId="46D18288" w:rsidR="000F2CB3" w:rsidRPr="006A5775" w:rsidRDefault="000F2CB3" w:rsidP="0076446E">
      <w:pPr>
        <w:spacing w:after="0" w:line="240" w:lineRule="auto"/>
        <w:jc w:val="both"/>
        <w:rPr>
          <w:i/>
          <w:iCs/>
          <w:color w:val="000000" w:themeColor="text1"/>
        </w:rPr>
      </w:pPr>
      <w:r w:rsidRPr="006A5775">
        <w:rPr>
          <w:b/>
          <w:bCs/>
          <w:color w:val="000000" w:themeColor="text1"/>
        </w:rPr>
        <w:t xml:space="preserve">Note: </w:t>
      </w:r>
      <w:r w:rsidRPr="006A5775">
        <w:rPr>
          <w:i/>
          <w:iCs/>
          <w:color w:val="000000" w:themeColor="text1"/>
        </w:rPr>
        <w:t xml:space="preserve">If </w:t>
      </w:r>
      <w:r w:rsidR="00F25EEF" w:rsidRPr="006A5775">
        <w:rPr>
          <w:i/>
          <w:iCs/>
          <w:color w:val="000000" w:themeColor="text1"/>
        </w:rPr>
        <w:t xml:space="preserve">questions </w:t>
      </w:r>
      <w:r w:rsidR="00162B94" w:rsidRPr="006A5775">
        <w:rPr>
          <w:i/>
          <w:iCs/>
          <w:color w:val="000000" w:themeColor="text1"/>
        </w:rPr>
        <w:t>are</w:t>
      </w:r>
      <w:r w:rsidR="00F25EEF" w:rsidRPr="006A5775">
        <w:rPr>
          <w:i/>
          <w:iCs/>
          <w:color w:val="000000" w:themeColor="text1"/>
        </w:rPr>
        <w:t xml:space="preserve"> not received by the MDE</w:t>
      </w:r>
      <w:r w:rsidR="00162B94" w:rsidRPr="006A5775">
        <w:rPr>
          <w:i/>
          <w:iCs/>
          <w:color w:val="000000" w:themeColor="text1"/>
        </w:rPr>
        <w:t xml:space="preserve"> </w:t>
      </w:r>
      <w:r w:rsidR="003F70AA" w:rsidRPr="006A5775">
        <w:rPr>
          <w:i/>
          <w:iCs/>
          <w:color w:val="000000" w:themeColor="text1"/>
        </w:rPr>
        <w:t>an amendment will not be</w:t>
      </w:r>
      <w:r w:rsidR="00162B94" w:rsidRPr="006A5775">
        <w:rPr>
          <w:i/>
          <w:iCs/>
          <w:color w:val="000000" w:themeColor="text1"/>
        </w:rPr>
        <w:t xml:space="preserve"> post</w:t>
      </w:r>
      <w:r w:rsidR="003F70AA" w:rsidRPr="006A5775">
        <w:rPr>
          <w:i/>
          <w:iCs/>
          <w:color w:val="000000" w:themeColor="text1"/>
        </w:rPr>
        <w:t>ed</w:t>
      </w:r>
      <w:r w:rsidR="00162B94" w:rsidRPr="006A5775">
        <w:rPr>
          <w:i/>
          <w:iCs/>
          <w:color w:val="000000" w:themeColor="text1"/>
        </w:rPr>
        <w:t xml:space="preserve"> </w:t>
      </w:r>
      <w:r w:rsidR="003F70AA" w:rsidRPr="006A5775">
        <w:rPr>
          <w:i/>
          <w:iCs/>
          <w:color w:val="000000" w:themeColor="text1"/>
        </w:rPr>
        <w:t xml:space="preserve">and </w:t>
      </w:r>
      <w:r w:rsidR="003F70AA" w:rsidRPr="006A5775">
        <w:rPr>
          <w:i/>
          <w:iCs/>
          <w:color w:val="000000" w:themeColor="text1"/>
          <w:u w:val="single"/>
        </w:rPr>
        <w:t>t</w:t>
      </w:r>
      <w:r w:rsidR="00183C12" w:rsidRPr="006A5775">
        <w:rPr>
          <w:i/>
          <w:iCs/>
          <w:color w:val="000000" w:themeColor="text1"/>
          <w:u w:val="single"/>
        </w:rPr>
        <w:t>h</w:t>
      </w:r>
      <w:r w:rsidR="00542AF4" w:rsidRPr="006A5775">
        <w:rPr>
          <w:i/>
          <w:iCs/>
          <w:color w:val="000000" w:themeColor="text1"/>
          <w:u w:val="single"/>
        </w:rPr>
        <w:t>e Acknowledgement of Amendment</w:t>
      </w:r>
      <w:r w:rsidR="00183C12" w:rsidRPr="006A5775">
        <w:rPr>
          <w:i/>
          <w:iCs/>
          <w:color w:val="000000" w:themeColor="text1"/>
          <w:u w:val="single"/>
        </w:rPr>
        <w:t xml:space="preserve"> process </w:t>
      </w:r>
      <w:r w:rsidR="00542AF4" w:rsidRPr="006A5775">
        <w:rPr>
          <w:i/>
          <w:iCs/>
          <w:color w:val="000000" w:themeColor="text1"/>
          <w:u w:val="single"/>
        </w:rPr>
        <w:t>shall</w:t>
      </w:r>
      <w:r w:rsidR="00183C12" w:rsidRPr="006A5775">
        <w:rPr>
          <w:i/>
          <w:iCs/>
          <w:color w:val="000000" w:themeColor="text1"/>
          <w:u w:val="single"/>
        </w:rPr>
        <w:t xml:space="preserve"> be waived.</w:t>
      </w:r>
      <w:r w:rsidR="00183C12" w:rsidRPr="006A5775">
        <w:rPr>
          <w:i/>
          <w:iCs/>
          <w:color w:val="000000" w:themeColor="text1"/>
        </w:rPr>
        <w:t xml:space="preserve"> </w:t>
      </w:r>
      <w:r w:rsidR="00F25EEF" w:rsidRPr="006A5775">
        <w:rPr>
          <w:i/>
          <w:iCs/>
          <w:color w:val="000000" w:themeColor="text1"/>
        </w:rPr>
        <w:t xml:space="preserve"> </w:t>
      </w:r>
    </w:p>
    <w:bookmarkEnd w:id="319"/>
    <w:p w14:paraId="3367483C" w14:textId="77777777" w:rsidR="00D11F6D" w:rsidRPr="0076446E" w:rsidRDefault="00D11F6D" w:rsidP="0076446E">
      <w:pPr>
        <w:spacing w:after="0" w:line="240" w:lineRule="auto"/>
        <w:jc w:val="both"/>
        <w:rPr>
          <w:rFonts w:eastAsia="Calibri" w:cs="Times New Roman"/>
          <w:i/>
          <w:iCs/>
          <w:color w:val="FF0000"/>
        </w:rPr>
      </w:pPr>
    </w:p>
    <w:p w14:paraId="1C4AE557" w14:textId="77777777" w:rsidR="00D11F6D" w:rsidRPr="0076446E" w:rsidRDefault="00D11F6D" w:rsidP="0076446E">
      <w:pPr>
        <w:spacing w:after="0" w:line="240" w:lineRule="auto"/>
        <w:jc w:val="both"/>
        <w:rPr>
          <w:rFonts w:eastAsia="Calibri" w:cs="Times New Roman"/>
        </w:rPr>
      </w:pPr>
    </w:p>
    <w:p w14:paraId="5AE020AE" w14:textId="6EDE95EE" w:rsidR="0041517E" w:rsidRPr="0076446E" w:rsidRDefault="0041517E" w:rsidP="0076446E">
      <w:pPr>
        <w:spacing w:after="0" w:line="240" w:lineRule="auto"/>
        <w:jc w:val="both"/>
        <w:rPr>
          <w:rFonts w:eastAsia="Calibri" w:cs="Times New Roman"/>
        </w:rPr>
      </w:pPr>
    </w:p>
    <w:p w14:paraId="6C2AB70E" w14:textId="4A4C8628" w:rsidR="0041517E" w:rsidRPr="0076446E" w:rsidRDefault="0041517E" w:rsidP="0076446E">
      <w:pPr>
        <w:spacing w:after="0" w:line="240" w:lineRule="auto"/>
        <w:jc w:val="both"/>
        <w:rPr>
          <w:rFonts w:eastAsia="Calibri" w:cs="Times New Roman"/>
        </w:rPr>
      </w:pPr>
    </w:p>
    <w:p w14:paraId="74C398CD" w14:textId="54504802" w:rsidR="0041517E" w:rsidRDefault="0041517E" w:rsidP="0041517E">
      <w:pPr>
        <w:spacing w:line="240" w:lineRule="auto"/>
        <w:ind w:left="360"/>
        <w:rPr>
          <w:rFonts w:eastAsia="Calibri" w:cs="Times New Roman"/>
          <w:sz w:val="20"/>
          <w:szCs w:val="20"/>
        </w:rPr>
      </w:pPr>
    </w:p>
    <w:p w14:paraId="26E74666" w14:textId="26DEF60E" w:rsidR="0041517E" w:rsidRDefault="0041517E" w:rsidP="0041517E">
      <w:pPr>
        <w:spacing w:line="240" w:lineRule="auto"/>
        <w:ind w:left="360"/>
        <w:rPr>
          <w:rFonts w:eastAsia="Calibri" w:cs="Times New Roman"/>
          <w:sz w:val="20"/>
          <w:szCs w:val="20"/>
        </w:rPr>
      </w:pPr>
    </w:p>
    <w:p w14:paraId="52923187" w14:textId="2ECB548A" w:rsidR="0041517E" w:rsidRDefault="0041517E" w:rsidP="0041517E">
      <w:pPr>
        <w:spacing w:line="240" w:lineRule="auto"/>
        <w:ind w:left="360"/>
        <w:rPr>
          <w:rFonts w:eastAsia="Calibri" w:cs="Times New Roman"/>
          <w:sz w:val="20"/>
          <w:szCs w:val="20"/>
        </w:rPr>
      </w:pPr>
    </w:p>
    <w:p w14:paraId="4976F711" w14:textId="76A9C352" w:rsidR="0041517E" w:rsidRDefault="0041517E" w:rsidP="0041517E">
      <w:pPr>
        <w:spacing w:line="240" w:lineRule="auto"/>
        <w:ind w:left="360"/>
        <w:rPr>
          <w:rFonts w:eastAsia="Calibri" w:cs="Times New Roman"/>
          <w:sz w:val="20"/>
          <w:szCs w:val="20"/>
        </w:rPr>
      </w:pPr>
    </w:p>
    <w:p w14:paraId="69B71959" w14:textId="436A4E68" w:rsidR="0041517E" w:rsidRDefault="0041517E" w:rsidP="0041517E">
      <w:pPr>
        <w:spacing w:line="240" w:lineRule="auto"/>
        <w:ind w:left="360"/>
        <w:rPr>
          <w:rFonts w:eastAsia="Calibri" w:cs="Times New Roman"/>
          <w:sz w:val="20"/>
          <w:szCs w:val="20"/>
        </w:rPr>
      </w:pPr>
    </w:p>
    <w:p w14:paraId="604ED654" w14:textId="2052FEDE" w:rsidR="0041517E" w:rsidRDefault="0041517E" w:rsidP="0041517E">
      <w:pPr>
        <w:spacing w:line="240" w:lineRule="auto"/>
        <w:ind w:left="360"/>
        <w:rPr>
          <w:rFonts w:eastAsia="Calibri" w:cs="Times New Roman"/>
          <w:sz w:val="20"/>
          <w:szCs w:val="20"/>
        </w:rPr>
      </w:pPr>
    </w:p>
    <w:p w14:paraId="2B083C41" w14:textId="184B2437" w:rsidR="0041517E" w:rsidRDefault="0041517E" w:rsidP="0041517E">
      <w:pPr>
        <w:spacing w:line="240" w:lineRule="auto"/>
        <w:ind w:left="360"/>
        <w:rPr>
          <w:rFonts w:eastAsia="Calibri" w:cs="Times New Roman"/>
          <w:sz w:val="20"/>
          <w:szCs w:val="20"/>
        </w:rPr>
      </w:pPr>
    </w:p>
    <w:p w14:paraId="15B9023D" w14:textId="58DC3435" w:rsidR="0041517E" w:rsidRDefault="0041517E" w:rsidP="0041517E">
      <w:pPr>
        <w:spacing w:line="240" w:lineRule="auto"/>
        <w:ind w:left="360"/>
        <w:rPr>
          <w:rFonts w:eastAsia="Calibri" w:cs="Times New Roman"/>
          <w:sz w:val="20"/>
          <w:szCs w:val="20"/>
        </w:rPr>
      </w:pPr>
    </w:p>
    <w:p w14:paraId="12CBADBF" w14:textId="5375D043" w:rsidR="0041517E" w:rsidRDefault="0041517E" w:rsidP="0041517E">
      <w:pPr>
        <w:spacing w:line="240" w:lineRule="auto"/>
        <w:ind w:left="360"/>
        <w:rPr>
          <w:rFonts w:eastAsia="Calibri" w:cs="Times New Roman"/>
          <w:sz w:val="20"/>
          <w:szCs w:val="20"/>
        </w:rPr>
      </w:pPr>
    </w:p>
    <w:p w14:paraId="69C36B43" w14:textId="1B670AD2" w:rsidR="0041517E" w:rsidRDefault="0041517E" w:rsidP="0041517E">
      <w:pPr>
        <w:spacing w:line="240" w:lineRule="auto"/>
        <w:ind w:left="360"/>
        <w:rPr>
          <w:rFonts w:eastAsia="Calibri" w:cs="Times New Roman"/>
          <w:sz w:val="20"/>
          <w:szCs w:val="20"/>
        </w:rPr>
      </w:pPr>
    </w:p>
    <w:p w14:paraId="5B16CBBE" w14:textId="52F02083" w:rsidR="0041517E" w:rsidRDefault="0041517E" w:rsidP="0041517E">
      <w:pPr>
        <w:spacing w:line="240" w:lineRule="auto"/>
        <w:ind w:left="360"/>
        <w:rPr>
          <w:rFonts w:eastAsia="Calibri" w:cs="Times New Roman"/>
          <w:sz w:val="20"/>
          <w:szCs w:val="20"/>
        </w:rPr>
      </w:pPr>
    </w:p>
    <w:p w14:paraId="611C1D73" w14:textId="23DFB9C8" w:rsidR="0041517E" w:rsidRDefault="0041517E" w:rsidP="0041517E">
      <w:pPr>
        <w:spacing w:line="240" w:lineRule="auto"/>
        <w:ind w:left="360"/>
        <w:rPr>
          <w:rFonts w:eastAsia="Calibri" w:cs="Times New Roman"/>
          <w:sz w:val="20"/>
          <w:szCs w:val="20"/>
        </w:rPr>
      </w:pPr>
    </w:p>
    <w:p w14:paraId="58E6E4F4" w14:textId="280D5CBC" w:rsidR="0041517E" w:rsidRDefault="0041517E" w:rsidP="0041517E">
      <w:pPr>
        <w:spacing w:line="240" w:lineRule="auto"/>
        <w:ind w:left="360"/>
        <w:rPr>
          <w:rFonts w:eastAsia="Calibri" w:cs="Times New Roman"/>
          <w:sz w:val="20"/>
          <w:szCs w:val="20"/>
        </w:rPr>
      </w:pPr>
    </w:p>
    <w:p w14:paraId="23AB512B" w14:textId="68CC5DC0" w:rsidR="0041517E" w:rsidRDefault="0041517E" w:rsidP="0041517E">
      <w:pPr>
        <w:spacing w:line="240" w:lineRule="auto"/>
        <w:ind w:left="360"/>
        <w:rPr>
          <w:rFonts w:eastAsia="Calibri" w:cs="Times New Roman"/>
          <w:sz w:val="20"/>
          <w:szCs w:val="20"/>
        </w:rPr>
      </w:pPr>
    </w:p>
    <w:p w14:paraId="03358969" w14:textId="47020B05" w:rsidR="0041517E" w:rsidRDefault="0041517E" w:rsidP="0041517E">
      <w:pPr>
        <w:spacing w:line="240" w:lineRule="auto"/>
        <w:ind w:left="360"/>
        <w:rPr>
          <w:rFonts w:eastAsia="Calibri" w:cs="Times New Roman"/>
          <w:sz w:val="20"/>
          <w:szCs w:val="20"/>
        </w:rPr>
      </w:pPr>
    </w:p>
    <w:p w14:paraId="346DA385" w14:textId="7537B7D3" w:rsidR="0041517E" w:rsidRDefault="0041517E" w:rsidP="0041517E">
      <w:pPr>
        <w:spacing w:line="240" w:lineRule="auto"/>
        <w:ind w:left="360"/>
        <w:rPr>
          <w:rFonts w:eastAsia="Calibri" w:cs="Times New Roman"/>
          <w:sz w:val="20"/>
          <w:szCs w:val="20"/>
        </w:rPr>
      </w:pPr>
    </w:p>
    <w:p w14:paraId="75941BE0" w14:textId="1CA1040E" w:rsidR="0041517E" w:rsidRDefault="0041517E" w:rsidP="0041517E">
      <w:pPr>
        <w:spacing w:line="240" w:lineRule="auto"/>
        <w:ind w:left="360"/>
        <w:rPr>
          <w:rFonts w:eastAsia="Calibri" w:cs="Times New Roman"/>
          <w:sz w:val="20"/>
          <w:szCs w:val="20"/>
        </w:rPr>
      </w:pPr>
    </w:p>
    <w:p w14:paraId="68255491" w14:textId="67FBB232" w:rsidR="0041517E" w:rsidRDefault="0041517E" w:rsidP="0041517E">
      <w:pPr>
        <w:spacing w:line="240" w:lineRule="auto"/>
        <w:ind w:left="360"/>
        <w:rPr>
          <w:rFonts w:eastAsia="Calibri" w:cs="Times New Roman"/>
          <w:sz w:val="20"/>
          <w:szCs w:val="20"/>
        </w:rPr>
      </w:pPr>
    </w:p>
    <w:p w14:paraId="3DF02991" w14:textId="2FFD1E1D" w:rsidR="0041517E" w:rsidRDefault="0041517E" w:rsidP="0041517E">
      <w:pPr>
        <w:spacing w:line="240" w:lineRule="auto"/>
        <w:ind w:left="360"/>
        <w:rPr>
          <w:rFonts w:eastAsia="Calibri" w:cs="Times New Roman"/>
          <w:sz w:val="20"/>
          <w:szCs w:val="20"/>
        </w:rPr>
      </w:pPr>
    </w:p>
    <w:p w14:paraId="1C78FCA7" w14:textId="10823105" w:rsidR="0041517E" w:rsidRDefault="0041517E" w:rsidP="0041517E">
      <w:pPr>
        <w:spacing w:line="240" w:lineRule="auto"/>
        <w:ind w:left="360"/>
        <w:rPr>
          <w:rFonts w:eastAsia="Calibri" w:cs="Times New Roman"/>
          <w:sz w:val="20"/>
          <w:szCs w:val="20"/>
        </w:rPr>
      </w:pPr>
    </w:p>
    <w:p w14:paraId="6D9F3F64" w14:textId="5E256BD3" w:rsidR="0041517E" w:rsidRDefault="0041517E" w:rsidP="0041517E">
      <w:pPr>
        <w:spacing w:line="240" w:lineRule="auto"/>
        <w:ind w:left="360"/>
        <w:rPr>
          <w:rFonts w:eastAsia="Calibri" w:cs="Times New Roman"/>
          <w:sz w:val="20"/>
          <w:szCs w:val="20"/>
        </w:rPr>
      </w:pPr>
    </w:p>
    <w:p w14:paraId="5CA6607B" w14:textId="315B8953" w:rsidR="0041517E" w:rsidRDefault="0041517E" w:rsidP="0041517E">
      <w:pPr>
        <w:spacing w:line="240" w:lineRule="auto"/>
        <w:ind w:left="360"/>
        <w:rPr>
          <w:rFonts w:eastAsia="Calibri" w:cs="Times New Roman"/>
          <w:sz w:val="20"/>
          <w:szCs w:val="20"/>
        </w:rPr>
      </w:pPr>
    </w:p>
    <w:p w14:paraId="1FB00CE5" w14:textId="4943A63F" w:rsidR="0041517E" w:rsidRDefault="0041517E" w:rsidP="0041517E">
      <w:pPr>
        <w:spacing w:line="240" w:lineRule="auto"/>
        <w:ind w:left="360"/>
        <w:rPr>
          <w:rFonts w:eastAsia="Calibri" w:cs="Times New Roman"/>
          <w:sz w:val="20"/>
          <w:szCs w:val="20"/>
        </w:rPr>
      </w:pPr>
    </w:p>
    <w:p w14:paraId="434D93B5" w14:textId="4A91B23E" w:rsidR="0041517E" w:rsidRDefault="0041517E" w:rsidP="0041517E">
      <w:pPr>
        <w:spacing w:line="240" w:lineRule="auto"/>
        <w:ind w:left="360"/>
        <w:rPr>
          <w:rFonts w:eastAsia="Calibri" w:cs="Times New Roman"/>
          <w:sz w:val="20"/>
          <w:szCs w:val="20"/>
        </w:rPr>
      </w:pPr>
    </w:p>
    <w:p w14:paraId="526FE165" w14:textId="0451DA26" w:rsidR="0041517E" w:rsidRDefault="0041517E" w:rsidP="0041517E">
      <w:pPr>
        <w:spacing w:line="240" w:lineRule="auto"/>
        <w:ind w:left="360"/>
        <w:rPr>
          <w:rFonts w:eastAsia="Calibri" w:cs="Times New Roman"/>
          <w:sz w:val="20"/>
          <w:szCs w:val="20"/>
        </w:rPr>
      </w:pPr>
    </w:p>
    <w:p w14:paraId="532A88BE" w14:textId="45CB9B70" w:rsidR="0041517E" w:rsidRDefault="0041517E" w:rsidP="0041517E">
      <w:pPr>
        <w:spacing w:line="240" w:lineRule="auto"/>
        <w:ind w:left="360"/>
        <w:rPr>
          <w:rFonts w:eastAsia="Calibri" w:cs="Times New Roman"/>
          <w:sz w:val="20"/>
          <w:szCs w:val="20"/>
        </w:rPr>
      </w:pPr>
    </w:p>
    <w:p w14:paraId="2F16F44D" w14:textId="0650B678" w:rsidR="0041517E" w:rsidRDefault="0041517E" w:rsidP="0041517E">
      <w:pPr>
        <w:spacing w:line="240" w:lineRule="auto"/>
        <w:ind w:left="360"/>
        <w:rPr>
          <w:rFonts w:eastAsia="Calibri" w:cs="Times New Roman"/>
          <w:sz w:val="20"/>
          <w:szCs w:val="20"/>
        </w:rPr>
      </w:pPr>
    </w:p>
    <w:p w14:paraId="6174CA72" w14:textId="2705264A" w:rsidR="0041517E" w:rsidRDefault="0041517E" w:rsidP="0041517E">
      <w:pPr>
        <w:spacing w:line="240" w:lineRule="auto"/>
        <w:ind w:left="360"/>
        <w:rPr>
          <w:rFonts w:eastAsia="Calibri" w:cs="Times New Roman"/>
          <w:sz w:val="20"/>
          <w:szCs w:val="20"/>
        </w:rPr>
      </w:pPr>
    </w:p>
    <w:p w14:paraId="0B9AB270" w14:textId="033865FC" w:rsidR="0041517E" w:rsidRDefault="0041517E" w:rsidP="0041517E">
      <w:pPr>
        <w:spacing w:line="240" w:lineRule="auto"/>
        <w:ind w:left="360"/>
        <w:rPr>
          <w:rFonts w:eastAsia="Calibri" w:cs="Times New Roman"/>
          <w:sz w:val="20"/>
          <w:szCs w:val="20"/>
        </w:rPr>
      </w:pPr>
    </w:p>
    <w:p w14:paraId="25AD35F6" w14:textId="03B0FBD5" w:rsidR="0041517E" w:rsidRDefault="0041517E" w:rsidP="0041517E">
      <w:pPr>
        <w:spacing w:line="240" w:lineRule="auto"/>
        <w:ind w:left="360"/>
        <w:rPr>
          <w:rFonts w:eastAsia="Calibri" w:cs="Times New Roman"/>
          <w:sz w:val="20"/>
          <w:szCs w:val="20"/>
        </w:rPr>
      </w:pPr>
    </w:p>
    <w:p w14:paraId="37B9D19A" w14:textId="6FDDA0F8" w:rsidR="0041517E" w:rsidRDefault="0041517E" w:rsidP="0041517E">
      <w:pPr>
        <w:spacing w:line="240" w:lineRule="auto"/>
        <w:ind w:left="360"/>
        <w:rPr>
          <w:rFonts w:eastAsia="Calibri" w:cs="Times New Roman"/>
          <w:sz w:val="20"/>
          <w:szCs w:val="20"/>
        </w:rPr>
      </w:pPr>
    </w:p>
    <w:p w14:paraId="247544E7" w14:textId="67AD7848" w:rsidR="0041517E" w:rsidRDefault="0041517E" w:rsidP="0041517E">
      <w:pPr>
        <w:spacing w:line="240" w:lineRule="auto"/>
        <w:ind w:left="360"/>
        <w:rPr>
          <w:rFonts w:eastAsia="Calibri" w:cs="Times New Roman"/>
          <w:sz w:val="20"/>
          <w:szCs w:val="20"/>
        </w:rPr>
      </w:pPr>
    </w:p>
    <w:p w14:paraId="04EC4584" w14:textId="3AB96276" w:rsidR="0041517E" w:rsidRDefault="0041517E" w:rsidP="0041517E">
      <w:pPr>
        <w:spacing w:line="240" w:lineRule="auto"/>
        <w:ind w:left="360"/>
        <w:rPr>
          <w:rFonts w:eastAsia="Calibri" w:cs="Times New Roman"/>
          <w:sz w:val="20"/>
          <w:szCs w:val="20"/>
        </w:rPr>
      </w:pPr>
    </w:p>
    <w:p w14:paraId="75032B65" w14:textId="2A86DD27" w:rsidR="0041517E" w:rsidRDefault="0041517E" w:rsidP="0041517E">
      <w:pPr>
        <w:spacing w:line="240" w:lineRule="auto"/>
        <w:ind w:left="360"/>
        <w:rPr>
          <w:rFonts w:eastAsia="Calibri" w:cs="Times New Roman"/>
          <w:sz w:val="20"/>
          <w:szCs w:val="20"/>
        </w:rPr>
      </w:pPr>
    </w:p>
    <w:p w14:paraId="12DEEDD3" w14:textId="7D40A42A" w:rsidR="0041517E" w:rsidRDefault="0041517E" w:rsidP="0041517E">
      <w:pPr>
        <w:spacing w:line="240" w:lineRule="auto"/>
        <w:ind w:left="360"/>
        <w:rPr>
          <w:rFonts w:eastAsia="Calibri" w:cs="Times New Roman"/>
          <w:sz w:val="20"/>
          <w:szCs w:val="20"/>
        </w:rPr>
      </w:pPr>
    </w:p>
    <w:p w14:paraId="33E6DFD6" w14:textId="5C06AD9C" w:rsidR="0041517E" w:rsidRDefault="0041517E" w:rsidP="0041517E">
      <w:pPr>
        <w:spacing w:line="240" w:lineRule="auto"/>
        <w:ind w:left="360"/>
        <w:rPr>
          <w:rFonts w:eastAsia="Calibri" w:cs="Times New Roman"/>
          <w:sz w:val="20"/>
          <w:szCs w:val="20"/>
        </w:rPr>
      </w:pPr>
    </w:p>
    <w:p w14:paraId="02ECEB72" w14:textId="5F8E7AF0" w:rsidR="0041517E" w:rsidRDefault="0041517E" w:rsidP="0041517E">
      <w:pPr>
        <w:spacing w:line="240" w:lineRule="auto"/>
        <w:ind w:left="360"/>
        <w:rPr>
          <w:rFonts w:eastAsia="Calibri" w:cs="Times New Roman"/>
          <w:sz w:val="20"/>
          <w:szCs w:val="20"/>
        </w:rPr>
      </w:pPr>
    </w:p>
    <w:p w14:paraId="780F3617" w14:textId="2CEFE409" w:rsidR="0041517E" w:rsidRDefault="0041517E" w:rsidP="0041517E">
      <w:pPr>
        <w:spacing w:line="240" w:lineRule="auto"/>
        <w:ind w:left="360"/>
        <w:rPr>
          <w:rFonts w:eastAsia="Calibri" w:cs="Times New Roman"/>
          <w:sz w:val="20"/>
          <w:szCs w:val="20"/>
        </w:rPr>
      </w:pPr>
    </w:p>
    <w:p w14:paraId="50464998" w14:textId="77777777" w:rsidR="003D4EED" w:rsidRDefault="003D4EED" w:rsidP="0041517E">
      <w:pPr>
        <w:tabs>
          <w:tab w:val="left" w:pos="1440"/>
        </w:tabs>
        <w:spacing w:after="100" w:afterAutospacing="1"/>
        <w:ind w:left="720"/>
        <w:jc w:val="center"/>
        <w:outlineLvl w:val="0"/>
        <w:rPr>
          <w:rFonts w:eastAsia="Times New Roman" w:cs="Times New Roman"/>
          <w:b/>
          <w:bCs/>
          <w:color w:val="0070C0"/>
          <w:sz w:val="28"/>
          <w:szCs w:val="28"/>
          <w:u w:val="single"/>
        </w:rPr>
      </w:pPr>
    </w:p>
    <w:p w14:paraId="4E8CAB66" w14:textId="00D58E20" w:rsidR="00E0346F" w:rsidRDefault="00886D3F" w:rsidP="00926721">
      <w:pPr>
        <w:tabs>
          <w:tab w:val="left" w:pos="1440"/>
        </w:tabs>
        <w:spacing w:line="240" w:lineRule="auto"/>
        <w:ind w:left="360" w:hanging="360"/>
        <w:jc w:val="center"/>
        <w:outlineLvl w:val="0"/>
        <w:rPr>
          <w:rFonts w:eastAsiaTheme="majorEastAsia" w:cstheme="majorBidi"/>
          <w:b/>
          <w:bCs/>
          <w:color w:val="0070C0"/>
          <w:sz w:val="28"/>
          <w:szCs w:val="28"/>
          <w:u w:val="single"/>
        </w:rPr>
      </w:pPr>
      <w:bookmarkStart w:id="320" w:name="_Toc77856041"/>
      <w:r>
        <w:rPr>
          <w:rFonts w:eastAsiaTheme="majorEastAsia" w:cstheme="majorBidi"/>
          <w:b/>
          <w:bCs/>
          <w:color w:val="0070C0"/>
          <w:sz w:val="28"/>
          <w:szCs w:val="28"/>
          <w:u w:val="single"/>
        </w:rPr>
        <w:br w:type="page"/>
      </w:r>
      <w:bookmarkStart w:id="321" w:name="_Toc206141547"/>
      <w:bookmarkEnd w:id="320"/>
      <w:r w:rsidR="003A2055">
        <w:rPr>
          <w:rFonts w:eastAsiaTheme="majorEastAsia" w:cstheme="majorBidi"/>
          <w:b/>
          <w:bCs/>
          <w:color w:val="0070C0"/>
          <w:sz w:val="28"/>
          <w:szCs w:val="28"/>
          <w:u w:val="single"/>
        </w:rPr>
        <w:lastRenderedPageBreak/>
        <w:t xml:space="preserve">Appendix </w:t>
      </w:r>
      <w:r w:rsidR="0002552B">
        <w:rPr>
          <w:rFonts w:eastAsiaTheme="majorEastAsia" w:cstheme="majorBidi"/>
          <w:b/>
          <w:bCs/>
          <w:color w:val="0070C0"/>
          <w:sz w:val="28"/>
          <w:szCs w:val="28"/>
          <w:u w:val="single"/>
        </w:rPr>
        <w:t>E</w:t>
      </w:r>
      <w:r w:rsidR="003A2055">
        <w:rPr>
          <w:rFonts w:eastAsiaTheme="majorEastAsia" w:cstheme="majorBidi"/>
          <w:b/>
          <w:bCs/>
          <w:color w:val="0070C0"/>
          <w:sz w:val="28"/>
          <w:szCs w:val="28"/>
          <w:u w:val="single"/>
        </w:rPr>
        <w:t xml:space="preserve"> – RELEASE OF </w:t>
      </w:r>
      <w:r w:rsidR="0038055F">
        <w:rPr>
          <w:rFonts w:eastAsiaTheme="majorEastAsia" w:cstheme="majorBidi"/>
          <w:b/>
          <w:bCs/>
          <w:color w:val="0070C0"/>
          <w:sz w:val="28"/>
          <w:szCs w:val="28"/>
          <w:u w:val="single"/>
        </w:rPr>
        <w:t>QUALIFICATION</w:t>
      </w:r>
      <w:r w:rsidR="003A2055">
        <w:rPr>
          <w:rFonts w:eastAsiaTheme="majorEastAsia" w:cstheme="majorBidi"/>
          <w:b/>
          <w:bCs/>
          <w:color w:val="0070C0"/>
          <w:sz w:val="28"/>
          <w:szCs w:val="28"/>
          <w:u w:val="single"/>
        </w:rPr>
        <w:t xml:space="preserve"> AS PUBLIC RECORD</w:t>
      </w:r>
      <w:bookmarkEnd w:id="321"/>
    </w:p>
    <w:p w14:paraId="7769CA90" w14:textId="77777777" w:rsidR="003A2055" w:rsidRDefault="003A2055" w:rsidP="00926721">
      <w:pPr>
        <w:tabs>
          <w:tab w:val="left" w:pos="1440"/>
        </w:tabs>
        <w:spacing w:line="240" w:lineRule="auto"/>
        <w:ind w:left="360" w:hanging="360"/>
        <w:jc w:val="center"/>
        <w:outlineLvl w:val="0"/>
        <w:rPr>
          <w:rFonts w:eastAsiaTheme="majorEastAsia" w:cstheme="majorBidi"/>
          <w:b/>
          <w:bCs/>
          <w:color w:val="0070C0"/>
          <w:sz w:val="28"/>
          <w:szCs w:val="28"/>
          <w:u w:val="single"/>
        </w:rPr>
      </w:pPr>
    </w:p>
    <w:p w14:paraId="36085C5E" w14:textId="25143C5C" w:rsidR="000C4873" w:rsidRDefault="00F31D31" w:rsidP="0076446E">
      <w:pPr>
        <w:spacing w:after="0" w:line="240" w:lineRule="auto"/>
        <w:jc w:val="both"/>
      </w:pPr>
      <w:bookmarkStart w:id="322" w:name="_Toc202433950"/>
      <w:r>
        <w:t>Offeror</w:t>
      </w:r>
      <w:r w:rsidR="000C4873" w:rsidRPr="000C4873">
        <w:t xml:space="preserve">s </w:t>
      </w:r>
      <w:r w:rsidR="000C4873" w:rsidRPr="00DD3672">
        <w:rPr>
          <w:b/>
          <w:bCs/>
        </w:rPr>
        <w:t>shall acknowledge</w:t>
      </w:r>
      <w:r w:rsidR="000C4873" w:rsidRPr="000C4873">
        <w:t xml:space="preserve"> which of the following statements is applicable regarding release of its </w:t>
      </w:r>
      <w:r w:rsidR="0038055F">
        <w:t>qualification</w:t>
      </w:r>
      <w:r w:rsidR="000C4873">
        <w:t xml:space="preserve"> </w:t>
      </w:r>
      <w:r w:rsidR="000C4873" w:rsidRPr="000C4873">
        <w:t xml:space="preserve">as a public record. </w:t>
      </w:r>
      <w:r w:rsidR="002B4054" w:rsidRPr="00613EA8">
        <w:rPr>
          <w:i/>
          <w:iCs/>
        </w:rPr>
        <w:t>A</w:t>
      </w:r>
      <w:r w:rsidRPr="00613EA8">
        <w:rPr>
          <w:i/>
          <w:iCs/>
        </w:rPr>
        <w:t>n</w:t>
      </w:r>
      <w:r w:rsidR="000C4873" w:rsidRPr="00613EA8">
        <w:rPr>
          <w:i/>
          <w:iCs/>
        </w:rPr>
        <w:t xml:space="preserve"> </w:t>
      </w:r>
      <w:r w:rsidRPr="00613EA8">
        <w:rPr>
          <w:i/>
          <w:iCs/>
        </w:rPr>
        <w:t>Offeror</w:t>
      </w:r>
      <w:r w:rsidR="000C4873" w:rsidRPr="00613EA8">
        <w:rPr>
          <w:i/>
          <w:iCs/>
        </w:rPr>
        <w:t xml:space="preserve"> may be deemed non-responsive if the </w:t>
      </w:r>
      <w:r w:rsidRPr="00613EA8">
        <w:rPr>
          <w:i/>
          <w:iCs/>
        </w:rPr>
        <w:t>Offeror</w:t>
      </w:r>
      <w:r w:rsidR="000C4873" w:rsidRPr="00613EA8">
        <w:rPr>
          <w:i/>
          <w:iCs/>
        </w:rPr>
        <w:t xml:space="preserve"> does not acknowledge either statement, acknowledges both statements, or</w:t>
      </w:r>
      <w:r w:rsidR="00DD4ABE" w:rsidRPr="00613EA8">
        <w:rPr>
          <w:i/>
          <w:iCs/>
        </w:rPr>
        <w:t xml:space="preserve"> </w:t>
      </w:r>
      <w:r w:rsidR="000C4873" w:rsidRPr="00613EA8">
        <w:rPr>
          <w:i/>
          <w:iCs/>
        </w:rPr>
        <w:t>fails to comply with the requirements of the statement acknowledged</w:t>
      </w:r>
      <w:r w:rsidR="000C4873" w:rsidRPr="00613EA8">
        <w:t>.</w:t>
      </w:r>
      <w:bookmarkEnd w:id="322"/>
      <w:r w:rsidR="000C4873" w:rsidRPr="000C4873">
        <w:t xml:space="preserve"> </w:t>
      </w:r>
    </w:p>
    <w:p w14:paraId="307324C3" w14:textId="77777777" w:rsidR="000C4873" w:rsidRDefault="000C4873" w:rsidP="0076446E">
      <w:pPr>
        <w:spacing w:after="0" w:line="240" w:lineRule="auto"/>
        <w:jc w:val="both"/>
      </w:pPr>
    </w:p>
    <w:p w14:paraId="74A373F7" w14:textId="79CC5F5B" w:rsidR="000C4873" w:rsidRPr="008558B2" w:rsidRDefault="000C4873" w:rsidP="00A83A29">
      <w:pPr>
        <w:rPr>
          <w:b/>
          <w:bCs/>
          <w:color w:val="000000" w:themeColor="text1"/>
        </w:rPr>
      </w:pPr>
      <w:bookmarkStart w:id="323" w:name="_Toc202433951"/>
      <w:r w:rsidRPr="008558B2">
        <w:rPr>
          <w:b/>
          <w:bCs/>
          <w:color w:val="000000" w:themeColor="text1"/>
        </w:rPr>
        <w:t>Choose one:</w:t>
      </w:r>
      <w:bookmarkEnd w:id="323"/>
    </w:p>
    <w:p w14:paraId="20FCA88A" w14:textId="77777777" w:rsidR="000C4873" w:rsidRPr="000C4873" w:rsidRDefault="000C4873" w:rsidP="000C4873">
      <w:pPr>
        <w:tabs>
          <w:tab w:val="left" w:pos="1440"/>
        </w:tabs>
        <w:spacing w:line="240" w:lineRule="auto"/>
        <w:ind w:left="360" w:hanging="360"/>
        <w:jc w:val="both"/>
        <w:outlineLvl w:val="0"/>
        <w:rPr>
          <w:rFonts w:eastAsiaTheme="majorEastAsia" w:cstheme="majorBidi"/>
          <w:sz w:val="28"/>
          <w:szCs w:val="28"/>
        </w:rPr>
      </w:pPr>
    </w:p>
    <w:p w14:paraId="3DA4D37A" w14:textId="11E597C1" w:rsidR="000C4873" w:rsidRDefault="000C4873" w:rsidP="00FB749C">
      <w:pPr>
        <w:spacing w:line="240" w:lineRule="auto"/>
        <w:jc w:val="both"/>
      </w:pPr>
      <w:bookmarkStart w:id="324" w:name="_Toc202433952"/>
      <w:r w:rsidRPr="00F4724A">
        <w:t xml:space="preserve">____ Along with a complete copy of its </w:t>
      </w:r>
      <w:r w:rsidR="0038055F">
        <w:t>qualification</w:t>
      </w:r>
      <w:r w:rsidR="00822928" w:rsidRPr="00F4724A">
        <w:t xml:space="preserve">, </w:t>
      </w:r>
      <w:r w:rsidR="00F31D31">
        <w:t>Offeror</w:t>
      </w:r>
      <w:r w:rsidRPr="00F4724A">
        <w:t xml:space="preserve"> has submitted a second copy of the </w:t>
      </w:r>
      <w:r w:rsidR="0038055F">
        <w:t>qualification</w:t>
      </w:r>
      <w:r w:rsidR="00822928" w:rsidRPr="00F4724A">
        <w:t xml:space="preserve"> </w:t>
      </w:r>
      <w:r w:rsidRPr="00F4724A">
        <w:t xml:space="preserve">in which all information </w:t>
      </w:r>
      <w:r w:rsidR="00F31D31">
        <w:t>Offeror</w:t>
      </w:r>
      <w:r w:rsidRPr="00F4724A">
        <w:t xml:space="preserve"> deems to be confidential commercial and financial information and/or trade secrets is redacted in black. </w:t>
      </w:r>
      <w:r w:rsidR="00F31D31">
        <w:t>Offeror</w:t>
      </w:r>
      <w:r w:rsidRPr="00F4724A">
        <w:t xml:space="preserve"> acknowledges that it may be subject to exclusion pursuant to Chapter 15 of the </w:t>
      </w:r>
      <w:r w:rsidRPr="00F4724A">
        <w:rPr>
          <w:i/>
          <w:iCs/>
        </w:rPr>
        <w:t>PPRB OPSCR Rules and Regulations</w:t>
      </w:r>
      <w:r w:rsidRPr="00F4724A">
        <w:t xml:space="preserve"> if the </w:t>
      </w:r>
      <w:r w:rsidR="00822928" w:rsidRPr="00F4724A">
        <w:t>MDE</w:t>
      </w:r>
      <w:r w:rsidRPr="00F4724A">
        <w:t xml:space="preserve"> or the Public Procurement Review Board determine redactions were made in bad faith in order to prohibit public access to portions of the </w:t>
      </w:r>
      <w:r w:rsidR="0038055F">
        <w:t>qualification</w:t>
      </w:r>
      <w:r w:rsidR="00822928" w:rsidRPr="00F4724A">
        <w:t xml:space="preserve"> </w:t>
      </w:r>
      <w:r w:rsidRPr="00F4724A">
        <w:t xml:space="preserve">which are not subject to Mississippi Code Annotated §§ 25-61-9, 75-26-1 through 75-26-19, and/or 79-23-1. </w:t>
      </w:r>
      <w:r w:rsidR="00F31D31">
        <w:t>Offeror</w:t>
      </w:r>
      <w:r w:rsidRPr="00F4724A">
        <w:t xml:space="preserve"> acknowledges and agrees that </w:t>
      </w:r>
      <w:r w:rsidR="00822928" w:rsidRPr="00F4724A">
        <w:t>the MDE</w:t>
      </w:r>
      <w:r w:rsidRPr="00F4724A">
        <w:t xml:space="preserve"> may release the redacted copy of the </w:t>
      </w:r>
      <w:r w:rsidR="0038055F">
        <w:t>qualification</w:t>
      </w:r>
      <w:r w:rsidRPr="00F4724A">
        <w:t xml:space="preserve"> at any time as a public record without further notice to </w:t>
      </w:r>
      <w:r w:rsidR="00F31D31">
        <w:t>Offeror</w:t>
      </w:r>
      <w:r w:rsidRPr="00F4724A">
        <w:t>. A</w:t>
      </w:r>
      <w:r w:rsidR="00822928" w:rsidRPr="00F4724A">
        <w:t xml:space="preserve">n </w:t>
      </w:r>
      <w:r w:rsidR="00F31D31">
        <w:t>Offeror</w:t>
      </w:r>
      <w:r w:rsidRPr="00F4724A">
        <w:t xml:space="preserve"> who selects this option but fails to submit a redacted copy of its </w:t>
      </w:r>
      <w:r w:rsidR="0038055F">
        <w:t>qualification</w:t>
      </w:r>
      <w:r w:rsidRPr="00F4724A">
        <w:t xml:space="preserve"> may be deemed non-responsive.</w:t>
      </w:r>
      <w:bookmarkEnd w:id="324"/>
    </w:p>
    <w:p w14:paraId="3015B142" w14:textId="77777777" w:rsidR="00F4724A" w:rsidRPr="00F4724A" w:rsidRDefault="00F4724A" w:rsidP="00FB749C">
      <w:pPr>
        <w:spacing w:line="240" w:lineRule="auto"/>
        <w:jc w:val="both"/>
      </w:pPr>
    </w:p>
    <w:p w14:paraId="4C59AA1F" w14:textId="77777777" w:rsidR="00822928" w:rsidRPr="00F4724A" w:rsidRDefault="00822928" w:rsidP="00FB749C">
      <w:pPr>
        <w:spacing w:line="240" w:lineRule="auto"/>
        <w:jc w:val="both"/>
      </w:pPr>
    </w:p>
    <w:p w14:paraId="5CD242A3" w14:textId="47D8FF57" w:rsidR="003A2055" w:rsidRPr="00F4724A" w:rsidRDefault="000C4873" w:rsidP="00FB749C">
      <w:pPr>
        <w:spacing w:line="240" w:lineRule="auto"/>
        <w:jc w:val="both"/>
      </w:pPr>
      <w:bookmarkStart w:id="325" w:name="_Toc202433953"/>
      <w:r w:rsidRPr="00F4724A">
        <w:t xml:space="preserve">____ </w:t>
      </w:r>
      <w:r w:rsidR="00F31D31">
        <w:t>Offeror</w:t>
      </w:r>
      <w:r w:rsidRPr="00F4724A">
        <w:t xml:space="preserve"> hereby certifies that the complete unredacted copy of its </w:t>
      </w:r>
      <w:r w:rsidR="0038055F">
        <w:t>qualification</w:t>
      </w:r>
      <w:r w:rsidR="00822928" w:rsidRPr="00F4724A">
        <w:t xml:space="preserve"> </w:t>
      </w:r>
      <w:r w:rsidRPr="00F4724A">
        <w:t xml:space="preserve">may be released as a public record by the </w:t>
      </w:r>
      <w:r w:rsidR="00822928" w:rsidRPr="00F4724A">
        <w:t>MDE</w:t>
      </w:r>
      <w:r w:rsidRPr="00F4724A">
        <w:t xml:space="preserve"> at any time without notice to </w:t>
      </w:r>
      <w:r w:rsidR="00F31D31">
        <w:t>Offeror</w:t>
      </w:r>
      <w:r w:rsidRPr="00F4724A">
        <w:t xml:space="preserve">. The </w:t>
      </w:r>
      <w:r w:rsidR="0038055F">
        <w:t>qualification</w:t>
      </w:r>
      <w:r w:rsidR="00822928" w:rsidRPr="00F4724A">
        <w:t xml:space="preserve"> </w:t>
      </w:r>
      <w:bookmarkStart w:id="326" w:name="_Int_YjQbGoVs"/>
      <w:r w:rsidRPr="00F4724A">
        <w:t>contains</w:t>
      </w:r>
      <w:bookmarkEnd w:id="326"/>
      <w:r w:rsidRPr="00F4724A">
        <w:t xml:space="preserve"> no information </w:t>
      </w:r>
      <w:r w:rsidR="00F31D31">
        <w:t>Offeror</w:t>
      </w:r>
      <w:r w:rsidRPr="00F4724A">
        <w:t xml:space="preserve"> deems to be confidential commercial and financial information and/or trade secrets in accordance with Mississippi Code Annotated §§ 25-61- 9, 75-26-1 through 75-26-19, and/or 79-23-1.  </w:t>
      </w:r>
      <w:r w:rsidR="00F31D31">
        <w:t>Offeror</w:t>
      </w:r>
      <w:r w:rsidR="00B707B2" w:rsidRPr="00F4724A">
        <w:t xml:space="preserve"> </w:t>
      </w:r>
      <w:r w:rsidRPr="00F4724A">
        <w:t>explicitly waives any right to receive notice of a request to inspect, examine, copy, or reproduce its bid as provided in Mississippi Code Annotated § 25-61-9(1)(a). A</w:t>
      </w:r>
      <w:r w:rsidR="00B707B2" w:rsidRPr="00F4724A">
        <w:t xml:space="preserve">n </w:t>
      </w:r>
      <w:r w:rsidR="00F31D31">
        <w:t>Offeror</w:t>
      </w:r>
      <w:r w:rsidRPr="00F4724A">
        <w:t xml:space="preserve"> who selects this option but submits a redacted copy of its </w:t>
      </w:r>
      <w:r w:rsidR="0038055F">
        <w:t>qualification</w:t>
      </w:r>
      <w:r w:rsidRPr="00F4724A">
        <w:t xml:space="preserve"> may be deemed non-responsive.</w:t>
      </w:r>
      <w:bookmarkEnd w:id="325"/>
    </w:p>
    <w:p w14:paraId="5B6EF6AF" w14:textId="77777777" w:rsidR="003A2055" w:rsidRDefault="003A2055" w:rsidP="00FB749C">
      <w:pPr>
        <w:spacing w:line="240" w:lineRule="auto"/>
        <w:jc w:val="both"/>
        <w:rPr>
          <w:b/>
          <w:bCs/>
          <w:color w:val="0070C0"/>
          <w:sz w:val="28"/>
          <w:szCs w:val="28"/>
          <w:u w:val="single"/>
        </w:rPr>
      </w:pPr>
    </w:p>
    <w:p w14:paraId="0983CBA4" w14:textId="77777777" w:rsidR="003A2055" w:rsidRDefault="003A2055" w:rsidP="00926721">
      <w:pPr>
        <w:tabs>
          <w:tab w:val="left" w:pos="1440"/>
        </w:tabs>
        <w:spacing w:line="240" w:lineRule="auto"/>
        <w:ind w:left="360" w:hanging="360"/>
        <w:jc w:val="center"/>
        <w:outlineLvl w:val="0"/>
        <w:rPr>
          <w:rFonts w:eastAsiaTheme="majorEastAsia" w:cstheme="majorBidi"/>
          <w:b/>
          <w:bCs/>
          <w:color w:val="0070C0"/>
          <w:sz w:val="28"/>
          <w:szCs w:val="28"/>
          <w:u w:val="single"/>
        </w:rPr>
      </w:pPr>
    </w:p>
    <w:p w14:paraId="3D73F69E" w14:textId="77777777" w:rsidR="003A2055" w:rsidRDefault="003A2055" w:rsidP="00926721">
      <w:pPr>
        <w:tabs>
          <w:tab w:val="left" w:pos="1440"/>
        </w:tabs>
        <w:spacing w:line="240" w:lineRule="auto"/>
        <w:ind w:left="360" w:hanging="360"/>
        <w:jc w:val="center"/>
        <w:outlineLvl w:val="0"/>
        <w:rPr>
          <w:rFonts w:eastAsiaTheme="majorEastAsia" w:cstheme="majorBidi"/>
          <w:b/>
          <w:bCs/>
          <w:color w:val="0070C0"/>
          <w:sz w:val="28"/>
          <w:szCs w:val="28"/>
          <w:u w:val="single"/>
        </w:rPr>
      </w:pPr>
    </w:p>
    <w:p w14:paraId="47ECFF67" w14:textId="77777777" w:rsidR="003A2055" w:rsidRDefault="003A2055" w:rsidP="00926721">
      <w:pPr>
        <w:tabs>
          <w:tab w:val="left" w:pos="1440"/>
        </w:tabs>
        <w:spacing w:line="240" w:lineRule="auto"/>
        <w:ind w:left="360" w:hanging="360"/>
        <w:jc w:val="center"/>
        <w:outlineLvl w:val="0"/>
        <w:rPr>
          <w:rFonts w:eastAsiaTheme="majorEastAsia" w:cstheme="majorBidi"/>
          <w:b/>
          <w:bCs/>
          <w:color w:val="0070C0"/>
          <w:sz w:val="28"/>
          <w:szCs w:val="28"/>
          <w:u w:val="single"/>
        </w:rPr>
      </w:pPr>
    </w:p>
    <w:p w14:paraId="5BD4D744" w14:textId="77777777" w:rsidR="003A2055" w:rsidRDefault="003A2055" w:rsidP="00926721">
      <w:pPr>
        <w:tabs>
          <w:tab w:val="left" w:pos="1440"/>
        </w:tabs>
        <w:spacing w:line="240" w:lineRule="auto"/>
        <w:ind w:left="360" w:hanging="360"/>
        <w:jc w:val="center"/>
        <w:outlineLvl w:val="0"/>
        <w:rPr>
          <w:rFonts w:eastAsiaTheme="majorEastAsia" w:cstheme="majorBidi"/>
          <w:b/>
          <w:bCs/>
          <w:color w:val="0070C0"/>
          <w:sz w:val="28"/>
          <w:szCs w:val="28"/>
          <w:u w:val="single"/>
        </w:rPr>
      </w:pPr>
    </w:p>
    <w:p w14:paraId="04415242" w14:textId="77777777" w:rsidR="003A2055" w:rsidRDefault="003A2055" w:rsidP="00926721">
      <w:pPr>
        <w:tabs>
          <w:tab w:val="left" w:pos="1440"/>
        </w:tabs>
        <w:spacing w:line="240" w:lineRule="auto"/>
        <w:ind w:left="360" w:hanging="360"/>
        <w:jc w:val="center"/>
        <w:outlineLvl w:val="0"/>
        <w:rPr>
          <w:rFonts w:eastAsiaTheme="majorEastAsia" w:cstheme="majorBidi"/>
          <w:b/>
          <w:bCs/>
          <w:color w:val="0070C0"/>
          <w:sz w:val="28"/>
          <w:szCs w:val="28"/>
          <w:u w:val="single"/>
        </w:rPr>
      </w:pPr>
    </w:p>
    <w:p w14:paraId="0B067706" w14:textId="77777777" w:rsidR="003A2055" w:rsidRDefault="003A2055" w:rsidP="00926721">
      <w:pPr>
        <w:tabs>
          <w:tab w:val="left" w:pos="1440"/>
        </w:tabs>
        <w:spacing w:line="240" w:lineRule="auto"/>
        <w:ind w:left="360" w:hanging="360"/>
        <w:jc w:val="center"/>
        <w:outlineLvl w:val="0"/>
        <w:rPr>
          <w:rFonts w:eastAsiaTheme="majorEastAsia" w:cstheme="majorBidi"/>
          <w:b/>
          <w:bCs/>
          <w:color w:val="0070C0"/>
          <w:sz w:val="28"/>
          <w:szCs w:val="28"/>
          <w:u w:val="single"/>
        </w:rPr>
      </w:pPr>
    </w:p>
    <w:p w14:paraId="49D64B3B" w14:textId="77777777" w:rsidR="007036E0" w:rsidRDefault="007036E0" w:rsidP="008B4F0F">
      <w:pPr>
        <w:spacing w:line="240" w:lineRule="auto"/>
        <w:ind w:left="360"/>
        <w:rPr>
          <w:rFonts w:eastAsia="Calibri" w:cs="Times New Roman"/>
          <w:sz w:val="20"/>
          <w:szCs w:val="20"/>
        </w:rPr>
      </w:pPr>
    </w:p>
    <w:p w14:paraId="4EBBD525" w14:textId="77777777" w:rsidR="007036E0" w:rsidRDefault="007036E0" w:rsidP="008B4F0F">
      <w:pPr>
        <w:spacing w:line="240" w:lineRule="auto"/>
        <w:ind w:left="360"/>
        <w:rPr>
          <w:rFonts w:eastAsia="Calibri" w:cs="Times New Roman"/>
          <w:sz w:val="20"/>
          <w:szCs w:val="20"/>
        </w:rPr>
      </w:pPr>
    </w:p>
    <w:p w14:paraId="12DEBC95" w14:textId="77777777" w:rsidR="007036E0" w:rsidRDefault="007036E0" w:rsidP="008B4F0F">
      <w:pPr>
        <w:spacing w:line="240" w:lineRule="auto"/>
        <w:ind w:left="360"/>
        <w:rPr>
          <w:rFonts w:eastAsia="Calibri" w:cs="Times New Roman"/>
          <w:sz w:val="20"/>
          <w:szCs w:val="20"/>
        </w:rPr>
      </w:pPr>
    </w:p>
    <w:p w14:paraId="32D3ED9B" w14:textId="77777777" w:rsidR="007036E0" w:rsidRDefault="007036E0" w:rsidP="008B4F0F">
      <w:pPr>
        <w:spacing w:line="240" w:lineRule="auto"/>
        <w:ind w:left="360"/>
        <w:rPr>
          <w:rFonts w:eastAsia="Calibri" w:cs="Times New Roman"/>
          <w:sz w:val="20"/>
          <w:szCs w:val="20"/>
        </w:rPr>
      </w:pPr>
    </w:p>
    <w:p w14:paraId="0330803B" w14:textId="77777777" w:rsidR="007036E0" w:rsidRDefault="007036E0" w:rsidP="008B4F0F">
      <w:pPr>
        <w:spacing w:line="240" w:lineRule="auto"/>
        <w:ind w:left="360"/>
        <w:rPr>
          <w:rFonts w:eastAsia="Calibri" w:cs="Times New Roman"/>
          <w:sz w:val="20"/>
          <w:szCs w:val="20"/>
        </w:rPr>
      </w:pPr>
    </w:p>
    <w:p w14:paraId="74ABB776" w14:textId="77777777" w:rsidR="007036E0" w:rsidRDefault="007036E0" w:rsidP="008B4F0F">
      <w:pPr>
        <w:spacing w:line="240" w:lineRule="auto"/>
        <w:ind w:left="360"/>
        <w:rPr>
          <w:rFonts w:eastAsia="Calibri" w:cs="Times New Roman"/>
          <w:sz w:val="20"/>
          <w:szCs w:val="20"/>
        </w:rPr>
      </w:pPr>
    </w:p>
    <w:p w14:paraId="577DA231" w14:textId="77777777" w:rsidR="007036E0" w:rsidRDefault="007036E0" w:rsidP="008B4F0F">
      <w:pPr>
        <w:spacing w:line="240" w:lineRule="auto"/>
        <w:ind w:left="360"/>
        <w:rPr>
          <w:rFonts w:eastAsia="Calibri" w:cs="Times New Roman"/>
          <w:sz w:val="20"/>
          <w:szCs w:val="20"/>
        </w:rPr>
      </w:pPr>
    </w:p>
    <w:p w14:paraId="41DCBA4B" w14:textId="77777777" w:rsidR="007036E0" w:rsidRDefault="007036E0" w:rsidP="008B4F0F">
      <w:pPr>
        <w:spacing w:line="240" w:lineRule="auto"/>
        <w:ind w:left="360"/>
        <w:rPr>
          <w:rFonts w:eastAsia="Calibri" w:cs="Times New Roman"/>
          <w:sz w:val="20"/>
          <w:szCs w:val="20"/>
        </w:rPr>
      </w:pPr>
    </w:p>
    <w:p w14:paraId="7639B56A" w14:textId="77777777" w:rsidR="007036E0" w:rsidRDefault="007036E0" w:rsidP="008B4F0F">
      <w:pPr>
        <w:spacing w:line="240" w:lineRule="auto"/>
        <w:ind w:left="360"/>
        <w:rPr>
          <w:rFonts w:eastAsia="Calibri" w:cs="Times New Roman"/>
          <w:sz w:val="20"/>
          <w:szCs w:val="20"/>
        </w:rPr>
      </w:pPr>
    </w:p>
    <w:p w14:paraId="34A14BA1" w14:textId="77777777" w:rsidR="007036E0" w:rsidRDefault="007036E0" w:rsidP="008B4F0F">
      <w:pPr>
        <w:spacing w:line="240" w:lineRule="auto"/>
        <w:ind w:left="360"/>
        <w:rPr>
          <w:rFonts w:eastAsia="Calibri" w:cs="Times New Roman"/>
          <w:sz w:val="20"/>
          <w:szCs w:val="20"/>
        </w:rPr>
      </w:pPr>
    </w:p>
    <w:p w14:paraId="4EE01BD5" w14:textId="77777777" w:rsidR="007036E0" w:rsidRDefault="007036E0" w:rsidP="008B4F0F">
      <w:pPr>
        <w:spacing w:line="240" w:lineRule="auto"/>
        <w:ind w:left="360"/>
        <w:rPr>
          <w:rFonts w:eastAsia="Calibri" w:cs="Times New Roman"/>
          <w:sz w:val="20"/>
          <w:szCs w:val="20"/>
        </w:rPr>
      </w:pPr>
    </w:p>
    <w:p w14:paraId="29666F65" w14:textId="77777777" w:rsidR="007036E0" w:rsidRDefault="007036E0" w:rsidP="008B4F0F">
      <w:pPr>
        <w:spacing w:line="240" w:lineRule="auto"/>
        <w:ind w:left="360"/>
        <w:rPr>
          <w:rFonts w:eastAsia="Calibri" w:cs="Times New Roman"/>
          <w:sz w:val="20"/>
          <w:szCs w:val="20"/>
        </w:rPr>
      </w:pPr>
    </w:p>
    <w:p w14:paraId="133DEDA8" w14:textId="77777777" w:rsidR="007036E0" w:rsidRDefault="007036E0" w:rsidP="004D3FE3">
      <w:pPr>
        <w:spacing w:line="240" w:lineRule="auto"/>
        <w:ind w:left="360"/>
        <w:rPr>
          <w:rFonts w:eastAsia="Calibri" w:cs="Times New Roman"/>
          <w:sz w:val="20"/>
          <w:szCs w:val="20"/>
        </w:rPr>
      </w:pPr>
    </w:p>
    <w:sectPr w:rsidR="007036E0" w:rsidSect="007036E0">
      <w:headerReference w:type="even" r:id="rId32"/>
      <w:headerReference w:type="default" r:id="rId33"/>
      <w:footerReference w:type="even" r:id="rId34"/>
      <w:footerReference w:type="default" r:id="rId35"/>
      <w:headerReference w:type="first" r:id="rId36"/>
      <w:footerReference w:type="first" r:id="rId37"/>
      <w:pgSz w:w="12240" w:h="15840"/>
      <w:pgMar w:top="245" w:right="864" w:bottom="864" w:left="72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F8006" w14:textId="77777777" w:rsidR="00D30D44" w:rsidRDefault="00D30D44" w:rsidP="00772488">
      <w:r>
        <w:separator/>
      </w:r>
    </w:p>
  </w:endnote>
  <w:endnote w:type="continuationSeparator" w:id="0">
    <w:p w14:paraId="5E186EF9" w14:textId="77777777" w:rsidR="00D30D44" w:rsidRDefault="00D30D44" w:rsidP="00772488">
      <w:r>
        <w:continuationSeparator/>
      </w:r>
    </w:p>
  </w:endnote>
  <w:endnote w:type="continuationNotice" w:id="1">
    <w:p w14:paraId="6DB4F577" w14:textId="77777777" w:rsidR="00D30D44" w:rsidRDefault="00D30D44" w:rsidP="00772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Times New Roman TUR">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391804"/>
      <w:docPartObj>
        <w:docPartGallery w:val="Page Numbers (Bottom of Page)"/>
        <w:docPartUnique/>
      </w:docPartObj>
    </w:sdtPr>
    <w:sdtEndPr>
      <w:rPr>
        <w:noProof/>
      </w:rPr>
    </w:sdtEndPr>
    <w:sdtContent>
      <w:p w14:paraId="798C5E4B" w14:textId="6EEC3EC3" w:rsidR="009A7830" w:rsidRDefault="5F6BF213" w:rsidP="008C17BA">
        <w:pPr>
          <w:pStyle w:val="Footer"/>
        </w:pPr>
        <w:r>
          <w:t>RFP # for (</w:t>
        </w:r>
        <w:r w:rsidR="00462F75">
          <w:t>Micro-Credentialing Program Pre-Approved List</w:t>
        </w:r>
        <w:r>
          <w:t xml:space="preserve">) </w:t>
        </w:r>
        <w:r w:rsidR="43ED4D6C">
          <w:tab/>
        </w:r>
        <w:r w:rsidR="43ED4D6C">
          <w:tab/>
        </w:r>
        <w:r w:rsidR="43ED4D6C" w:rsidRPr="5F6BF213">
          <w:rPr>
            <w:noProof/>
          </w:rPr>
          <w:fldChar w:fldCharType="begin"/>
        </w:r>
        <w:r w:rsidR="43ED4D6C">
          <w:instrText xml:space="preserve"> PAGE   \* MERGEFORMAT </w:instrText>
        </w:r>
        <w:r w:rsidR="43ED4D6C" w:rsidRPr="5F6BF213">
          <w:fldChar w:fldCharType="separate"/>
        </w:r>
        <w:r w:rsidRPr="5F6BF213">
          <w:rPr>
            <w:noProof/>
          </w:rPr>
          <w:t>2</w:t>
        </w:r>
        <w:r w:rsidR="43ED4D6C" w:rsidRPr="5F6BF213">
          <w:rPr>
            <w:noProof/>
          </w:rPr>
          <w:fldChar w:fldCharType="end"/>
        </w:r>
      </w:p>
    </w:sdtContent>
  </w:sdt>
  <w:sdt>
    <w:sdtPr>
      <w:id w:val="-1252425489"/>
      <w:docPartObj>
        <w:docPartGallery w:val="Page Numbers (Top of Page)"/>
        <w:docPartUnique/>
      </w:docPartObj>
    </w:sdtPr>
    <w:sdtContent>
      <w:p w14:paraId="190A4F38" w14:textId="77777777" w:rsidR="009A7830" w:rsidRPr="005E7374" w:rsidRDefault="009A7830" w:rsidP="00974F9E">
        <w:pPr>
          <w:pStyle w:val="Footer"/>
        </w:pPr>
        <w:r w:rsidRPr="005E7374">
          <w:rPr>
            <w:noProof/>
          </w:rPr>
          <mc:AlternateContent>
            <mc:Choice Requires="wps">
              <w:drawing>
                <wp:anchor distT="0" distB="0" distL="114300" distR="114300" simplePos="0" relativeHeight="251681280" behindDoc="0" locked="0" layoutInCell="1" allowOverlap="1" wp14:anchorId="0B482AD3" wp14:editId="6A9FA150">
                  <wp:simplePos x="0" y="0"/>
                  <wp:positionH relativeFrom="margin">
                    <wp:align>center</wp:align>
                  </wp:positionH>
                  <wp:positionV relativeFrom="paragraph">
                    <wp:posOffset>-26964</wp:posOffset>
                  </wp:positionV>
                  <wp:extent cx="6010275" cy="9525"/>
                  <wp:effectExtent l="19050" t="19050" r="28575" b="28575"/>
                  <wp:wrapNone/>
                  <wp:docPr id="4" name="Straight Connector 4"/>
                  <wp:cNvGraphicFramePr/>
                  <a:graphic xmlns:a="http://schemas.openxmlformats.org/drawingml/2006/main">
                    <a:graphicData uri="http://schemas.microsoft.com/office/word/2010/wordprocessingShape">
                      <wps:wsp>
                        <wps:cNvCnPr/>
                        <wps:spPr>
                          <a:xfrm flipV="1">
                            <a:off x="0" y="0"/>
                            <a:ext cx="6010275" cy="9525"/>
                          </a:xfrm>
                          <a:prstGeom prst="line">
                            <a:avLst/>
                          </a:prstGeom>
                          <a:noFill/>
                          <a:ln w="317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071DDA" id="Straight Connector 4" o:spid="_x0000_s1026" style="position:absolute;flip:y;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pt" to="47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" strokecolor="#4a7ebb" strokeweight="2.5pt">
                  <w10:wrap anchorx="margin"/>
                </v:line>
              </w:pict>
            </mc:Fallback>
          </mc:AlternateContent>
        </w:r>
      </w:p>
    </w:sdtContent>
  </w:sdt>
  <w:p w14:paraId="3B8DE771" w14:textId="77777777" w:rsidR="009A7830" w:rsidRPr="00FA72AF" w:rsidRDefault="009A7830" w:rsidP="00772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43ED4D6C" w14:paraId="5019AE10" w14:textId="77777777" w:rsidTr="43ED4D6C">
      <w:trPr>
        <w:trHeight w:val="300"/>
      </w:trPr>
      <w:tc>
        <w:tcPr>
          <w:tcW w:w="3150" w:type="dxa"/>
        </w:tcPr>
        <w:p w14:paraId="33CBAC99" w14:textId="2D39E39E" w:rsidR="43ED4D6C" w:rsidRDefault="43ED4D6C" w:rsidP="43ED4D6C">
          <w:pPr>
            <w:ind w:left="-115"/>
          </w:pPr>
        </w:p>
      </w:tc>
      <w:tc>
        <w:tcPr>
          <w:tcW w:w="3150" w:type="dxa"/>
        </w:tcPr>
        <w:p w14:paraId="43E46FD6" w14:textId="39E5A2FC" w:rsidR="43ED4D6C" w:rsidRDefault="43ED4D6C" w:rsidP="43ED4D6C">
          <w:pPr>
            <w:jc w:val="center"/>
          </w:pPr>
        </w:p>
      </w:tc>
      <w:tc>
        <w:tcPr>
          <w:tcW w:w="3150" w:type="dxa"/>
        </w:tcPr>
        <w:p w14:paraId="1204720C" w14:textId="0F965B68" w:rsidR="43ED4D6C" w:rsidRDefault="43ED4D6C" w:rsidP="43ED4D6C">
          <w:pPr>
            <w:ind w:right="-115"/>
            <w:jc w:val="right"/>
          </w:pPr>
        </w:p>
      </w:tc>
    </w:tr>
  </w:tbl>
  <w:p w14:paraId="38C29680" w14:textId="46D2A7ED" w:rsidR="43ED4D6C" w:rsidRDefault="43ED4D6C" w:rsidP="43ED4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38F7" w14:textId="77777777" w:rsidR="00502C9B" w:rsidRDefault="00502C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1532"/>
      <w:docPartObj>
        <w:docPartGallery w:val="Page Numbers (Bottom of Page)"/>
        <w:docPartUnique/>
      </w:docPartObj>
    </w:sdtPr>
    <w:sdtEndPr>
      <w:rPr>
        <w:noProof/>
      </w:rPr>
    </w:sdtEndPr>
    <w:sdtContent>
      <w:p w14:paraId="387770AD" w14:textId="713A38BE" w:rsidR="008C17BA" w:rsidRDefault="008C17BA" w:rsidP="008C17BA">
        <w:pPr>
          <w:pStyle w:val="Footer"/>
        </w:pPr>
        <w:r>
          <w:tab/>
        </w:r>
        <w:r>
          <w:tab/>
        </w:r>
        <w:r>
          <w:fldChar w:fldCharType="begin"/>
        </w:r>
        <w:r>
          <w:instrText xml:space="preserve"> PAGE   \* MERGEFORMAT </w:instrText>
        </w:r>
        <w:r>
          <w:fldChar w:fldCharType="separate"/>
        </w:r>
        <w:r>
          <w:rPr>
            <w:noProof/>
          </w:rPr>
          <w:t>2</w:t>
        </w:r>
        <w:r>
          <w:rPr>
            <w:noProof/>
          </w:rPr>
          <w:fldChar w:fldCharType="end"/>
        </w:r>
      </w:p>
    </w:sdtContent>
  </w:sdt>
  <w:sdt>
    <w:sdtPr>
      <w:id w:val="-1769616900"/>
      <w:docPartObj>
        <w:docPartGallery w:val="Page Numbers (Top of Page)"/>
        <w:docPartUnique/>
      </w:docPartObj>
    </w:sdtPr>
    <w:sdtContent>
      <w:p w14:paraId="32F6CC30" w14:textId="47E095F3" w:rsidR="00FD7C79" w:rsidRPr="005E7374" w:rsidRDefault="00FD7C79" w:rsidP="00974F9E">
        <w:pPr>
          <w:pStyle w:val="Footer"/>
        </w:pPr>
        <w:r w:rsidRPr="005E7374">
          <w:rPr>
            <w:noProof/>
          </w:rPr>
          <mc:AlternateContent>
            <mc:Choice Requires="wps">
              <w:drawing>
                <wp:anchor distT="0" distB="0" distL="114300" distR="114300" simplePos="0" relativeHeight="251658249" behindDoc="0" locked="0" layoutInCell="1" allowOverlap="1" wp14:anchorId="1FF04CC4" wp14:editId="0A70D84B">
                  <wp:simplePos x="0" y="0"/>
                  <wp:positionH relativeFrom="margin">
                    <wp:align>center</wp:align>
                  </wp:positionH>
                  <wp:positionV relativeFrom="paragraph">
                    <wp:posOffset>-26964</wp:posOffset>
                  </wp:positionV>
                  <wp:extent cx="6010275" cy="95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flipV="1">
                            <a:off x="0" y="0"/>
                            <a:ext cx="6010275" cy="9525"/>
                          </a:xfrm>
                          <a:prstGeom prst="line">
                            <a:avLst/>
                          </a:prstGeom>
                          <a:noFill/>
                          <a:ln w="317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324D27" id="Straight Connector 1" o:spid="_x0000_s1026" style="position:absolute;flip:y;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pt" to="47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" strokecolor="#4a7ebb" strokeweight="2.5pt">
                  <w10:wrap anchorx="margin"/>
                </v:line>
              </w:pict>
            </mc:Fallback>
          </mc:AlternateContent>
        </w:r>
      </w:p>
    </w:sdtContent>
  </w:sdt>
  <w:p w14:paraId="41041631" w14:textId="77777777" w:rsidR="00FD7C79" w:rsidRPr="00FA72AF" w:rsidRDefault="00FD7C79" w:rsidP="007724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DEC87" w14:textId="77777777" w:rsidR="00502C9B" w:rsidRDefault="00502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B2C3D" w14:textId="77777777" w:rsidR="00D30D44" w:rsidRDefault="00D30D44" w:rsidP="00772488">
      <w:r>
        <w:separator/>
      </w:r>
    </w:p>
  </w:footnote>
  <w:footnote w:type="continuationSeparator" w:id="0">
    <w:p w14:paraId="455F5F1B" w14:textId="77777777" w:rsidR="00D30D44" w:rsidRDefault="00D30D44" w:rsidP="00772488">
      <w:r>
        <w:continuationSeparator/>
      </w:r>
    </w:p>
  </w:footnote>
  <w:footnote w:type="continuationNotice" w:id="1">
    <w:p w14:paraId="33EC9E3F" w14:textId="77777777" w:rsidR="00D30D44" w:rsidRDefault="00D30D44" w:rsidP="00772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F492E" w14:textId="77777777" w:rsidR="00A83A72" w:rsidRDefault="00A83A72">
    <w:pPr>
      <w:pStyle w:val="Header"/>
    </w:pPr>
  </w:p>
  <w:p w14:paraId="537ED470" w14:textId="61D550E9" w:rsidR="003B3C3B" w:rsidRDefault="008D7F41">
    <w:r>
      <w:rPr>
        <w:noProof/>
      </w:rPr>
      <mc:AlternateContent>
        <mc:Choice Requires="wps">
          <w:drawing>
            <wp:anchor distT="0" distB="0" distL="114300" distR="114300" simplePos="0" relativeHeight="251658247" behindDoc="1" locked="0" layoutInCell="1" allowOverlap="1" wp14:anchorId="7A3A8AD8" wp14:editId="4C6E462B">
              <wp:simplePos x="0" y="0"/>
              <wp:positionH relativeFrom="page">
                <wp:posOffset>0</wp:posOffset>
              </wp:positionH>
              <wp:positionV relativeFrom="page">
                <wp:posOffset>0</wp:posOffset>
              </wp:positionV>
              <wp:extent cx="0" cy="0"/>
              <wp:effectExtent l="0" t="0" r="0" b="0"/>
              <wp:wrapNone/>
              <wp:docPr id="1615999465"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accent3">
                          <a:lumMod val="20000"/>
                          <a:lumOff val="8000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4C6769C6" id="Rectangle 1" o:spid="_x0000_s1026" style="position:absolute;margin-left:0;margin-top:0;width:0;height:0;z-index:-251658233;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" fillcolor="#eaf1dd [662]" stroked="f" strokeweight="0">
              <o:lock v:ext="edit" rotation="t" aspectratio="t" selection="t" verticies="t" text="t" adjusthandles="t" grouping="t" shapetype="t"/>
              <w10:wrap anchorx="page" anchory="page"/>
            </v:rect>
          </w:pict>
        </mc:Fallback>
      </mc:AlternateContent>
    </w:r>
    <w:r w:rsidR="003B3C3B">
      <w:rPr>
        <w:noProof/>
      </w:rPr>
      <mc:AlternateContent>
        <mc:Choice Requires="wps">
          <w:drawing>
            <wp:anchor distT="0" distB="0" distL="114300" distR="114300" simplePos="0" relativeHeight="251658244" behindDoc="1" locked="0" layoutInCell="1" allowOverlap="1" wp14:anchorId="55A7637B" wp14:editId="4746A449">
              <wp:simplePos x="0" y="0"/>
              <wp:positionH relativeFrom="page">
                <wp:posOffset>0</wp:posOffset>
              </wp:positionH>
              <wp:positionV relativeFrom="page">
                <wp:posOffset>0</wp:posOffset>
              </wp:positionV>
              <wp:extent cx="0" cy="0"/>
              <wp:effectExtent l="0" t="0" r="0" b="0"/>
              <wp:wrapNone/>
              <wp:docPr id="83803706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accent3">
                          <a:lumMod val="20000"/>
                          <a:lumOff val="8000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3E389404" id="Rectangle 1" o:spid="_x0000_s1026"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" fillcolor="#eaf1dd [662]" stroked="f" strokeweight="0">
              <o:lock v:ext="edit" rotation="t" aspectratio="t" selection="t" verticies="t" text="t" adjusthandles="t" grouping="t" shapetype="t"/>
              <w10:wrap anchorx="page" anchory="page"/>
            </v:rect>
          </w:pict>
        </mc:Fallback>
      </mc:AlternateContent>
    </w:r>
    <w:r w:rsidR="001F11CF">
      <w:rPr>
        <w:noProof/>
      </w:rPr>
      <mc:AlternateContent>
        <mc:Choice Requires="wps">
          <w:drawing>
            <wp:anchor distT="0" distB="0" distL="114300" distR="114300" simplePos="0" relativeHeight="251658241" behindDoc="1" locked="0" layoutInCell="1" allowOverlap="1" wp14:anchorId="204C3575" wp14:editId="3B1AC8D0">
              <wp:simplePos x="0" y="0"/>
              <wp:positionH relativeFrom="page">
                <wp:posOffset>0</wp:posOffset>
              </wp:positionH>
              <wp:positionV relativeFrom="page">
                <wp:posOffset>0</wp:posOffset>
              </wp:positionV>
              <wp:extent cx="0" cy="0"/>
              <wp:effectExtent l="0" t="0" r="0" b="0"/>
              <wp:wrapNone/>
              <wp:docPr id="194660690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accent3">
                          <a:lumMod val="20000"/>
                          <a:lumOff val="8000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183D1242" id="Rectangle 1"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" fillcolor="#eaf1dd [662]"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C174" w14:textId="77777777" w:rsidR="009A7830" w:rsidRPr="005E7374" w:rsidRDefault="009A7830" w:rsidP="005D718A">
    <w:pPr>
      <w:tabs>
        <w:tab w:val="center" w:pos="4680"/>
        <w:tab w:val="right" w:pos="9360"/>
      </w:tabs>
      <w:jc w:val="center"/>
      <w:rPr>
        <w:rFonts w:eastAsia="Calibri" w:cs="Times New Roman"/>
        <w:b/>
        <w:color w:val="FF0000"/>
        <w:sz w:val="28"/>
        <w:szCs w:val="28"/>
      </w:rPr>
    </w:pPr>
  </w:p>
  <w:p w14:paraId="11CA584F" w14:textId="77777777" w:rsidR="009A7830" w:rsidRDefault="009A7830">
    <w:pPr>
      <w:pStyle w:val="Header"/>
    </w:pPr>
  </w:p>
  <w:p w14:paraId="064AB418" w14:textId="58A58B14" w:rsidR="003B3C3B" w:rsidRDefault="008D7F41">
    <w:r>
      <w:rPr>
        <w:noProof/>
      </w:rPr>
      <mc:AlternateContent>
        <mc:Choice Requires="wps">
          <w:drawing>
            <wp:anchor distT="0" distB="0" distL="114300" distR="114300" simplePos="0" relativeHeight="251658246" behindDoc="1" locked="0" layoutInCell="1" allowOverlap="1" wp14:anchorId="32ED82C5" wp14:editId="6D8F017B">
              <wp:simplePos x="0" y="0"/>
              <wp:positionH relativeFrom="page">
                <wp:posOffset>0</wp:posOffset>
              </wp:positionH>
              <wp:positionV relativeFrom="page">
                <wp:posOffset>0</wp:posOffset>
              </wp:positionV>
              <wp:extent cx="0" cy="0"/>
              <wp:effectExtent l="0" t="0" r="0" b="0"/>
              <wp:wrapNone/>
              <wp:docPr id="33217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accent3">
                          <a:lumMod val="20000"/>
                          <a:lumOff val="8000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41C8ED9B" id="Rectangle 1" o:spid="_x0000_s1026" style="position:absolute;margin-left:0;margin-top:0;width:0;height:0;z-index:-251658234;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" fillcolor="#eaf1dd [662]" stroked="f" strokeweight="0">
              <o:lock v:ext="edit" rotation="t" aspectratio="t" selection="t" verticies="t" text="t" adjusthandles="t" grouping="t" shapetype="t"/>
              <w10:wrap anchorx="page" anchory="page"/>
            </v:rect>
          </w:pict>
        </mc:Fallback>
      </mc:AlternateContent>
    </w:r>
    <w:r w:rsidR="003B3C3B">
      <w:rPr>
        <w:noProof/>
      </w:rPr>
      <mc:AlternateContent>
        <mc:Choice Requires="wps">
          <w:drawing>
            <wp:anchor distT="0" distB="0" distL="114300" distR="114300" simplePos="0" relativeHeight="251658243" behindDoc="1" locked="0" layoutInCell="1" allowOverlap="1" wp14:anchorId="1F7711B5" wp14:editId="7F8976B4">
              <wp:simplePos x="0" y="0"/>
              <wp:positionH relativeFrom="page">
                <wp:posOffset>0</wp:posOffset>
              </wp:positionH>
              <wp:positionV relativeFrom="page">
                <wp:posOffset>0</wp:posOffset>
              </wp:positionV>
              <wp:extent cx="0" cy="0"/>
              <wp:effectExtent l="0" t="0" r="0" b="0"/>
              <wp:wrapNone/>
              <wp:docPr id="44110450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accent3">
                          <a:lumMod val="20000"/>
                          <a:lumOff val="8000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4CD38129" id="Rectangle 1" o:spid="_x0000_s1026"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" fillcolor="#eaf1dd [662]" stroked="f" strokeweight="0">
              <o:lock v:ext="edit" rotation="t" aspectratio="t" selection="t" verticies="t" text="t" adjusthandles="t" grouping="t" shapetype="t"/>
              <w10:wrap anchorx="page" anchory="page"/>
            </v:rect>
          </w:pict>
        </mc:Fallback>
      </mc:AlternateContent>
    </w:r>
    <w:r w:rsidR="001F11CF">
      <w:rPr>
        <w:noProof/>
      </w:rPr>
      <mc:AlternateContent>
        <mc:Choice Requires="wps">
          <w:drawing>
            <wp:anchor distT="0" distB="0" distL="114300" distR="114300" simplePos="0" relativeHeight="251658240" behindDoc="1" locked="0" layoutInCell="1" allowOverlap="1" wp14:anchorId="5E2B726B" wp14:editId="434ECBB0">
              <wp:simplePos x="0" y="0"/>
              <wp:positionH relativeFrom="page">
                <wp:posOffset>0</wp:posOffset>
              </wp:positionH>
              <wp:positionV relativeFrom="page">
                <wp:posOffset>0</wp:posOffset>
              </wp:positionV>
              <wp:extent cx="0" cy="0"/>
              <wp:effectExtent l="0" t="0" r="0" b="0"/>
              <wp:wrapNone/>
              <wp:docPr id="149653866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accent3">
                          <a:lumMod val="20000"/>
                          <a:lumOff val="8000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49ABBEC8" id="Rectangle 1"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" fillcolor="#eaf1dd [662]"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D7FE" w14:textId="77777777" w:rsidR="009A7830" w:rsidRDefault="009A7830" w:rsidP="00EF53CA">
    <w:pPr>
      <w:pStyle w:val="Header"/>
      <w:jc w:val="right"/>
      <w:rPr>
        <w:sz w:val="16"/>
        <w:szCs w:val="16"/>
      </w:rPr>
    </w:pPr>
  </w:p>
  <w:p w14:paraId="355BEF29" w14:textId="0780DA21" w:rsidR="009A7830" w:rsidRDefault="009A7830" w:rsidP="00EF53CA">
    <w:pPr>
      <w:pStyle w:val="Header"/>
      <w:jc w:val="right"/>
      <w:rPr>
        <w:sz w:val="16"/>
        <w:szCs w:val="16"/>
      </w:rPr>
    </w:pPr>
    <w:r w:rsidRPr="00EF53CA">
      <w:rPr>
        <w:sz w:val="16"/>
        <w:szCs w:val="16"/>
      </w:rPr>
      <w:t xml:space="preserve">Effective Date:  </w:t>
    </w:r>
    <w:r w:rsidR="007C652B">
      <w:rPr>
        <w:sz w:val="16"/>
        <w:szCs w:val="16"/>
      </w:rPr>
      <w:t>July 1</w:t>
    </w:r>
    <w:r>
      <w:rPr>
        <w:sz w:val="16"/>
        <w:szCs w:val="16"/>
      </w:rPr>
      <w:t xml:space="preserve">, </w:t>
    </w:r>
    <w:r w:rsidRPr="00EF53CA">
      <w:rPr>
        <w:sz w:val="16"/>
        <w:szCs w:val="16"/>
      </w:rPr>
      <w:t>202</w:t>
    </w:r>
    <w:r w:rsidR="00B42ACA">
      <w:rPr>
        <w:sz w:val="16"/>
        <w:szCs w:val="16"/>
      </w:rPr>
      <w:t>5</w:t>
    </w:r>
  </w:p>
  <w:p w14:paraId="55E6C7AE" w14:textId="77777777" w:rsidR="009A7830" w:rsidRDefault="009A7830">
    <w:pPr>
      <w:pStyle w:val="Header"/>
    </w:pPr>
  </w:p>
  <w:p w14:paraId="3D24133C" w14:textId="77B79394" w:rsidR="003B3C3B" w:rsidRDefault="008D7F41">
    <w:r>
      <w:rPr>
        <w:noProof/>
      </w:rPr>
      <mc:AlternateContent>
        <mc:Choice Requires="wps">
          <w:drawing>
            <wp:anchor distT="0" distB="0" distL="114300" distR="114300" simplePos="0" relativeHeight="251658248" behindDoc="1" locked="0" layoutInCell="1" allowOverlap="1" wp14:anchorId="5CBE949C" wp14:editId="69E10AE5">
              <wp:simplePos x="0" y="0"/>
              <wp:positionH relativeFrom="page">
                <wp:posOffset>0</wp:posOffset>
              </wp:positionH>
              <wp:positionV relativeFrom="page">
                <wp:posOffset>0</wp:posOffset>
              </wp:positionV>
              <wp:extent cx="0" cy="0"/>
              <wp:effectExtent l="0" t="0" r="0" b="0"/>
              <wp:wrapNone/>
              <wp:docPr id="1636563944"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accent3">
                          <a:lumMod val="20000"/>
                          <a:lumOff val="8000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162B6B40" id="Rectangle 1" o:spid="_x0000_s1026" style="position:absolute;margin-left:0;margin-top:0;width:0;height:0;z-index:-251658232;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" fillcolor="#eaf1dd [662]" stroked="f" strokeweight="0">
              <o:lock v:ext="edit" rotation="t" aspectratio="t" selection="t" verticies="t" text="t" adjusthandles="t" grouping="t" shapetype="t"/>
              <w10:wrap anchorx="page" anchory="page"/>
            </v:rect>
          </w:pict>
        </mc:Fallback>
      </mc:AlternateContent>
    </w:r>
    <w:r w:rsidR="003B3C3B">
      <w:rPr>
        <w:noProof/>
      </w:rPr>
      <mc:AlternateContent>
        <mc:Choice Requires="wps">
          <w:drawing>
            <wp:anchor distT="0" distB="0" distL="114300" distR="114300" simplePos="0" relativeHeight="251658245" behindDoc="1" locked="0" layoutInCell="1" allowOverlap="1" wp14:anchorId="3B162E35" wp14:editId="1B01ABDC">
              <wp:simplePos x="0" y="0"/>
              <wp:positionH relativeFrom="page">
                <wp:posOffset>0</wp:posOffset>
              </wp:positionH>
              <wp:positionV relativeFrom="page">
                <wp:posOffset>0</wp:posOffset>
              </wp:positionV>
              <wp:extent cx="0" cy="0"/>
              <wp:effectExtent l="0" t="0" r="0" b="0"/>
              <wp:wrapNone/>
              <wp:docPr id="89216567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accent3">
                          <a:lumMod val="20000"/>
                          <a:lumOff val="8000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683EC116" id="Rectangle 1" o:spid="_x0000_s1026"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" fillcolor="#eaf1dd [662]" stroked="f" strokeweight="0">
              <o:lock v:ext="edit" rotation="t" aspectratio="t" selection="t" verticies="t" text="t" adjusthandles="t" grouping="t" shapetype="t"/>
              <w10:wrap anchorx="page" anchory="page"/>
            </v:rect>
          </w:pict>
        </mc:Fallback>
      </mc:AlternateContent>
    </w:r>
    <w:r w:rsidR="001F11CF">
      <w:rPr>
        <w:noProof/>
      </w:rPr>
      <mc:AlternateContent>
        <mc:Choice Requires="wps">
          <w:drawing>
            <wp:anchor distT="0" distB="0" distL="114300" distR="114300" simplePos="0" relativeHeight="251658242" behindDoc="1" locked="0" layoutInCell="1" allowOverlap="1" wp14:anchorId="5DF458EF" wp14:editId="339342FC">
              <wp:simplePos x="0" y="0"/>
              <wp:positionH relativeFrom="page">
                <wp:posOffset>0</wp:posOffset>
              </wp:positionH>
              <wp:positionV relativeFrom="page">
                <wp:posOffset>0</wp:posOffset>
              </wp:positionV>
              <wp:extent cx="0" cy="0"/>
              <wp:effectExtent l="0" t="0" r="0" b="0"/>
              <wp:wrapNone/>
              <wp:docPr id="33629537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635" cy="635"/>
                      </a:xfrm>
                      <a:prstGeom prst="rect">
                        <a:avLst/>
                      </a:prstGeom>
                      <a:solidFill>
                        <a:schemeClr val="accent3">
                          <a:lumMod val="20000"/>
                          <a:lumOff val="8000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3B2B7D5E" id="Rectangle 1" o:spid="_x0000_s1026"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" fillcolor="#eaf1dd [662]" stroked="f" strokeweight="0">
              <o:lock v:ext="edit" rotation="t" aspectratio="t" selection="t" verticies="t" text="t" adjusthandles="t" grouping="t" shapetype="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A067" w14:textId="77777777" w:rsidR="00502C9B" w:rsidRDefault="00502C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B411" w14:textId="0CAB0210" w:rsidR="00FD7C79" w:rsidRPr="005E7374" w:rsidRDefault="00FD7C79" w:rsidP="005D718A">
    <w:pPr>
      <w:tabs>
        <w:tab w:val="center" w:pos="4680"/>
        <w:tab w:val="right" w:pos="9360"/>
      </w:tabs>
      <w:jc w:val="center"/>
      <w:rPr>
        <w:rFonts w:eastAsia="Calibri" w:cs="Times New Roman"/>
        <w:b/>
        <w:color w:val="FF0000"/>
        <w:sz w:val="28"/>
        <w:szCs w:val="28"/>
      </w:rPr>
    </w:pPr>
    <w:bookmarkStart w:id="327" w:name="_Hlk7071555"/>
    <w:bookmarkStart w:id="328" w:name="_Hlk7071556"/>
    <w:bookmarkStart w:id="329" w:name="_Hlk7071628"/>
    <w:bookmarkStart w:id="330" w:name="_Hlk7071629"/>
  </w:p>
  <w:bookmarkEnd w:id="327"/>
  <w:bookmarkEnd w:id="328"/>
  <w:bookmarkEnd w:id="329"/>
  <w:bookmarkEnd w:id="330"/>
  <w:p w14:paraId="5E28B757" w14:textId="77777777" w:rsidR="00FD7C79" w:rsidRDefault="00FD7C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6E09" w14:textId="77777777" w:rsidR="004E4B50" w:rsidRDefault="004E4B50" w:rsidP="00EF53CA">
    <w:pPr>
      <w:pStyle w:val="Header"/>
      <w:jc w:val="right"/>
      <w:rPr>
        <w:sz w:val="16"/>
        <w:szCs w:val="16"/>
      </w:rPr>
    </w:pPr>
  </w:p>
  <w:p w14:paraId="1D7F09C2" w14:textId="77777777" w:rsidR="00FD7C79" w:rsidRDefault="00FD7C79">
    <w:pPr>
      <w:pStyle w:val="Header"/>
    </w:pPr>
  </w:p>
</w:hdr>
</file>

<file path=word/intelligence2.xml><?xml version="1.0" encoding="utf-8"?>
<int2:intelligence xmlns:int2="http://schemas.microsoft.com/office/intelligence/2020/intelligence" xmlns:oel="http://schemas.microsoft.com/office/2019/extlst">
  <int2:observations>
    <int2:textHash int2:hashCode="jvbyXiRsnOLZIG" int2:id="1hVh8Lfn">
      <int2:state int2:value="Rejected" int2:type="spell"/>
    </int2:textHash>
    <int2:textHash int2:hashCode="L26pVFysssOP/Z" int2:id="M4M2dXsL">
      <int2:state int2:value="Rejected" int2:type="spell"/>
    </int2:textHash>
    <int2:textHash int2:hashCode="MjjfcLoJrRHJJU" int2:id="RuhFUA3p">
      <int2:state int2:value="Rejected" int2:type="spell"/>
    </int2:textHash>
    <int2:textHash int2:hashCode="oR7TusHG7CQDka" int2:id="SCjKW01g">
      <int2:state int2:value="Rejected" int2:type="spell"/>
    </int2:textHash>
    <int2:textHash int2:hashCode="3KFz07GHMdCscT" int2:id="soRgoF2M">
      <int2:state int2:value="Rejected" int2:type="spell"/>
    </int2:textHash>
    <int2:bookmark int2:bookmarkName="_Int_YjQbGoVs" int2:invalidationBookmarkName="" int2:hashCode="yuuQmuT/TuJaD/" int2:id="FfMxGGFe">
      <int2:state int2:value="Rejected" int2:type="style"/>
    </int2:bookmark>
    <int2:bookmark int2:bookmarkName="_Int_l2cYiEE2" int2:invalidationBookmarkName="" int2:hashCode="2z1AWxBnWZjAMC" int2:id="VWptjurB">
      <int2:state int2:value="Rejected" int2:type="gram"/>
    </int2:bookmark>
    <int2:bookmark int2:bookmarkName="_Int_ix6kAgmE" int2:invalidationBookmarkName="" int2:hashCode="YooXJBC6m0nV6S" int2:id="h9c79F1T">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AFBC4922"/>
    <w:lvl w:ilvl="0">
      <w:start w:val="1"/>
      <w:numFmt w:val="decimal"/>
      <w:pStyle w:val="ListNumber4"/>
      <w:lvlText w:val="%1."/>
      <w:lvlJc w:val="left"/>
      <w:pPr>
        <w:tabs>
          <w:tab w:val="num" w:pos="1440"/>
        </w:tabs>
        <w:ind w:left="1440" w:hanging="360"/>
      </w:pPr>
    </w:lvl>
  </w:abstractNum>
  <w:abstractNum w:abstractNumId="1" w15:restartNumberingAfterBreak="0">
    <w:nsid w:val="FFFFFF88"/>
    <w:multiLevelType w:val="singleLevel"/>
    <w:tmpl w:val="C1E86F58"/>
    <w:lvl w:ilvl="0">
      <w:start w:val="5"/>
      <w:numFmt w:val="decimal"/>
      <w:pStyle w:val="ListNumber"/>
      <w:lvlText w:val="%1."/>
      <w:lvlJc w:val="left"/>
      <w:pPr>
        <w:ind w:left="810" w:hanging="360"/>
      </w:pPr>
      <w:rPr>
        <w:rFonts w:ascii="Times New Roman" w:hAnsi="Times New Roman" w:cs="Times New Roman" w:hint="default"/>
      </w:rPr>
    </w:lvl>
  </w:abstractNum>
  <w:abstractNum w:abstractNumId="2" w15:restartNumberingAfterBreak="0">
    <w:nsid w:val="00000003"/>
    <w:multiLevelType w:val="multilevel"/>
    <w:tmpl w:val="00000000"/>
    <w:lvl w:ilvl="0">
      <w:start w:val="1"/>
      <w:numFmt w:val="decimal"/>
      <w:pStyle w:val="1"/>
      <w:lvlText w:val="%1."/>
      <w:lvlJc w:val="left"/>
      <w:pPr>
        <w:tabs>
          <w:tab w:val="num" w:pos="720"/>
        </w:tabs>
        <w:ind w:left="720" w:hanging="720"/>
      </w:pPr>
      <w:rPr>
        <w:rFonts w:ascii="Times New Roman" w:hAnsi="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B871ED"/>
    <w:multiLevelType w:val="multilevel"/>
    <w:tmpl w:val="D41824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843186"/>
    <w:multiLevelType w:val="multilevel"/>
    <w:tmpl w:val="2B68AC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582782"/>
    <w:multiLevelType w:val="multilevel"/>
    <w:tmpl w:val="958ED4DA"/>
    <w:lvl w:ilvl="0">
      <w:start w:val="1"/>
      <w:numFmt w:val="decimal"/>
      <w:pStyle w:val="Level1"/>
      <w:lvlText w:val="%1."/>
      <w:lvlJc w:val="left"/>
      <w:pPr>
        <w:tabs>
          <w:tab w:val="num" w:pos="720"/>
        </w:tabs>
        <w:ind w:left="720" w:hanging="720"/>
      </w:pPr>
      <w:rPr>
        <w:rFonts w:hint="default"/>
        <w:b w:val="0"/>
      </w:rPr>
    </w:lvl>
    <w:lvl w:ilvl="1">
      <w:start w:val="1"/>
      <w:numFmt w:val="decimal"/>
      <w:lvlText w:val="%1.%2"/>
      <w:lvlJc w:val="left"/>
      <w:pPr>
        <w:tabs>
          <w:tab w:val="num" w:pos="720"/>
        </w:tabs>
        <w:ind w:left="2160" w:hanging="1440"/>
      </w:pPr>
      <w:rPr>
        <w:rFonts w:hint="default"/>
        <w:i w:val="0"/>
      </w:rPr>
    </w:lvl>
    <w:lvl w:ilvl="2">
      <w:start w:val="1"/>
      <w:numFmt w:val="decimal"/>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4"/>
        <w:szCs w:val="24"/>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1C1510F9"/>
    <w:multiLevelType w:val="hybridMultilevel"/>
    <w:tmpl w:val="0EA8C5B8"/>
    <w:lvl w:ilvl="0" w:tplc="0409000F">
      <w:start w:val="1"/>
      <w:numFmt w:val="decimal"/>
      <w:lvlText w:val="%1."/>
      <w:lvlJc w:val="left"/>
      <w:pPr>
        <w:ind w:left="1710" w:hanging="360"/>
      </w:pPr>
      <w:rPr>
        <w:rFonts w:hint="default"/>
        <w:b w:val="0"/>
        <w:i w:val="0"/>
        <w:color w:val="auto"/>
        <w:sz w:val="24"/>
        <w:szCs w:val="24"/>
      </w:rPr>
    </w:lvl>
    <w:lvl w:ilvl="1" w:tplc="F0A232F6">
      <w:start w:val="1"/>
      <w:numFmt w:val="lowerLetter"/>
      <w:lvlText w:val="%2."/>
      <w:lvlJc w:val="left"/>
      <w:pPr>
        <w:ind w:left="1440" w:hanging="360"/>
      </w:pPr>
      <w:rPr>
        <w:b w:val="0"/>
      </w:rPr>
    </w:lvl>
    <w:lvl w:ilvl="2" w:tplc="0409001B">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start w:val="1"/>
      <w:numFmt w:val="lowerLetter"/>
      <w:lvlText w:val="%5."/>
      <w:lvlJc w:val="left"/>
      <w:pPr>
        <w:ind w:left="540" w:hanging="360"/>
      </w:pPr>
    </w:lvl>
    <w:lvl w:ilvl="5" w:tplc="0409001B">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7" w15:restartNumberingAfterBreak="0">
    <w:nsid w:val="1CBE5F11"/>
    <w:multiLevelType w:val="hybridMultilevel"/>
    <w:tmpl w:val="6F94E042"/>
    <w:lvl w:ilvl="0" w:tplc="BFDE2824">
      <w:start w:val="1"/>
      <w:numFmt w:val="decimal"/>
      <w:pStyle w:val="NumList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A578B4"/>
    <w:multiLevelType w:val="hybridMultilevel"/>
    <w:tmpl w:val="2F843B90"/>
    <w:lvl w:ilvl="0" w:tplc="5A0E1CAA">
      <w:start w:val="1"/>
      <w:numFmt w:val="bullet"/>
      <w:pStyle w:val="B1"/>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92B03"/>
    <w:multiLevelType w:val="hybridMultilevel"/>
    <w:tmpl w:val="804C4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93FC7"/>
    <w:multiLevelType w:val="hybridMultilevel"/>
    <w:tmpl w:val="D318F8C0"/>
    <w:lvl w:ilvl="0" w:tplc="362C9CC2">
      <w:start w:val="1"/>
      <w:numFmt w:val="decimal"/>
      <w:lvlText w:val="%1."/>
      <w:lvlJc w:val="left"/>
      <w:pPr>
        <w:ind w:left="1390" w:hanging="360"/>
      </w:pPr>
      <w:rPr>
        <w:rFonts w:ascii="Georgia" w:hAnsi="Georgia" w:hint="default"/>
        <w:b/>
        <w:i w:val="0"/>
        <w:sz w:val="24"/>
      </w:rPr>
    </w:lvl>
    <w:lvl w:ilvl="1" w:tplc="04090019">
      <w:start w:val="1"/>
      <w:numFmt w:val="lowerLetter"/>
      <w:lvlText w:val="%2."/>
      <w:lvlJc w:val="left"/>
      <w:pPr>
        <w:ind w:left="2110" w:hanging="360"/>
      </w:pPr>
      <w:rPr>
        <w:rFonts w:hint="default"/>
        <w:b/>
        <w:i w:val="0"/>
        <w:sz w:val="24"/>
      </w:rPr>
    </w:lvl>
    <w:lvl w:ilvl="2" w:tplc="74B00EBA">
      <w:start w:val="60"/>
      <w:numFmt w:val="decimal"/>
      <w:lvlText w:val="%3"/>
      <w:lvlJc w:val="left"/>
      <w:pPr>
        <w:ind w:left="3010" w:hanging="360"/>
      </w:pPr>
      <w:rPr>
        <w:rFonts w:hint="default"/>
      </w:r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11" w15:restartNumberingAfterBreak="0">
    <w:nsid w:val="263ADD36"/>
    <w:multiLevelType w:val="hybridMultilevel"/>
    <w:tmpl w:val="FFFFFFFF"/>
    <w:lvl w:ilvl="0" w:tplc="B7421264">
      <w:start w:val="1"/>
      <w:numFmt w:val="bullet"/>
      <w:lvlText w:val=""/>
      <w:lvlJc w:val="left"/>
      <w:pPr>
        <w:ind w:left="450" w:hanging="360"/>
      </w:pPr>
      <w:rPr>
        <w:rFonts w:ascii="Symbol" w:hAnsi="Symbol" w:hint="default"/>
      </w:rPr>
    </w:lvl>
    <w:lvl w:ilvl="1" w:tplc="F600057A">
      <w:start w:val="1"/>
      <w:numFmt w:val="bullet"/>
      <w:lvlText w:val="o"/>
      <w:lvlJc w:val="left"/>
      <w:pPr>
        <w:ind w:left="1170" w:hanging="360"/>
      </w:pPr>
      <w:rPr>
        <w:rFonts w:ascii="Courier New" w:hAnsi="Courier New" w:hint="default"/>
      </w:rPr>
    </w:lvl>
    <w:lvl w:ilvl="2" w:tplc="722A3CDA">
      <w:start w:val="1"/>
      <w:numFmt w:val="bullet"/>
      <w:lvlText w:val=""/>
      <w:lvlJc w:val="left"/>
      <w:pPr>
        <w:ind w:left="1890" w:hanging="360"/>
      </w:pPr>
      <w:rPr>
        <w:rFonts w:ascii="Wingdings" w:hAnsi="Wingdings" w:hint="default"/>
      </w:rPr>
    </w:lvl>
    <w:lvl w:ilvl="3" w:tplc="C2A82916">
      <w:start w:val="1"/>
      <w:numFmt w:val="bullet"/>
      <w:lvlText w:val=""/>
      <w:lvlJc w:val="left"/>
      <w:pPr>
        <w:ind w:left="2610" w:hanging="360"/>
      </w:pPr>
      <w:rPr>
        <w:rFonts w:ascii="Symbol" w:hAnsi="Symbol" w:hint="default"/>
      </w:rPr>
    </w:lvl>
    <w:lvl w:ilvl="4" w:tplc="866442CC">
      <w:start w:val="1"/>
      <w:numFmt w:val="bullet"/>
      <w:lvlText w:val="o"/>
      <w:lvlJc w:val="left"/>
      <w:pPr>
        <w:ind w:left="3330" w:hanging="360"/>
      </w:pPr>
      <w:rPr>
        <w:rFonts w:ascii="Courier New" w:hAnsi="Courier New" w:hint="default"/>
      </w:rPr>
    </w:lvl>
    <w:lvl w:ilvl="5" w:tplc="1D549374">
      <w:start w:val="1"/>
      <w:numFmt w:val="bullet"/>
      <w:lvlText w:val=""/>
      <w:lvlJc w:val="left"/>
      <w:pPr>
        <w:ind w:left="4050" w:hanging="360"/>
      </w:pPr>
      <w:rPr>
        <w:rFonts w:ascii="Wingdings" w:hAnsi="Wingdings" w:hint="default"/>
      </w:rPr>
    </w:lvl>
    <w:lvl w:ilvl="6" w:tplc="3DA43C08">
      <w:start w:val="1"/>
      <w:numFmt w:val="bullet"/>
      <w:lvlText w:val=""/>
      <w:lvlJc w:val="left"/>
      <w:pPr>
        <w:ind w:left="4770" w:hanging="360"/>
      </w:pPr>
      <w:rPr>
        <w:rFonts w:ascii="Symbol" w:hAnsi="Symbol" w:hint="default"/>
      </w:rPr>
    </w:lvl>
    <w:lvl w:ilvl="7" w:tplc="8690D142">
      <w:start w:val="1"/>
      <w:numFmt w:val="bullet"/>
      <w:lvlText w:val="o"/>
      <w:lvlJc w:val="left"/>
      <w:pPr>
        <w:ind w:left="5490" w:hanging="360"/>
      </w:pPr>
      <w:rPr>
        <w:rFonts w:ascii="Courier New" w:hAnsi="Courier New" w:hint="default"/>
      </w:rPr>
    </w:lvl>
    <w:lvl w:ilvl="8" w:tplc="6CA8DD32">
      <w:start w:val="1"/>
      <w:numFmt w:val="bullet"/>
      <w:lvlText w:val=""/>
      <w:lvlJc w:val="left"/>
      <w:pPr>
        <w:ind w:left="6210" w:hanging="360"/>
      </w:pPr>
      <w:rPr>
        <w:rFonts w:ascii="Wingdings" w:hAnsi="Wingdings" w:hint="default"/>
      </w:rPr>
    </w:lvl>
  </w:abstractNum>
  <w:abstractNum w:abstractNumId="12" w15:restartNumberingAfterBreak="0">
    <w:nsid w:val="28F859E5"/>
    <w:multiLevelType w:val="hybridMultilevel"/>
    <w:tmpl w:val="8A44C5F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C805C25"/>
    <w:multiLevelType w:val="multilevel"/>
    <w:tmpl w:val="91C47C8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AB34AC"/>
    <w:multiLevelType w:val="hybridMultilevel"/>
    <w:tmpl w:val="354ACC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2C26812"/>
    <w:multiLevelType w:val="hybridMultilevel"/>
    <w:tmpl w:val="6F941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0B76DC"/>
    <w:multiLevelType w:val="hybridMultilevel"/>
    <w:tmpl w:val="36A61096"/>
    <w:lvl w:ilvl="0" w:tplc="362C9CC2">
      <w:start w:val="1"/>
      <w:numFmt w:val="decimal"/>
      <w:lvlText w:val="%1."/>
      <w:lvlJc w:val="left"/>
      <w:pPr>
        <w:ind w:left="1390" w:hanging="360"/>
      </w:pPr>
      <w:rPr>
        <w:rFonts w:ascii="Georgia" w:hAnsi="Georgia" w:hint="default"/>
        <w:b/>
        <w:i w:val="0"/>
        <w:sz w:val="24"/>
      </w:rPr>
    </w:lvl>
    <w:lvl w:ilvl="1" w:tplc="04090019">
      <w:start w:val="1"/>
      <w:numFmt w:val="lowerLetter"/>
      <w:lvlText w:val="%2."/>
      <w:lvlJc w:val="left"/>
      <w:pPr>
        <w:ind w:left="2070" w:hanging="360"/>
      </w:pPr>
      <w:rPr>
        <w:rFonts w:hint="default"/>
        <w:b/>
        <w:i w:val="0"/>
        <w:sz w:val="24"/>
      </w:rPr>
    </w:lvl>
    <w:lvl w:ilvl="2" w:tplc="B7224584">
      <w:start w:val="2"/>
      <w:numFmt w:val="decimal"/>
      <w:lvlText w:val="(%3)"/>
      <w:lvlJc w:val="left"/>
      <w:pPr>
        <w:ind w:left="810" w:hanging="360"/>
      </w:pPr>
      <w:rPr>
        <w:rFonts w:hint="default"/>
      </w:r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17" w15:restartNumberingAfterBreak="0">
    <w:nsid w:val="3F421974"/>
    <w:multiLevelType w:val="multilevel"/>
    <w:tmpl w:val="466E5284"/>
    <w:styleLink w:val="Style3"/>
    <w:lvl w:ilvl="0">
      <w:start w:val="3"/>
      <w:numFmt w:val="decimal"/>
      <w:lvlText w:val="4.%1"/>
      <w:lvlJc w:val="center"/>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41F755D0"/>
    <w:multiLevelType w:val="hybridMultilevel"/>
    <w:tmpl w:val="BF989DD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9" w15:restartNumberingAfterBreak="0">
    <w:nsid w:val="467F395D"/>
    <w:multiLevelType w:val="multilevel"/>
    <w:tmpl w:val="C69007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C017C37"/>
    <w:multiLevelType w:val="hybridMultilevel"/>
    <w:tmpl w:val="E7F645BE"/>
    <w:lvl w:ilvl="0" w:tplc="07FA5DA0">
      <w:start w:val="1"/>
      <w:numFmt w:val="decimal"/>
      <w:lvlText w:val="%1."/>
      <w:lvlJc w:val="left"/>
      <w:pPr>
        <w:ind w:left="720" w:hanging="360"/>
      </w:pPr>
      <w:rPr>
        <w:b w:val="0"/>
        <w:bCs w:val="0"/>
        <w:i w:val="0"/>
        <w:iCs/>
      </w:rPr>
    </w:lvl>
    <w:lvl w:ilvl="1" w:tplc="D4B8539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74DFD"/>
    <w:multiLevelType w:val="hybridMultilevel"/>
    <w:tmpl w:val="4872A0F2"/>
    <w:lvl w:ilvl="0" w:tplc="362C9CC2">
      <w:start w:val="1"/>
      <w:numFmt w:val="decimal"/>
      <w:lvlText w:val="%1."/>
      <w:lvlJc w:val="left"/>
      <w:pPr>
        <w:ind w:left="1390" w:hanging="360"/>
      </w:pPr>
      <w:rPr>
        <w:rFonts w:ascii="Georgia" w:hAnsi="Georgia" w:hint="default"/>
        <w:b/>
        <w:i w:val="0"/>
        <w:sz w:val="24"/>
      </w:rPr>
    </w:lvl>
    <w:lvl w:ilvl="1" w:tplc="04090019">
      <w:start w:val="1"/>
      <w:numFmt w:val="lowerLetter"/>
      <w:lvlText w:val="%2."/>
      <w:lvlJc w:val="left"/>
      <w:pPr>
        <w:ind w:left="2110" w:hanging="360"/>
      </w:pPr>
      <w:rPr>
        <w:rFonts w:hint="default"/>
        <w:b/>
        <w:i w:val="0"/>
        <w:sz w:val="24"/>
      </w:r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22" w15:restartNumberingAfterBreak="0">
    <w:nsid w:val="54C01460"/>
    <w:multiLevelType w:val="hybridMultilevel"/>
    <w:tmpl w:val="C622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27363"/>
    <w:multiLevelType w:val="hybridMultilevel"/>
    <w:tmpl w:val="F03E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6044E"/>
    <w:multiLevelType w:val="multilevel"/>
    <w:tmpl w:val="ACE08200"/>
    <w:lvl w:ilvl="0">
      <w:start w:val="1"/>
      <w:numFmt w:val="decimal"/>
      <w:pStyle w:val="Heading1"/>
      <w:lvlText w:val="Section %1."/>
      <w:lvlJc w:val="left"/>
      <w:pPr>
        <w:ind w:left="360" w:hanging="360"/>
      </w:pPr>
      <w:rPr>
        <w:b/>
        <w:i w:val="0"/>
        <w:caps/>
      </w:rPr>
    </w:lvl>
    <w:lvl w:ilvl="1">
      <w:start w:val="1"/>
      <w:numFmt w:val="decimal"/>
      <w:lvlText w:val="%1.%2"/>
      <w:lvlJc w:val="left"/>
      <w:pPr>
        <w:ind w:left="576" w:hanging="576"/>
      </w:pPr>
      <w:rPr>
        <w:b/>
        <w:bCs/>
        <w:i w:val="0"/>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5C8D44A3"/>
    <w:multiLevelType w:val="multilevel"/>
    <w:tmpl w:val="B0FE8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56409EE"/>
    <w:multiLevelType w:val="multilevel"/>
    <w:tmpl w:val="60400C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ABF784F"/>
    <w:multiLevelType w:val="hybridMultilevel"/>
    <w:tmpl w:val="BD002388"/>
    <w:lvl w:ilvl="0" w:tplc="611A8E5E">
      <w:start w:val="1"/>
      <w:numFmt w:val="decimal"/>
      <w:lvlText w:val="%1."/>
      <w:lvlJc w:val="left"/>
      <w:pPr>
        <w:ind w:left="720" w:hanging="360"/>
      </w:pPr>
      <w:rPr>
        <w:rFonts w:ascii="Georgia" w:hAnsi="Georgi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10D5F"/>
    <w:multiLevelType w:val="hybridMultilevel"/>
    <w:tmpl w:val="69DC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053A1"/>
    <w:multiLevelType w:val="hybridMultilevel"/>
    <w:tmpl w:val="4B209878"/>
    <w:name w:val="Questions"/>
    <w:lvl w:ilvl="0" w:tplc="B8320E2E">
      <w:start w:val="1"/>
      <w:numFmt w:val="upperLetter"/>
      <w:pStyle w:val="ListNumber5"/>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15:restartNumberingAfterBreak="0">
    <w:nsid w:val="71E41320"/>
    <w:multiLevelType w:val="hybridMultilevel"/>
    <w:tmpl w:val="F384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2944AF"/>
    <w:multiLevelType w:val="hybridMultilevel"/>
    <w:tmpl w:val="F586B4B2"/>
    <w:lvl w:ilvl="0" w:tplc="AEC43EF8">
      <w:start w:val="1"/>
      <w:numFmt w:val="decimal"/>
      <w:pStyle w:val="Level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D1FBF38"/>
    <w:multiLevelType w:val="hybridMultilevel"/>
    <w:tmpl w:val="FFFFFFFF"/>
    <w:lvl w:ilvl="0" w:tplc="DFC4EC24">
      <w:start w:val="1"/>
      <w:numFmt w:val="decimal"/>
      <w:lvlText w:val="%1."/>
      <w:lvlJc w:val="left"/>
      <w:pPr>
        <w:ind w:left="810" w:hanging="360"/>
      </w:pPr>
    </w:lvl>
    <w:lvl w:ilvl="1" w:tplc="ADA8B9BC">
      <w:start w:val="1"/>
      <w:numFmt w:val="lowerLetter"/>
      <w:lvlText w:val="%2."/>
      <w:lvlJc w:val="left"/>
      <w:pPr>
        <w:ind w:left="1440" w:hanging="360"/>
      </w:pPr>
    </w:lvl>
    <w:lvl w:ilvl="2" w:tplc="F6F008DE">
      <w:start w:val="1"/>
      <w:numFmt w:val="lowerRoman"/>
      <w:lvlText w:val="%3."/>
      <w:lvlJc w:val="right"/>
      <w:pPr>
        <w:ind w:left="2160" w:hanging="180"/>
      </w:pPr>
    </w:lvl>
    <w:lvl w:ilvl="3" w:tplc="7354FA86">
      <w:start w:val="1"/>
      <w:numFmt w:val="decimal"/>
      <w:lvlText w:val="%4."/>
      <w:lvlJc w:val="left"/>
      <w:pPr>
        <w:ind w:left="2880" w:hanging="360"/>
      </w:pPr>
    </w:lvl>
    <w:lvl w:ilvl="4" w:tplc="6868DEC6">
      <w:start w:val="1"/>
      <w:numFmt w:val="lowerLetter"/>
      <w:lvlText w:val="%5."/>
      <w:lvlJc w:val="left"/>
      <w:pPr>
        <w:ind w:left="3600" w:hanging="360"/>
      </w:pPr>
    </w:lvl>
    <w:lvl w:ilvl="5" w:tplc="EB4684C6">
      <w:start w:val="1"/>
      <w:numFmt w:val="lowerRoman"/>
      <w:lvlText w:val="%6."/>
      <w:lvlJc w:val="right"/>
      <w:pPr>
        <w:ind w:left="4320" w:hanging="180"/>
      </w:pPr>
    </w:lvl>
    <w:lvl w:ilvl="6" w:tplc="173CD53A">
      <w:start w:val="1"/>
      <w:numFmt w:val="decimal"/>
      <w:lvlText w:val="%7."/>
      <w:lvlJc w:val="left"/>
      <w:pPr>
        <w:ind w:left="5040" w:hanging="360"/>
      </w:pPr>
    </w:lvl>
    <w:lvl w:ilvl="7" w:tplc="B19060D8">
      <w:start w:val="1"/>
      <w:numFmt w:val="lowerLetter"/>
      <w:lvlText w:val="%8."/>
      <w:lvlJc w:val="left"/>
      <w:pPr>
        <w:ind w:left="5760" w:hanging="360"/>
      </w:pPr>
    </w:lvl>
    <w:lvl w:ilvl="8" w:tplc="9D8C81C4">
      <w:start w:val="1"/>
      <w:numFmt w:val="lowerRoman"/>
      <w:lvlText w:val="%9."/>
      <w:lvlJc w:val="right"/>
      <w:pPr>
        <w:ind w:left="6480" w:hanging="180"/>
      </w:pPr>
    </w:lvl>
  </w:abstractNum>
  <w:abstractNum w:abstractNumId="33" w15:restartNumberingAfterBreak="0">
    <w:nsid w:val="7F0E13EB"/>
    <w:multiLevelType w:val="hybridMultilevel"/>
    <w:tmpl w:val="EACEA1CE"/>
    <w:lvl w:ilvl="0" w:tplc="C6C86C9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3198965">
    <w:abstractNumId w:val="32"/>
  </w:num>
  <w:num w:numId="2" w16cid:durableId="1523007990">
    <w:abstractNumId w:val="7"/>
  </w:num>
  <w:num w:numId="3" w16cid:durableId="1217744208">
    <w:abstractNumId w:val="5"/>
  </w:num>
  <w:num w:numId="4" w16cid:durableId="2088378614">
    <w:abstractNumId w:val="31"/>
  </w:num>
  <w:num w:numId="5" w16cid:durableId="1307927359">
    <w:abstractNumId w:val="24"/>
  </w:num>
  <w:num w:numId="6" w16cid:durableId="46952732">
    <w:abstractNumId w:val="29"/>
  </w:num>
  <w:num w:numId="7" w16cid:durableId="2059667243">
    <w:abstractNumId w:val="2"/>
    <w:lvlOverride w:ilvl="0">
      <w:startOverride w:val="24"/>
      <w:lvl w:ilvl="0">
        <w:start w:val="24"/>
        <w:numFmt w:val="decimal"/>
        <w:pStyle w:v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887839462">
    <w:abstractNumId w:val="17"/>
  </w:num>
  <w:num w:numId="9" w16cid:durableId="703602644">
    <w:abstractNumId w:val="0"/>
  </w:num>
  <w:num w:numId="10" w16cid:durableId="285048070">
    <w:abstractNumId w:val="1"/>
  </w:num>
  <w:num w:numId="11" w16cid:durableId="491258462">
    <w:abstractNumId w:val="8"/>
  </w:num>
  <w:num w:numId="12" w16cid:durableId="1900171842">
    <w:abstractNumId w:val="6"/>
  </w:num>
  <w:num w:numId="13" w16cid:durableId="1382055247">
    <w:abstractNumId w:val="27"/>
  </w:num>
  <w:num w:numId="14" w16cid:durableId="399326059">
    <w:abstractNumId w:val="33"/>
  </w:num>
  <w:num w:numId="15" w16cid:durableId="371999429">
    <w:abstractNumId w:val="20"/>
  </w:num>
  <w:num w:numId="16" w16cid:durableId="1163400941">
    <w:abstractNumId w:val="22"/>
  </w:num>
  <w:num w:numId="17" w16cid:durableId="574971086">
    <w:abstractNumId w:val="28"/>
  </w:num>
  <w:num w:numId="18" w16cid:durableId="491409738">
    <w:abstractNumId w:val="12"/>
  </w:num>
  <w:num w:numId="19" w16cid:durableId="1207064635">
    <w:abstractNumId w:val="23"/>
  </w:num>
  <w:num w:numId="20" w16cid:durableId="1539204059">
    <w:abstractNumId w:val="10"/>
  </w:num>
  <w:num w:numId="21" w16cid:durableId="1347096705">
    <w:abstractNumId w:val="21"/>
  </w:num>
  <w:num w:numId="22" w16cid:durableId="1140725477">
    <w:abstractNumId w:val="16"/>
  </w:num>
  <w:num w:numId="23" w16cid:durableId="1832216134">
    <w:abstractNumId w:val="24"/>
  </w:num>
  <w:num w:numId="24" w16cid:durableId="113865052">
    <w:abstractNumId w:val="9"/>
  </w:num>
  <w:num w:numId="25" w16cid:durableId="1408722242">
    <w:abstractNumId w:val="25"/>
  </w:num>
  <w:num w:numId="26" w16cid:durableId="386998719">
    <w:abstractNumId w:val="19"/>
  </w:num>
  <w:num w:numId="27" w16cid:durableId="492380927">
    <w:abstractNumId w:val="4"/>
  </w:num>
  <w:num w:numId="28" w16cid:durableId="676082225">
    <w:abstractNumId w:val="13"/>
  </w:num>
  <w:num w:numId="29" w16cid:durableId="317417102">
    <w:abstractNumId w:val="3"/>
  </w:num>
  <w:num w:numId="30" w16cid:durableId="781999299">
    <w:abstractNumId w:val="26"/>
  </w:num>
  <w:num w:numId="31" w16cid:durableId="701127807">
    <w:abstractNumId w:val="14"/>
  </w:num>
  <w:num w:numId="32" w16cid:durableId="702285920">
    <w:abstractNumId w:val="11"/>
  </w:num>
  <w:num w:numId="33" w16cid:durableId="560018870">
    <w:abstractNumId w:val="18"/>
  </w:num>
  <w:num w:numId="34" w16cid:durableId="497230901">
    <w:abstractNumId w:val="15"/>
  </w:num>
  <w:num w:numId="35" w16cid:durableId="149352041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trackRevisions/>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 w:name="SWTOCLevelsInfo" w:val="1=2|.ºº|3|0|0|@@2=2|.ºº|3|0|0|@@"/>
    <w:docVar w:name="SWTOCLinkToLevel" w:val="Heading 1=1|Heading 2=2|"/>
    <w:docVar w:name="SWTOCOtherProperties" w:val="InsertStyleSeparators=0|"/>
    <w:docVar w:name="SWTOCProperties" w:val="2|0|0|0|0|0|0|"/>
  </w:docVars>
  <w:rsids>
    <w:rsidRoot w:val="005F08D5"/>
    <w:rsid w:val="00000EEE"/>
    <w:rsid w:val="0000183E"/>
    <w:rsid w:val="00001A27"/>
    <w:rsid w:val="00001E51"/>
    <w:rsid w:val="00002CCA"/>
    <w:rsid w:val="00002E3A"/>
    <w:rsid w:val="0000309F"/>
    <w:rsid w:val="0000360A"/>
    <w:rsid w:val="0000397B"/>
    <w:rsid w:val="00003D4D"/>
    <w:rsid w:val="000046F1"/>
    <w:rsid w:val="00004D15"/>
    <w:rsid w:val="00004ECF"/>
    <w:rsid w:val="000050E6"/>
    <w:rsid w:val="000055C0"/>
    <w:rsid w:val="0000572D"/>
    <w:rsid w:val="0000580F"/>
    <w:rsid w:val="0000627C"/>
    <w:rsid w:val="000065A5"/>
    <w:rsid w:val="0000685C"/>
    <w:rsid w:val="00006DB4"/>
    <w:rsid w:val="00006EEC"/>
    <w:rsid w:val="000070D6"/>
    <w:rsid w:val="00007ABF"/>
    <w:rsid w:val="00007C3F"/>
    <w:rsid w:val="00007E43"/>
    <w:rsid w:val="00010335"/>
    <w:rsid w:val="000116D2"/>
    <w:rsid w:val="000116F6"/>
    <w:rsid w:val="0001241B"/>
    <w:rsid w:val="00012510"/>
    <w:rsid w:val="000125A6"/>
    <w:rsid w:val="000125B7"/>
    <w:rsid w:val="000127B6"/>
    <w:rsid w:val="00012E4F"/>
    <w:rsid w:val="00012EC8"/>
    <w:rsid w:val="000130EC"/>
    <w:rsid w:val="000139AA"/>
    <w:rsid w:val="00013FAE"/>
    <w:rsid w:val="00014021"/>
    <w:rsid w:val="000156A0"/>
    <w:rsid w:val="00015FB8"/>
    <w:rsid w:val="00016A67"/>
    <w:rsid w:val="000171F2"/>
    <w:rsid w:val="00017373"/>
    <w:rsid w:val="00017855"/>
    <w:rsid w:val="00017B17"/>
    <w:rsid w:val="00017DEF"/>
    <w:rsid w:val="00020790"/>
    <w:rsid w:val="000207B9"/>
    <w:rsid w:val="0002103F"/>
    <w:rsid w:val="00021178"/>
    <w:rsid w:val="0002173F"/>
    <w:rsid w:val="00022163"/>
    <w:rsid w:val="0002292C"/>
    <w:rsid w:val="00022E9E"/>
    <w:rsid w:val="00022EB2"/>
    <w:rsid w:val="00023153"/>
    <w:rsid w:val="0002322F"/>
    <w:rsid w:val="0002359B"/>
    <w:rsid w:val="000237C3"/>
    <w:rsid w:val="00023AF5"/>
    <w:rsid w:val="00023B21"/>
    <w:rsid w:val="00023C52"/>
    <w:rsid w:val="00023E2E"/>
    <w:rsid w:val="000241A3"/>
    <w:rsid w:val="000245F1"/>
    <w:rsid w:val="0002495C"/>
    <w:rsid w:val="00025180"/>
    <w:rsid w:val="000252E5"/>
    <w:rsid w:val="0002552B"/>
    <w:rsid w:val="00025F0D"/>
    <w:rsid w:val="000260E0"/>
    <w:rsid w:val="00026253"/>
    <w:rsid w:val="00026313"/>
    <w:rsid w:val="00026E84"/>
    <w:rsid w:val="00027161"/>
    <w:rsid w:val="000277A3"/>
    <w:rsid w:val="00027873"/>
    <w:rsid w:val="00027CDE"/>
    <w:rsid w:val="00030F5F"/>
    <w:rsid w:val="0003122A"/>
    <w:rsid w:val="00031EA6"/>
    <w:rsid w:val="00032017"/>
    <w:rsid w:val="000322E5"/>
    <w:rsid w:val="000324DC"/>
    <w:rsid w:val="000328A9"/>
    <w:rsid w:val="00032E17"/>
    <w:rsid w:val="00032F66"/>
    <w:rsid w:val="000331F4"/>
    <w:rsid w:val="00033707"/>
    <w:rsid w:val="00033954"/>
    <w:rsid w:val="00034129"/>
    <w:rsid w:val="00034423"/>
    <w:rsid w:val="00034C7D"/>
    <w:rsid w:val="00034E26"/>
    <w:rsid w:val="00035188"/>
    <w:rsid w:val="00035F19"/>
    <w:rsid w:val="000360E2"/>
    <w:rsid w:val="0003639A"/>
    <w:rsid w:val="00036AAF"/>
    <w:rsid w:val="00037189"/>
    <w:rsid w:val="0003733F"/>
    <w:rsid w:val="000379E8"/>
    <w:rsid w:val="00037C0D"/>
    <w:rsid w:val="00040247"/>
    <w:rsid w:val="0004029E"/>
    <w:rsid w:val="000402F7"/>
    <w:rsid w:val="00040849"/>
    <w:rsid w:val="000411F1"/>
    <w:rsid w:val="000412F5"/>
    <w:rsid w:val="00041B25"/>
    <w:rsid w:val="00041EB3"/>
    <w:rsid w:val="00042E33"/>
    <w:rsid w:val="00043A92"/>
    <w:rsid w:val="00043AD3"/>
    <w:rsid w:val="00044695"/>
    <w:rsid w:val="0004480D"/>
    <w:rsid w:val="0004497E"/>
    <w:rsid w:val="00044AEC"/>
    <w:rsid w:val="00045938"/>
    <w:rsid w:val="00045F00"/>
    <w:rsid w:val="0004671D"/>
    <w:rsid w:val="0004674D"/>
    <w:rsid w:val="00046B0B"/>
    <w:rsid w:val="00046DD7"/>
    <w:rsid w:val="00047800"/>
    <w:rsid w:val="0004782D"/>
    <w:rsid w:val="000479CB"/>
    <w:rsid w:val="00047D65"/>
    <w:rsid w:val="000506F2"/>
    <w:rsid w:val="000509B2"/>
    <w:rsid w:val="0005180E"/>
    <w:rsid w:val="00051BB4"/>
    <w:rsid w:val="000524F0"/>
    <w:rsid w:val="000534D9"/>
    <w:rsid w:val="00053C3D"/>
    <w:rsid w:val="00053ED8"/>
    <w:rsid w:val="000540C6"/>
    <w:rsid w:val="00054B09"/>
    <w:rsid w:val="00054B35"/>
    <w:rsid w:val="00054DB1"/>
    <w:rsid w:val="0005528C"/>
    <w:rsid w:val="00055351"/>
    <w:rsid w:val="00055500"/>
    <w:rsid w:val="00055685"/>
    <w:rsid w:val="00055B67"/>
    <w:rsid w:val="00056045"/>
    <w:rsid w:val="0005614D"/>
    <w:rsid w:val="000563FE"/>
    <w:rsid w:val="000571C6"/>
    <w:rsid w:val="00057DE8"/>
    <w:rsid w:val="000601BE"/>
    <w:rsid w:val="0006043F"/>
    <w:rsid w:val="00060C6F"/>
    <w:rsid w:val="00060C9D"/>
    <w:rsid w:val="00061442"/>
    <w:rsid w:val="00061944"/>
    <w:rsid w:val="000621FB"/>
    <w:rsid w:val="000622EA"/>
    <w:rsid w:val="00062463"/>
    <w:rsid w:val="00063028"/>
    <w:rsid w:val="000631D7"/>
    <w:rsid w:val="00063DEE"/>
    <w:rsid w:val="000650E2"/>
    <w:rsid w:val="000651F7"/>
    <w:rsid w:val="000656AD"/>
    <w:rsid w:val="000656D9"/>
    <w:rsid w:val="00065DBD"/>
    <w:rsid w:val="0006635E"/>
    <w:rsid w:val="0006753D"/>
    <w:rsid w:val="000675E4"/>
    <w:rsid w:val="000679CC"/>
    <w:rsid w:val="00067C7C"/>
    <w:rsid w:val="00067D68"/>
    <w:rsid w:val="00067FE2"/>
    <w:rsid w:val="00070712"/>
    <w:rsid w:val="00070933"/>
    <w:rsid w:val="00070C24"/>
    <w:rsid w:val="00070DB9"/>
    <w:rsid w:val="00070E4B"/>
    <w:rsid w:val="00071975"/>
    <w:rsid w:val="00071A31"/>
    <w:rsid w:val="00071DB6"/>
    <w:rsid w:val="00071FBF"/>
    <w:rsid w:val="00072ACC"/>
    <w:rsid w:val="00073483"/>
    <w:rsid w:val="00073A74"/>
    <w:rsid w:val="00073C07"/>
    <w:rsid w:val="00073CC6"/>
    <w:rsid w:val="00074DBF"/>
    <w:rsid w:val="000750A1"/>
    <w:rsid w:val="000752D4"/>
    <w:rsid w:val="0007637B"/>
    <w:rsid w:val="00076660"/>
    <w:rsid w:val="00076860"/>
    <w:rsid w:val="00076E76"/>
    <w:rsid w:val="0007739A"/>
    <w:rsid w:val="00077F7E"/>
    <w:rsid w:val="0008020C"/>
    <w:rsid w:val="0008024C"/>
    <w:rsid w:val="00080264"/>
    <w:rsid w:val="000803E5"/>
    <w:rsid w:val="0008057F"/>
    <w:rsid w:val="000807E6"/>
    <w:rsid w:val="000818A0"/>
    <w:rsid w:val="00081EB6"/>
    <w:rsid w:val="00081F60"/>
    <w:rsid w:val="00082333"/>
    <w:rsid w:val="00082A4D"/>
    <w:rsid w:val="00082D96"/>
    <w:rsid w:val="00082E4E"/>
    <w:rsid w:val="00082FED"/>
    <w:rsid w:val="00083041"/>
    <w:rsid w:val="00083112"/>
    <w:rsid w:val="000836AF"/>
    <w:rsid w:val="00084431"/>
    <w:rsid w:val="00084643"/>
    <w:rsid w:val="000854E7"/>
    <w:rsid w:val="00085744"/>
    <w:rsid w:val="0008596A"/>
    <w:rsid w:val="00085B16"/>
    <w:rsid w:val="00085C57"/>
    <w:rsid w:val="00085C65"/>
    <w:rsid w:val="00085D69"/>
    <w:rsid w:val="00085D89"/>
    <w:rsid w:val="00086805"/>
    <w:rsid w:val="0008702F"/>
    <w:rsid w:val="00087503"/>
    <w:rsid w:val="000877DD"/>
    <w:rsid w:val="00087A5C"/>
    <w:rsid w:val="00087C37"/>
    <w:rsid w:val="00087DCA"/>
    <w:rsid w:val="00087EE1"/>
    <w:rsid w:val="0009090B"/>
    <w:rsid w:val="00090C23"/>
    <w:rsid w:val="00090E47"/>
    <w:rsid w:val="00090F2E"/>
    <w:rsid w:val="0009105C"/>
    <w:rsid w:val="00091144"/>
    <w:rsid w:val="0009125C"/>
    <w:rsid w:val="0009284E"/>
    <w:rsid w:val="000934A2"/>
    <w:rsid w:val="0009358B"/>
    <w:rsid w:val="00093E41"/>
    <w:rsid w:val="000943E2"/>
    <w:rsid w:val="00094DE5"/>
    <w:rsid w:val="000958FB"/>
    <w:rsid w:val="000964FB"/>
    <w:rsid w:val="00096589"/>
    <w:rsid w:val="000969F0"/>
    <w:rsid w:val="00097101"/>
    <w:rsid w:val="00097294"/>
    <w:rsid w:val="000976AF"/>
    <w:rsid w:val="000979F8"/>
    <w:rsid w:val="00097D65"/>
    <w:rsid w:val="000A0F44"/>
    <w:rsid w:val="000A1E4E"/>
    <w:rsid w:val="000A2584"/>
    <w:rsid w:val="000A2613"/>
    <w:rsid w:val="000A265C"/>
    <w:rsid w:val="000A2859"/>
    <w:rsid w:val="000A2E2C"/>
    <w:rsid w:val="000A3558"/>
    <w:rsid w:val="000A3B1E"/>
    <w:rsid w:val="000A4522"/>
    <w:rsid w:val="000A4A51"/>
    <w:rsid w:val="000A5148"/>
    <w:rsid w:val="000A5161"/>
    <w:rsid w:val="000A5673"/>
    <w:rsid w:val="000A58D2"/>
    <w:rsid w:val="000A59BF"/>
    <w:rsid w:val="000A5A2F"/>
    <w:rsid w:val="000A5C9F"/>
    <w:rsid w:val="000A667C"/>
    <w:rsid w:val="000A68C5"/>
    <w:rsid w:val="000A6A0F"/>
    <w:rsid w:val="000A7BF4"/>
    <w:rsid w:val="000A7CCB"/>
    <w:rsid w:val="000A7F61"/>
    <w:rsid w:val="000B0886"/>
    <w:rsid w:val="000B3400"/>
    <w:rsid w:val="000B3548"/>
    <w:rsid w:val="000B42F3"/>
    <w:rsid w:val="000B4B8B"/>
    <w:rsid w:val="000B549F"/>
    <w:rsid w:val="000B5868"/>
    <w:rsid w:val="000B5F24"/>
    <w:rsid w:val="000B61BD"/>
    <w:rsid w:val="000B6421"/>
    <w:rsid w:val="000B64B9"/>
    <w:rsid w:val="000B6847"/>
    <w:rsid w:val="000B7275"/>
    <w:rsid w:val="000B77E0"/>
    <w:rsid w:val="000B7A55"/>
    <w:rsid w:val="000B7D24"/>
    <w:rsid w:val="000C02C1"/>
    <w:rsid w:val="000C08CB"/>
    <w:rsid w:val="000C14E4"/>
    <w:rsid w:val="000C1C9E"/>
    <w:rsid w:val="000C1CA2"/>
    <w:rsid w:val="000C1E8A"/>
    <w:rsid w:val="000C255C"/>
    <w:rsid w:val="000C2AD0"/>
    <w:rsid w:val="000C2B62"/>
    <w:rsid w:val="000C2BCF"/>
    <w:rsid w:val="000C3461"/>
    <w:rsid w:val="000C3512"/>
    <w:rsid w:val="000C355D"/>
    <w:rsid w:val="000C385D"/>
    <w:rsid w:val="000C38E3"/>
    <w:rsid w:val="000C4270"/>
    <w:rsid w:val="000C4873"/>
    <w:rsid w:val="000C4B2B"/>
    <w:rsid w:val="000C4C91"/>
    <w:rsid w:val="000C5367"/>
    <w:rsid w:val="000C549E"/>
    <w:rsid w:val="000C54A9"/>
    <w:rsid w:val="000C54CC"/>
    <w:rsid w:val="000C5623"/>
    <w:rsid w:val="000C56DE"/>
    <w:rsid w:val="000C5C97"/>
    <w:rsid w:val="000C618A"/>
    <w:rsid w:val="000C6332"/>
    <w:rsid w:val="000C6969"/>
    <w:rsid w:val="000C6BB9"/>
    <w:rsid w:val="000C6D4A"/>
    <w:rsid w:val="000C7281"/>
    <w:rsid w:val="000C790C"/>
    <w:rsid w:val="000C7D23"/>
    <w:rsid w:val="000D041C"/>
    <w:rsid w:val="000D05C3"/>
    <w:rsid w:val="000D0708"/>
    <w:rsid w:val="000D0FF9"/>
    <w:rsid w:val="000D1C9F"/>
    <w:rsid w:val="000D2284"/>
    <w:rsid w:val="000D2429"/>
    <w:rsid w:val="000D27E8"/>
    <w:rsid w:val="000D2947"/>
    <w:rsid w:val="000D2CDE"/>
    <w:rsid w:val="000D3659"/>
    <w:rsid w:val="000D387C"/>
    <w:rsid w:val="000D392D"/>
    <w:rsid w:val="000D3F0E"/>
    <w:rsid w:val="000D45D2"/>
    <w:rsid w:val="000D49B0"/>
    <w:rsid w:val="000D522E"/>
    <w:rsid w:val="000D6084"/>
    <w:rsid w:val="000D65C2"/>
    <w:rsid w:val="000D6603"/>
    <w:rsid w:val="000D6672"/>
    <w:rsid w:val="000D6805"/>
    <w:rsid w:val="000D6EA7"/>
    <w:rsid w:val="000D7125"/>
    <w:rsid w:val="000D745A"/>
    <w:rsid w:val="000D7617"/>
    <w:rsid w:val="000D7893"/>
    <w:rsid w:val="000E0285"/>
    <w:rsid w:val="000E05A4"/>
    <w:rsid w:val="000E0C28"/>
    <w:rsid w:val="000E0CF1"/>
    <w:rsid w:val="000E0E1C"/>
    <w:rsid w:val="000E17C4"/>
    <w:rsid w:val="000E1860"/>
    <w:rsid w:val="000E1B1B"/>
    <w:rsid w:val="000E214F"/>
    <w:rsid w:val="000E256B"/>
    <w:rsid w:val="000E2B07"/>
    <w:rsid w:val="000E3A6D"/>
    <w:rsid w:val="000E3DFD"/>
    <w:rsid w:val="000E3FED"/>
    <w:rsid w:val="000E410C"/>
    <w:rsid w:val="000E432C"/>
    <w:rsid w:val="000E522B"/>
    <w:rsid w:val="000E5651"/>
    <w:rsid w:val="000E57C5"/>
    <w:rsid w:val="000E5930"/>
    <w:rsid w:val="000E5A81"/>
    <w:rsid w:val="000E62F1"/>
    <w:rsid w:val="000E7202"/>
    <w:rsid w:val="000E7434"/>
    <w:rsid w:val="000E74FD"/>
    <w:rsid w:val="000E7616"/>
    <w:rsid w:val="000E7617"/>
    <w:rsid w:val="000E7BE8"/>
    <w:rsid w:val="000E7D1F"/>
    <w:rsid w:val="000E7F55"/>
    <w:rsid w:val="000F09C0"/>
    <w:rsid w:val="000F09DF"/>
    <w:rsid w:val="000F1143"/>
    <w:rsid w:val="000F11C2"/>
    <w:rsid w:val="000F15D8"/>
    <w:rsid w:val="000F170F"/>
    <w:rsid w:val="000F2CB3"/>
    <w:rsid w:val="000F2E4B"/>
    <w:rsid w:val="000F2F28"/>
    <w:rsid w:val="000F3314"/>
    <w:rsid w:val="000F3889"/>
    <w:rsid w:val="000F3AD5"/>
    <w:rsid w:val="000F3AF5"/>
    <w:rsid w:val="000F3EDA"/>
    <w:rsid w:val="000F4100"/>
    <w:rsid w:val="000F4A92"/>
    <w:rsid w:val="000F4FF4"/>
    <w:rsid w:val="000F5244"/>
    <w:rsid w:val="000F5673"/>
    <w:rsid w:val="000F5867"/>
    <w:rsid w:val="000F5AAF"/>
    <w:rsid w:val="000F5F5F"/>
    <w:rsid w:val="000F6664"/>
    <w:rsid w:val="000F7158"/>
    <w:rsid w:val="000F7C3E"/>
    <w:rsid w:val="000F7E2A"/>
    <w:rsid w:val="000F7EBC"/>
    <w:rsid w:val="000F7FC5"/>
    <w:rsid w:val="00100916"/>
    <w:rsid w:val="00100CDC"/>
    <w:rsid w:val="00101464"/>
    <w:rsid w:val="00101514"/>
    <w:rsid w:val="001016D0"/>
    <w:rsid w:val="0010190E"/>
    <w:rsid w:val="0010192B"/>
    <w:rsid w:val="001020C6"/>
    <w:rsid w:val="001024D8"/>
    <w:rsid w:val="001029C6"/>
    <w:rsid w:val="00103071"/>
    <w:rsid w:val="001034D7"/>
    <w:rsid w:val="00103FDE"/>
    <w:rsid w:val="0010421F"/>
    <w:rsid w:val="0010446A"/>
    <w:rsid w:val="0010455D"/>
    <w:rsid w:val="001048C8"/>
    <w:rsid w:val="00104DD5"/>
    <w:rsid w:val="00105411"/>
    <w:rsid w:val="001054FB"/>
    <w:rsid w:val="00105532"/>
    <w:rsid w:val="001057FA"/>
    <w:rsid w:val="00105F61"/>
    <w:rsid w:val="0010681B"/>
    <w:rsid w:val="00106AA2"/>
    <w:rsid w:val="00106C2B"/>
    <w:rsid w:val="00107421"/>
    <w:rsid w:val="00107C25"/>
    <w:rsid w:val="0011008C"/>
    <w:rsid w:val="00110B1D"/>
    <w:rsid w:val="0011159C"/>
    <w:rsid w:val="00111AF4"/>
    <w:rsid w:val="00111FDB"/>
    <w:rsid w:val="00112414"/>
    <w:rsid w:val="0011245A"/>
    <w:rsid w:val="001129A8"/>
    <w:rsid w:val="00113025"/>
    <w:rsid w:val="001139D7"/>
    <w:rsid w:val="00113B5D"/>
    <w:rsid w:val="00114329"/>
    <w:rsid w:val="00115A24"/>
    <w:rsid w:val="001160BE"/>
    <w:rsid w:val="001177E9"/>
    <w:rsid w:val="001178BF"/>
    <w:rsid w:val="001179F1"/>
    <w:rsid w:val="00117CC9"/>
    <w:rsid w:val="00119A6C"/>
    <w:rsid w:val="00120153"/>
    <w:rsid w:val="00120B00"/>
    <w:rsid w:val="0012197B"/>
    <w:rsid w:val="00121BA7"/>
    <w:rsid w:val="00122284"/>
    <w:rsid w:val="00122BFB"/>
    <w:rsid w:val="00123450"/>
    <w:rsid w:val="00123B34"/>
    <w:rsid w:val="00123D30"/>
    <w:rsid w:val="00123FEA"/>
    <w:rsid w:val="001242F1"/>
    <w:rsid w:val="00124658"/>
    <w:rsid w:val="001246B8"/>
    <w:rsid w:val="001251D0"/>
    <w:rsid w:val="0012520F"/>
    <w:rsid w:val="0012540A"/>
    <w:rsid w:val="001254E3"/>
    <w:rsid w:val="001257FC"/>
    <w:rsid w:val="00126299"/>
    <w:rsid w:val="00126982"/>
    <w:rsid w:val="00127624"/>
    <w:rsid w:val="0012769D"/>
    <w:rsid w:val="00130C50"/>
    <w:rsid w:val="00130E24"/>
    <w:rsid w:val="001312B7"/>
    <w:rsid w:val="00131529"/>
    <w:rsid w:val="00131E75"/>
    <w:rsid w:val="00132208"/>
    <w:rsid w:val="0013231B"/>
    <w:rsid w:val="00132E37"/>
    <w:rsid w:val="00132F09"/>
    <w:rsid w:val="00132F8D"/>
    <w:rsid w:val="0013314A"/>
    <w:rsid w:val="0013332E"/>
    <w:rsid w:val="00133AC1"/>
    <w:rsid w:val="00133CCF"/>
    <w:rsid w:val="00133FAC"/>
    <w:rsid w:val="001340C5"/>
    <w:rsid w:val="001343D0"/>
    <w:rsid w:val="001346A8"/>
    <w:rsid w:val="001348DF"/>
    <w:rsid w:val="00134989"/>
    <w:rsid w:val="00134DAB"/>
    <w:rsid w:val="001355A5"/>
    <w:rsid w:val="00135783"/>
    <w:rsid w:val="001359D4"/>
    <w:rsid w:val="00135DD5"/>
    <w:rsid w:val="00136562"/>
    <w:rsid w:val="00136666"/>
    <w:rsid w:val="00136A60"/>
    <w:rsid w:val="00136ED3"/>
    <w:rsid w:val="00137394"/>
    <w:rsid w:val="00137BA7"/>
    <w:rsid w:val="00140194"/>
    <w:rsid w:val="001402A7"/>
    <w:rsid w:val="0014043C"/>
    <w:rsid w:val="0014073E"/>
    <w:rsid w:val="00140A8B"/>
    <w:rsid w:val="00140B2C"/>
    <w:rsid w:val="00141020"/>
    <w:rsid w:val="001415F1"/>
    <w:rsid w:val="00141601"/>
    <w:rsid w:val="00141CC2"/>
    <w:rsid w:val="00141DF7"/>
    <w:rsid w:val="00142253"/>
    <w:rsid w:val="0014268B"/>
    <w:rsid w:val="001428D0"/>
    <w:rsid w:val="00142A92"/>
    <w:rsid w:val="00142E9C"/>
    <w:rsid w:val="0014314D"/>
    <w:rsid w:val="00143321"/>
    <w:rsid w:val="001439A5"/>
    <w:rsid w:val="001444C8"/>
    <w:rsid w:val="0014461C"/>
    <w:rsid w:val="00145236"/>
    <w:rsid w:val="00145C8F"/>
    <w:rsid w:val="001460A2"/>
    <w:rsid w:val="00146ACB"/>
    <w:rsid w:val="00147105"/>
    <w:rsid w:val="00150A99"/>
    <w:rsid w:val="00150BEB"/>
    <w:rsid w:val="00150E80"/>
    <w:rsid w:val="0015127C"/>
    <w:rsid w:val="00151510"/>
    <w:rsid w:val="00151526"/>
    <w:rsid w:val="00151556"/>
    <w:rsid w:val="00151708"/>
    <w:rsid w:val="001517A4"/>
    <w:rsid w:val="00151DC7"/>
    <w:rsid w:val="001525DB"/>
    <w:rsid w:val="00153005"/>
    <w:rsid w:val="00153B2B"/>
    <w:rsid w:val="0015413A"/>
    <w:rsid w:val="0015496C"/>
    <w:rsid w:val="00154DCF"/>
    <w:rsid w:val="00155257"/>
    <w:rsid w:val="00155477"/>
    <w:rsid w:val="00155D3C"/>
    <w:rsid w:val="00155EA7"/>
    <w:rsid w:val="001564A9"/>
    <w:rsid w:val="00156DB4"/>
    <w:rsid w:val="00157751"/>
    <w:rsid w:val="00157BAC"/>
    <w:rsid w:val="0016035F"/>
    <w:rsid w:val="00160522"/>
    <w:rsid w:val="00161A9D"/>
    <w:rsid w:val="00162826"/>
    <w:rsid w:val="00162918"/>
    <w:rsid w:val="00162B94"/>
    <w:rsid w:val="0016305D"/>
    <w:rsid w:val="00163071"/>
    <w:rsid w:val="001631A1"/>
    <w:rsid w:val="00163D3E"/>
    <w:rsid w:val="00163F49"/>
    <w:rsid w:val="001640B4"/>
    <w:rsid w:val="001643EA"/>
    <w:rsid w:val="00164B91"/>
    <w:rsid w:val="00164CBC"/>
    <w:rsid w:val="0016504C"/>
    <w:rsid w:val="00165527"/>
    <w:rsid w:val="00165AA3"/>
    <w:rsid w:val="00165E04"/>
    <w:rsid w:val="001661B9"/>
    <w:rsid w:val="0016620F"/>
    <w:rsid w:val="00166275"/>
    <w:rsid w:val="001668BC"/>
    <w:rsid w:val="00166929"/>
    <w:rsid w:val="00166AC6"/>
    <w:rsid w:val="00166CDD"/>
    <w:rsid w:val="00166DAC"/>
    <w:rsid w:val="00166DB2"/>
    <w:rsid w:val="001674B1"/>
    <w:rsid w:val="00167BCF"/>
    <w:rsid w:val="001704CF"/>
    <w:rsid w:val="0017053D"/>
    <w:rsid w:val="001705AD"/>
    <w:rsid w:val="00170A5F"/>
    <w:rsid w:val="0017145E"/>
    <w:rsid w:val="00171A20"/>
    <w:rsid w:val="00171F91"/>
    <w:rsid w:val="00172373"/>
    <w:rsid w:val="0017334D"/>
    <w:rsid w:val="001733C4"/>
    <w:rsid w:val="00173592"/>
    <w:rsid w:val="001737AD"/>
    <w:rsid w:val="00174E39"/>
    <w:rsid w:val="001752DF"/>
    <w:rsid w:val="00175993"/>
    <w:rsid w:val="00175ABC"/>
    <w:rsid w:val="001769E1"/>
    <w:rsid w:val="00176AD6"/>
    <w:rsid w:val="00176C83"/>
    <w:rsid w:val="00176DA0"/>
    <w:rsid w:val="001778B0"/>
    <w:rsid w:val="001779EF"/>
    <w:rsid w:val="00177B9C"/>
    <w:rsid w:val="00180AA9"/>
    <w:rsid w:val="00180D2C"/>
    <w:rsid w:val="0018233E"/>
    <w:rsid w:val="00182966"/>
    <w:rsid w:val="00182AEA"/>
    <w:rsid w:val="00183B0B"/>
    <w:rsid w:val="00183B57"/>
    <w:rsid w:val="00183BF6"/>
    <w:rsid w:val="00183C12"/>
    <w:rsid w:val="001846AE"/>
    <w:rsid w:val="001846E6"/>
    <w:rsid w:val="00184798"/>
    <w:rsid w:val="0018487D"/>
    <w:rsid w:val="00184D9C"/>
    <w:rsid w:val="00184FBD"/>
    <w:rsid w:val="001850F3"/>
    <w:rsid w:val="0018554E"/>
    <w:rsid w:val="0018573C"/>
    <w:rsid w:val="00185948"/>
    <w:rsid w:val="00185DF3"/>
    <w:rsid w:val="00185DFB"/>
    <w:rsid w:val="0018650A"/>
    <w:rsid w:val="00186C07"/>
    <w:rsid w:val="00186F2B"/>
    <w:rsid w:val="0018730D"/>
    <w:rsid w:val="00187A09"/>
    <w:rsid w:val="00187A43"/>
    <w:rsid w:val="001907A7"/>
    <w:rsid w:val="001910AF"/>
    <w:rsid w:val="00191224"/>
    <w:rsid w:val="0019244B"/>
    <w:rsid w:val="001927D3"/>
    <w:rsid w:val="00192B2D"/>
    <w:rsid w:val="00192BC8"/>
    <w:rsid w:val="001934B4"/>
    <w:rsid w:val="0019364B"/>
    <w:rsid w:val="00193A59"/>
    <w:rsid w:val="00193BD4"/>
    <w:rsid w:val="00193E19"/>
    <w:rsid w:val="00193F09"/>
    <w:rsid w:val="001941EE"/>
    <w:rsid w:val="00194748"/>
    <w:rsid w:val="00194BD8"/>
    <w:rsid w:val="001953B1"/>
    <w:rsid w:val="00195776"/>
    <w:rsid w:val="001958D6"/>
    <w:rsid w:val="00195B71"/>
    <w:rsid w:val="001964C6"/>
    <w:rsid w:val="00196D9D"/>
    <w:rsid w:val="00197189"/>
    <w:rsid w:val="001971E0"/>
    <w:rsid w:val="00197F97"/>
    <w:rsid w:val="001A011E"/>
    <w:rsid w:val="001A04ED"/>
    <w:rsid w:val="001A051E"/>
    <w:rsid w:val="001A097A"/>
    <w:rsid w:val="001A0D58"/>
    <w:rsid w:val="001A0E5B"/>
    <w:rsid w:val="001A0E94"/>
    <w:rsid w:val="001A0EB1"/>
    <w:rsid w:val="001A1137"/>
    <w:rsid w:val="001A11D6"/>
    <w:rsid w:val="001A152B"/>
    <w:rsid w:val="001A19AF"/>
    <w:rsid w:val="001A2662"/>
    <w:rsid w:val="001A2823"/>
    <w:rsid w:val="001A2A36"/>
    <w:rsid w:val="001A3129"/>
    <w:rsid w:val="001A315D"/>
    <w:rsid w:val="001A31EE"/>
    <w:rsid w:val="001A322A"/>
    <w:rsid w:val="001A380A"/>
    <w:rsid w:val="001A4912"/>
    <w:rsid w:val="001A4A59"/>
    <w:rsid w:val="001A4AC7"/>
    <w:rsid w:val="001A54D3"/>
    <w:rsid w:val="001A59C5"/>
    <w:rsid w:val="001A7A35"/>
    <w:rsid w:val="001A7C52"/>
    <w:rsid w:val="001A7E78"/>
    <w:rsid w:val="001B078B"/>
    <w:rsid w:val="001B080C"/>
    <w:rsid w:val="001B1333"/>
    <w:rsid w:val="001B137C"/>
    <w:rsid w:val="001B183B"/>
    <w:rsid w:val="001B1C51"/>
    <w:rsid w:val="001B2066"/>
    <w:rsid w:val="001B23DD"/>
    <w:rsid w:val="001B24AD"/>
    <w:rsid w:val="001B2AF3"/>
    <w:rsid w:val="001B3031"/>
    <w:rsid w:val="001B3565"/>
    <w:rsid w:val="001B3D6C"/>
    <w:rsid w:val="001B419C"/>
    <w:rsid w:val="001B42F7"/>
    <w:rsid w:val="001B46EF"/>
    <w:rsid w:val="001B47FB"/>
    <w:rsid w:val="001B516D"/>
    <w:rsid w:val="001B5999"/>
    <w:rsid w:val="001B5B01"/>
    <w:rsid w:val="001B5B54"/>
    <w:rsid w:val="001B5FD0"/>
    <w:rsid w:val="001B65C7"/>
    <w:rsid w:val="001B6FCB"/>
    <w:rsid w:val="001B7130"/>
    <w:rsid w:val="001B7CE7"/>
    <w:rsid w:val="001B7CF4"/>
    <w:rsid w:val="001C04B1"/>
    <w:rsid w:val="001C0792"/>
    <w:rsid w:val="001C0BEC"/>
    <w:rsid w:val="001C0CD9"/>
    <w:rsid w:val="001C1793"/>
    <w:rsid w:val="001C1D5A"/>
    <w:rsid w:val="001C28BE"/>
    <w:rsid w:val="001C30DA"/>
    <w:rsid w:val="001C3B46"/>
    <w:rsid w:val="001C3D67"/>
    <w:rsid w:val="001C3DD5"/>
    <w:rsid w:val="001C3F7C"/>
    <w:rsid w:val="001C47AD"/>
    <w:rsid w:val="001C48DA"/>
    <w:rsid w:val="001C49C2"/>
    <w:rsid w:val="001C4A84"/>
    <w:rsid w:val="001C4D38"/>
    <w:rsid w:val="001C4EA9"/>
    <w:rsid w:val="001C500A"/>
    <w:rsid w:val="001C52F2"/>
    <w:rsid w:val="001C5418"/>
    <w:rsid w:val="001C59CE"/>
    <w:rsid w:val="001C5BD7"/>
    <w:rsid w:val="001C66F0"/>
    <w:rsid w:val="001C7261"/>
    <w:rsid w:val="001C72BA"/>
    <w:rsid w:val="001C7496"/>
    <w:rsid w:val="001C7888"/>
    <w:rsid w:val="001D01A5"/>
    <w:rsid w:val="001D03EE"/>
    <w:rsid w:val="001D0717"/>
    <w:rsid w:val="001D12A9"/>
    <w:rsid w:val="001D1681"/>
    <w:rsid w:val="001D17E9"/>
    <w:rsid w:val="001D1AC6"/>
    <w:rsid w:val="001D2056"/>
    <w:rsid w:val="001D2087"/>
    <w:rsid w:val="001D231F"/>
    <w:rsid w:val="001D23B3"/>
    <w:rsid w:val="001D2589"/>
    <w:rsid w:val="001D2F06"/>
    <w:rsid w:val="001D2F90"/>
    <w:rsid w:val="001D301D"/>
    <w:rsid w:val="001D32BE"/>
    <w:rsid w:val="001D331B"/>
    <w:rsid w:val="001D35C1"/>
    <w:rsid w:val="001D38B0"/>
    <w:rsid w:val="001D3B3D"/>
    <w:rsid w:val="001D506B"/>
    <w:rsid w:val="001D60BC"/>
    <w:rsid w:val="001D6504"/>
    <w:rsid w:val="001D677F"/>
    <w:rsid w:val="001D6915"/>
    <w:rsid w:val="001D6AD5"/>
    <w:rsid w:val="001D70DF"/>
    <w:rsid w:val="001D746A"/>
    <w:rsid w:val="001D771F"/>
    <w:rsid w:val="001D78DE"/>
    <w:rsid w:val="001D7ECD"/>
    <w:rsid w:val="001E0767"/>
    <w:rsid w:val="001E1A55"/>
    <w:rsid w:val="001E227D"/>
    <w:rsid w:val="001E2715"/>
    <w:rsid w:val="001E2D52"/>
    <w:rsid w:val="001E3342"/>
    <w:rsid w:val="001E3B41"/>
    <w:rsid w:val="001E4370"/>
    <w:rsid w:val="001E4A65"/>
    <w:rsid w:val="001E4BA9"/>
    <w:rsid w:val="001E4E40"/>
    <w:rsid w:val="001E500D"/>
    <w:rsid w:val="001E566E"/>
    <w:rsid w:val="001E5C5E"/>
    <w:rsid w:val="001E6210"/>
    <w:rsid w:val="001E660E"/>
    <w:rsid w:val="001E78EC"/>
    <w:rsid w:val="001E794E"/>
    <w:rsid w:val="001E7ADB"/>
    <w:rsid w:val="001F022D"/>
    <w:rsid w:val="001F11CF"/>
    <w:rsid w:val="001F2211"/>
    <w:rsid w:val="001F2276"/>
    <w:rsid w:val="001F2391"/>
    <w:rsid w:val="001F2FBA"/>
    <w:rsid w:val="001F2FE3"/>
    <w:rsid w:val="001F371D"/>
    <w:rsid w:val="001F3BCA"/>
    <w:rsid w:val="001F4395"/>
    <w:rsid w:val="001F4A4A"/>
    <w:rsid w:val="001F4D8E"/>
    <w:rsid w:val="001F53BC"/>
    <w:rsid w:val="001F54D9"/>
    <w:rsid w:val="001F550D"/>
    <w:rsid w:val="001F5C77"/>
    <w:rsid w:val="001F5EC5"/>
    <w:rsid w:val="001F61FD"/>
    <w:rsid w:val="001F661C"/>
    <w:rsid w:val="001F6AC2"/>
    <w:rsid w:val="001F70A1"/>
    <w:rsid w:val="001F7AE2"/>
    <w:rsid w:val="001F7EA3"/>
    <w:rsid w:val="00200665"/>
    <w:rsid w:val="00200873"/>
    <w:rsid w:val="00200987"/>
    <w:rsid w:val="00200D21"/>
    <w:rsid w:val="0020110C"/>
    <w:rsid w:val="002013E6"/>
    <w:rsid w:val="002016C5"/>
    <w:rsid w:val="002017D7"/>
    <w:rsid w:val="00201F79"/>
    <w:rsid w:val="00202156"/>
    <w:rsid w:val="0020215E"/>
    <w:rsid w:val="002023CC"/>
    <w:rsid w:val="00202516"/>
    <w:rsid w:val="00202755"/>
    <w:rsid w:val="00202967"/>
    <w:rsid w:val="00202B01"/>
    <w:rsid w:val="002035BB"/>
    <w:rsid w:val="00203651"/>
    <w:rsid w:val="002039E0"/>
    <w:rsid w:val="00203BD2"/>
    <w:rsid w:val="0020465D"/>
    <w:rsid w:val="00204723"/>
    <w:rsid w:val="00204C43"/>
    <w:rsid w:val="00204CA3"/>
    <w:rsid w:val="00204F57"/>
    <w:rsid w:val="002054A6"/>
    <w:rsid w:val="002055B1"/>
    <w:rsid w:val="002059F2"/>
    <w:rsid w:val="0020614B"/>
    <w:rsid w:val="00206353"/>
    <w:rsid w:val="0020656D"/>
    <w:rsid w:val="0020663C"/>
    <w:rsid w:val="00206841"/>
    <w:rsid w:val="00206A98"/>
    <w:rsid w:val="00206C72"/>
    <w:rsid w:val="00206D85"/>
    <w:rsid w:val="00206E96"/>
    <w:rsid w:val="00207008"/>
    <w:rsid w:val="002077EA"/>
    <w:rsid w:val="002078A5"/>
    <w:rsid w:val="00207BAB"/>
    <w:rsid w:val="00207C40"/>
    <w:rsid w:val="00207DE5"/>
    <w:rsid w:val="00209AA5"/>
    <w:rsid w:val="002102BB"/>
    <w:rsid w:val="00210349"/>
    <w:rsid w:val="00210627"/>
    <w:rsid w:val="00210D1E"/>
    <w:rsid w:val="00210D33"/>
    <w:rsid w:val="00210E6B"/>
    <w:rsid w:val="00211076"/>
    <w:rsid w:val="00211B8D"/>
    <w:rsid w:val="00212156"/>
    <w:rsid w:val="002124AB"/>
    <w:rsid w:val="002126B3"/>
    <w:rsid w:val="00212D29"/>
    <w:rsid w:val="00212D82"/>
    <w:rsid w:val="00213A39"/>
    <w:rsid w:val="00213DFF"/>
    <w:rsid w:val="00213E8D"/>
    <w:rsid w:val="00213FB2"/>
    <w:rsid w:val="0021467D"/>
    <w:rsid w:val="00214863"/>
    <w:rsid w:val="002148AD"/>
    <w:rsid w:val="002148EB"/>
    <w:rsid w:val="00215908"/>
    <w:rsid w:val="00215D0B"/>
    <w:rsid w:val="00215D19"/>
    <w:rsid w:val="00215EB5"/>
    <w:rsid w:val="0021644F"/>
    <w:rsid w:val="00216EBB"/>
    <w:rsid w:val="00217292"/>
    <w:rsid w:val="00217A6C"/>
    <w:rsid w:val="00220B46"/>
    <w:rsid w:val="002217BA"/>
    <w:rsid w:val="00221C72"/>
    <w:rsid w:val="002221F8"/>
    <w:rsid w:val="00222367"/>
    <w:rsid w:val="00222D2B"/>
    <w:rsid w:val="002233B4"/>
    <w:rsid w:val="00223B3E"/>
    <w:rsid w:val="00223BA5"/>
    <w:rsid w:val="00224941"/>
    <w:rsid w:val="00224BEF"/>
    <w:rsid w:val="00225138"/>
    <w:rsid w:val="00225738"/>
    <w:rsid w:val="00225C06"/>
    <w:rsid w:val="00225CE3"/>
    <w:rsid w:val="0022702A"/>
    <w:rsid w:val="002271A1"/>
    <w:rsid w:val="00227E41"/>
    <w:rsid w:val="00230154"/>
    <w:rsid w:val="002302BD"/>
    <w:rsid w:val="0023107F"/>
    <w:rsid w:val="00231190"/>
    <w:rsid w:val="002313B9"/>
    <w:rsid w:val="0023278C"/>
    <w:rsid w:val="002328C5"/>
    <w:rsid w:val="00232DE6"/>
    <w:rsid w:val="0023315B"/>
    <w:rsid w:val="00233B48"/>
    <w:rsid w:val="00233C97"/>
    <w:rsid w:val="00233ED8"/>
    <w:rsid w:val="00234140"/>
    <w:rsid w:val="002341F1"/>
    <w:rsid w:val="002345FA"/>
    <w:rsid w:val="00234A0B"/>
    <w:rsid w:val="00235374"/>
    <w:rsid w:val="002355F1"/>
    <w:rsid w:val="00235683"/>
    <w:rsid w:val="002363D0"/>
    <w:rsid w:val="00236C93"/>
    <w:rsid w:val="00236DC6"/>
    <w:rsid w:val="00236E79"/>
    <w:rsid w:val="002371C8"/>
    <w:rsid w:val="0023758B"/>
    <w:rsid w:val="00237DA9"/>
    <w:rsid w:val="00240F01"/>
    <w:rsid w:val="002410D1"/>
    <w:rsid w:val="00241881"/>
    <w:rsid w:val="00241BD9"/>
    <w:rsid w:val="00242106"/>
    <w:rsid w:val="002425D8"/>
    <w:rsid w:val="002427DE"/>
    <w:rsid w:val="002433C9"/>
    <w:rsid w:val="00243C68"/>
    <w:rsid w:val="002449E9"/>
    <w:rsid w:val="002451F1"/>
    <w:rsid w:val="00245CA3"/>
    <w:rsid w:val="00245CD9"/>
    <w:rsid w:val="00245F87"/>
    <w:rsid w:val="00246CD9"/>
    <w:rsid w:val="0024789F"/>
    <w:rsid w:val="00247F50"/>
    <w:rsid w:val="00250366"/>
    <w:rsid w:val="00250957"/>
    <w:rsid w:val="00250F24"/>
    <w:rsid w:val="00251BFB"/>
    <w:rsid w:val="00251D7D"/>
    <w:rsid w:val="00252725"/>
    <w:rsid w:val="00252AE1"/>
    <w:rsid w:val="00252BCB"/>
    <w:rsid w:val="0025335D"/>
    <w:rsid w:val="00253511"/>
    <w:rsid w:val="002535FE"/>
    <w:rsid w:val="00253C0A"/>
    <w:rsid w:val="00253D8E"/>
    <w:rsid w:val="00253F82"/>
    <w:rsid w:val="00254226"/>
    <w:rsid w:val="00254573"/>
    <w:rsid w:val="002549F1"/>
    <w:rsid w:val="00254B8B"/>
    <w:rsid w:val="00254B8E"/>
    <w:rsid w:val="00254C7B"/>
    <w:rsid w:val="00255038"/>
    <w:rsid w:val="00255B57"/>
    <w:rsid w:val="00255D06"/>
    <w:rsid w:val="00256564"/>
    <w:rsid w:val="00256A81"/>
    <w:rsid w:val="00256F61"/>
    <w:rsid w:val="002572EA"/>
    <w:rsid w:val="0025734B"/>
    <w:rsid w:val="002573FD"/>
    <w:rsid w:val="0025781C"/>
    <w:rsid w:val="002578F6"/>
    <w:rsid w:val="00257BD3"/>
    <w:rsid w:val="0026016A"/>
    <w:rsid w:val="00260238"/>
    <w:rsid w:val="00260526"/>
    <w:rsid w:val="002606C8"/>
    <w:rsid w:val="00260FAD"/>
    <w:rsid w:val="00261133"/>
    <w:rsid w:val="0026189E"/>
    <w:rsid w:val="00261DB5"/>
    <w:rsid w:val="0026203C"/>
    <w:rsid w:val="00262959"/>
    <w:rsid w:val="00263732"/>
    <w:rsid w:val="00263AF2"/>
    <w:rsid w:val="00263FFC"/>
    <w:rsid w:val="002640DA"/>
    <w:rsid w:val="00264212"/>
    <w:rsid w:val="0026445C"/>
    <w:rsid w:val="00264907"/>
    <w:rsid w:val="00264930"/>
    <w:rsid w:val="002650A7"/>
    <w:rsid w:val="00265964"/>
    <w:rsid w:val="00265CB1"/>
    <w:rsid w:val="00266E21"/>
    <w:rsid w:val="0026769F"/>
    <w:rsid w:val="00267755"/>
    <w:rsid w:val="00270086"/>
    <w:rsid w:val="002701F3"/>
    <w:rsid w:val="00270219"/>
    <w:rsid w:val="002705A2"/>
    <w:rsid w:val="002709CC"/>
    <w:rsid w:val="00270B12"/>
    <w:rsid w:val="00270FD7"/>
    <w:rsid w:val="002716C6"/>
    <w:rsid w:val="0027208D"/>
    <w:rsid w:val="002721A6"/>
    <w:rsid w:val="00272749"/>
    <w:rsid w:val="0027290B"/>
    <w:rsid w:val="00272C04"/>
    <w:rsid w:val="0027317F"/>
    <w:rsid w:val="00273387"/>
    <w:rsid w:val="00273612"/>
    <w:rsid w:val="00273622"/>
    <w:rsid w:val="00273705"/>
    <w:rsid w:val="00274678"/>
    <w:rsid w:val="00274D72"/>
    <w:rsid w:val="0027555C"/>
    <w:rsid w:val="00275752"/>
    <w:rsid w:val="00276691"/>
    <w:rsid w:val="00276C30"/>
    <w:rsid w:val="00276CA8"/>
    <w:rsid w:val="002773A1"/>
    <w:rsid w:val="00277786"/>
    <w:rsid w:val="002778B0"/>
    <w:rsid w:val="00277BA6"/>
    <w:rsid w:val="00277FD7"/>
    <w:rsid w:val="0028061B"/>
    <w:rsid w:val="002817A4"/>
    <w:rsid w:val="0028198F"/>
    <w:rsid w:val="00281A4D"/>
    <w:rsid w:val="00282284"/>
    <w:rsid w:val="00282D57"/>
    <w:rsid w:val="0028303C"/>
    <w:rsid w:val="00283494"/>
    <w:rsid w:val="0028408D"/>
    <w:rsid w:val="002840B9"/>
    <w:rsid w:val="002848A4"/>
    <w:rsid w:val="002850D1"/>
    <w:rsid w:val="002863DF"/>
    <w:rsid w:val="0028669E"/>
    <w:rsid w:val="00286810"/>
    <w:rsid w:val="00286D67"/>
    <w:rsid w:val="002870BC"/>
    <w:rsid w:val="002870EF"/>
    <w:rsid w:val="002874DD"/>
    <w:rsid w:val="002875B1"/>
    <w:rsid w:val="00287C44"/>
    <w:rsid w:val="00287F7B"/>
    <w:rsid w:val="0029098D"/>
    <w:rsid w:val="00291123"/>
    <w:rsid w:val="00291E0D"/>
    <w:rsid w:val="00292174"/>
    <w:rsid w:val="002926E0"/>
    <w:rsid w:val="00292727"/>
    <w:rsid w:val="0029280C"/>
    <w:rsid w:val="00292AAD"/>
    <w:rsid w:val="00292E53"/>
    <w:rsid w:val="00293862"/>
    <w:rsid w:val="00293A23"/>
    <w:rsid w:val="00293E84"/>
    <w:rsid w:val="002941FF"/>
    <w:rsid w:val="00294739"/>
    <w:rsid w:val="00295499"/>
    <w:rsid w:val="00296349"/>
    <w:rsid w:val="00297153"/>
    <w:rsid w:val="00297660"/>
    <w:rsid w:val="0029774E"/>
    <w:rsid w:val="00297B93"/>
    <w:rsid w:val="00297BEF"/>
    <w:rsid w:val="00297CD5"/>
    <w:rsid w:val="002A0152"/>
    <w:rsid w:val="002A029E"/>
    <w:rsid w:val="002A031E"/>
    <w:rsid w:val="002A0573"/>
    <w:rsid w:val="002A0BAF"/>
    <w:rsid w:val="002A1A5B"/>
    <w:rsid w:val="002A2132"/>
    <w:rsid w:val="002A22D3"/>
    <w:rsid w:val="002A30E3"/>
    <w:rsid w:val="002A348C"/>
    <w:rsid w:val="002A3AA8"/>
    <w:rsid w:val="002A3E11"/>
    <w:rsid w:val="002A54A1"/>
    <w:rsid w:val="002A627D"/>
    <w:rsid w:val="002A6896"/>
    <w:rsid w:val="002A6DDB"/>
    <w:rsid w:val="002B0068"/>
    <w:rsid w:val="002B0419"/>
    <w:rsid w:val="002B06BA"/>
    <w:rsid w:val="002B0857"/>
    <w:rsid w:val="002B0DA6"/>
    <w:rsid w:val="002B11E3"/>
    <w:rsid w:val="002B133F"/>
    <w:rsid w:val="002B1422"/>
    <w:rsid w:val="002B1BF9"/>
    <w:rsid w:val="002B1E9F"/>
    <w:rsid w:val="002B23DF"/>
    <w:rsid w:val="002B2E68"/>
    <w:rsid w:val="002B2FE3"/>
    <w:rsid w:val="002B3029"/>
    <w:rsid w:val="002B3B5E"/>
    <w:rsid w:val="002B4054"/>
    <w:rsid w:val="002B4556"/>
    <w:rsid w:val="002B4A6F"/>
    <w:rsid w:val="002B57A8"/>
    <w:rsid w:val="002B6366"/>
    <w:rsid w:val="002B6CA7"/>
    <w:rsid w:val="002B6D5B"/>
    <w:rsid w:val="002B6E7E"/>
    <w:rsid w:val="002B7520"/>
    <w:rsid w:val="002B7815"/>
    <w:rsid w:val="002B7CF0"/>
    <w:rsid w:val="002B7D81"/>
    <w:rsid w:val="002C0876"/>
    <w:rsid w:val="002C0C32"/>
    <w:rsid w:val="002C12E5"/>
    <w:rsid w:val="002C1492"/>
    <w:rsid w:val="002C20BF"/>
    <w:rsid w:val="002C2164"/>
    <w:rsid w:val="002C2A4C"/>
    <w:rsid w:val="002C2C14"/>
    <w:rsid w:val="002C2F99"/>
    <w:rsid w:val="002C3045"/>
    <w:rsid w:val="002C3244"/>
    <w:rsid w:val="002C3816"/>
    <w:rsid w:val="002C3EAA"/>
    <w:rsid w:val="002C4711"/>
    <w:rsid w:val="002C5349"/>
    <w:rsid w:val="002C5580"/>
    <w:rsid w:val="002C55EC"/>
    <w:rsid w:val="002C61B7"/>
    <w:rsid w:val="002C6674"/>
    <w:rsid w:val="002C795F"/>
    <w:rsid w:val="002D09E1"/>
    <w:rsid w:val="002D0ED7"/>
    <w:rsid w:val="002D2333"/>
    <w:rsid w:val="002D25C5"/>
    <w:rsid w:val="002D2E33"/>
    <w:rsid w:val="002D309C"/>
    <w:rsid w:val="002D3479"/>
    <w:rsid w:val="002D397F"/>
    <w:rsid w:val="002D3AB0"/>
    <w:rsid w:val="002D3BDB"/>
    <w:rsid w:val="002D417D"/>
    <w:rsid w:val="002D4555"/>
    <w:rsid w:val="002D4F16"/>
    <w:rsid w:val="002D531F"/>
    <w:rsid w:val="002D578D"/>
    <w:rsid w:val="002D5B4C"/>
    <w:rsid w:val="002D60B0"/>
    <w:rsid w:val="002D6D70"/>
    <w:rsid w:val="002E00BA"/>
    <w:rsid w:val="002E026E"/>
    <w:rsid w:val="002E031D"/>
    <w:rsid w:val="002E072B"/>
    <w:rsid w:val="002E158A"/>
    <w:rsid w:val="002E1746"/>
    <w:rsid w:val="002E1C2C"/>
    <w:rsid w:val="002E2169"/>
    <w:rsid w:val="002E2848"/>
    <w:rsid w:val="002E29A2"/>
    <w:rsid w:val="002E2BC4"/>
    <w:rsid w:val="002E2C85"/>
    <w:rsid w:val="002E2FD8"/>
    <w:rsid w:val="002E3478"/>
    <w:rsid w:val="002E3A65"/>
    <w:rsid w:val="002E3A93"/>
    <w:rsid w:val="002E3E50"/>
    <w:rsid w:val="002E40A6"/>
    <w:rsid w:val="002E4380"/>
    <w:rsid w:val="002E440B"/>
    <w:rsid w:val="002E46D7"/>
    <w:rsid w:val="002E4A66"/>
    <w:rsid w:val="002E4B24"/>
    <w:rsid w:val="002E5376"/>
    <w:rsid w:val="002E581B"/>
    <w:rsid w:val="002E585E"/>
    <w:rsid w:val="002E5DEF"/>
    <w:rsid w:val="002E5F9E"/>
    <w:rsid w:val="002E61AF"/>
    <w:rsid w:val="002E6D75"/>
    <w:rsid w:val="002E716A"/>
    <w:rsid w:val="002E71D7"/>
    <w:rsid w:val="002E75AA"/>
    <w:rsid w:val="002E795E"/>
    <w:rsid w:val="002E79EE"/>
    <w:rsid w:val="002E7C2D"/>
    <w:rsid w:val="002E7F90"/>
    <w:rsid w:val="002E7FAC"/>
    <w:rsid w:val="002F1449"/>
    <w:rsid w:val="002F1E4C"/>
    <w:rsid w:val="002F1E53"/>
    <w:rsid w:val="002F1EAF"/>
    <w:rsid w:val="002F21BF"/>
    <w:rsid w:val="002F25D7"/>
    <w:rsid w:val="002F295B"/>
    <w:rsid w:val="002F298B"/>
    <w:rsid w:val="002F2A4F"/>
    <w:rsid w:val="002F2A52"/>
    <w:rsid w:val="002F2A91"/>
    <w:rsid w:val="002F2E2F"/>
    <w:rsid w:val="002F3747"/>
    <w:rsid w:val="002F37C1"/>
    <w:rsid w:val="002F3DD3"/>
    <w:rsid w:val="002F48A3"/>
    <w:rsid w:val="002F4C1D"/>
    <w:rsid w:val="002F54A3"/>
    <w:rsid w:val="002F6206"/>
    <w:rsid w:val="002F63FB"/>
    <w:rsid w:val="002F6BC7"/>
    <w:rsid w:val="002F6C38"/>
    <w:rsid w:val="002F70FC"/>
    <w:rsid w:val="002F7846"/>
    <w:rsid w:val="00300E8C"/>
    <w:rsid w:val="00300FC8"/>
    <w:rsid w:val="0030135F"/>
    <w:rsid w:val="00301E11"/>
    <w:rsid w:val="00301FAC"/>
    <w:rsid w:val="00302FFE"/>
    <w:rsid w:val="003034C0"/>
    <w:rsid w:val="003035C1"/>
    <w:rsid w:val="00303608"/>
    <w:rsid w:val="00303D55"/>
    <w:rsid w:val="00303FC1"/>
    <w:rsid w:val="003041D9"/>
    <w:rsid w:val="0030485E"/>
    <w:rsid w:val="00304970"/>
    <w:rsid w:val="003051EE"/>
    <w:rsid w:val="00305415"/>
    <w:rsid w:val="00305ADE"/>
    <w:rsid w:val="0030613C"/>
    <w:rsid w:val="0030629B"/>
    <w:rsid w:val="00306355"/>
    <w:rsid w:val="00306994"/>
    <w:rsid w:val="003069E9"/>
    <w:rsid w:val="00306AB6"/>
    <w:rsid w:val="00307509"/>
    <w:rsid w:val="00307757"/>
    <w:rsid w:val="00307A7D"/>
    <w:rsid w:val="00307CAD"/>
    <w:rsid w:val="0030B474"/>
    <w:rsid w:val="003102E1"/>
    <w:rsid w:val="00310373"/>
    <w:rsid w:val="003106CA"/>
    <w:rsid w:val="00311F01"/>
    <w:rsid w:val="003134FC"/>
    <w:rsid w:val="0031384B"/>
    <w:rsid w:val="00314037"/>
    <w:rsid w:val="0031418C"/>
    <w:rsid w:val="00314D7D"/>
    <w:rsid w:val="00314F69"/>
    <w:rsid w:val="003153E2"/>
    <w:rsid w:val="00315B2F"/>
    <w:rsid w:val="0031655D"/>
    <w:rsid w:val="00316EE8"/>
    <w:rsid w:val="003177AD"/>
    <w:rsid w:val="00320011"/>
    <w:rsid w:val="0032005C"/>
    <w:rsid w:val="00320301"/>
    <w:rsid w:val="00320801"/>
    <w:rsid w:val="003209F2"/>
    <w:rsid w:val="00320F92"/>
    <w:rsid w:val="00321460"/>
    <w:rsid w:val="00321478"/>
    <w:rsid w:val="0032171F"/>
    <w:rsid w:val="00321ECA"/>
    <w:rsid w:val="00322076"/>
    <w:rsid w:val="00322963"/>
    <w:rsid w:val="00322DA6"/>
    <w:rsid w:val="003232FB"/>
    <w:rsid w:val="003233B9"/>
    <w:rsid w:val="003239D0"/>
    <w:rsid w:val="00323DBC"/>
    <w:rsid w:val="00324B9B"/>
    <w:rsid w:val="00327545"/>
    <w:rsid w:val="00327577"/>
    <w:rsid w:val="00327EE4"/>
    <w:rsid w:val="003289F8"/>
    <w:rsid w:val="00330755"/>
    <w:rsid w:val="00330B88"/>
    <w:rsid w:val="00330F47"/>
    <w:rsid w:val="003312DF"/>
    <w:rsid w:val="003314F6"/>
    <w:rsid w:val="00331C34"/>
    <w:rsid w:val="00331C64"/>
    <w:rsid w:val="0033238D"/>
    <w:rsid w:val="00332677"/>
    <w:rsid w:val="00332D9E"/>
    <w:rsid w:val="00333510"/>
    <w:rsid w:val="00333596"/>
    <w:rsid w:val="00333BBE"/>
    <w:rsid w:val="00333C82"/>
    <w:rsid w:val="0033443C"/>
    <w:rsid w:val="003348D9"/>
    <w:rsid w:val="00334C5D"/>
    <w:rsid w:val="00334FD5"/>
    <w:rsid w:val="003357A6"/>
    <w:rsid w:val="00335945"/>
    <w:rsid w:val="0033631B"/>
    <w:rsid w:val="003365E1"/>
    <w:rsid w:val="00337664"/>
    <w:rsid w:val="00337D94"/>
    <w:rsid w:val="00337ECA"/>
    <w:rsid w:val="00340513"/>
    <w:rsid w:val="003407D0"/>
    <w:rsid w:val="00340B9E"/>
    <w:rsid w:val="003412B6"/>
    <w:rsid w:val="00341E04"/>
    <w:rsid w:val="00342093"/>
    <w:rsid w:val="003429E6"/>
    <w:rsid w:val="003429EB"/>
    <w:rsid w:val="003431A0"/>
    <w:rsid w:val="003437B6"/>
    <w:rsid w:val="00343A8E"/>
    <w:rsid w:val="00344205"/>
    <w:rsid w:val="00344372"/>
    <w:rsid w:val="00344385"/>
    <w:rsid w:val="003444D2"/>
    <w:rsid w:val="003447BE"/>
    <w:rsid w:val="00344D1A"/>
    <w:rsid w:val="00344EFE"/>
    <w:rsid w:val="00344F29"/>
    <w:rsid w:val="003450B9"/>
    <w:rsid w:val="0034529F"/>
    <w:rsid w:val="00345CC0"/>
    <w:rsid w:val="0034600F"/>
    <w:rsid w:val="0034610B"/>
    <w:rsid w:val="00346170"/>
    <w:rsid w:val="00346336"/>
    <w:rsid w:val="00346385"/>
    <w:rsid w:val="003468C3"/>
    <w:rsid w:val="00346906"/>
    <w:rsid w:val="00346A46"/>
    <w:rsid w:val="00346A6A"/>
    <w:rsid w:val="00347268"/>
    <w:rsid w:val="003473C5"/>
    <w:rsid w:val="00347472"/>
    <w:rsid w:val="0035043C"/>
    <w:rsid w:val="003509A2"/>
    <w:rsid w:val="00350A9A"/>
    <w:rsid w:val="00350BD2"/>
    <w:rsid w:val="00351B44"/>
    <w:rsid w:val="00351C86"/>
    <w:rsid w:val="00351E5A"/>
    <w:rsid w:val="0035272A"/>
    <w:rsid w:val="003529A8"/>
    <w:rsid w:val="00352B85"/>
    <w:rsid w:val="0035395C"/>
    <w:rsid w:val="003541B8"/>
    <w:rsid w:val="003548B3"/>
    <w:rsid w:val="00354B15"/>
    <w:rsid w:val="00354C4B"/>
    <w:rsid w:val="00354F93"/>
    <w:rsid w:val="0035508A"/>
    <w:rsid w:val="003556DE"/>
    <w:rsid w:val="00355C7F"/>
    <w:rsid w:val="00356DDB"/>
    <w:rsid w:val="003572EB"/>
    <w:rsid w:val="003573D9"/>
    <w:rsid w:val="003574D6"/>
    <w:rsid w:val="00357625"/>
    <w:rsid w:val="00357E53"/>
    <w:rsid w:val="0036001B"/>
    <w:rsid w:val="00360299"/>
    <w:rsid w:val="00360414"/>
    <w:rsid w:val="0036133B"/>
    <w:rsid w:val="003613E7"/>
    <w:rsid w:val="003624A7"/>
    <w:rsid w:val="003626EB"/>
    <w:rsid w:val="00362BAA"/>
    <w:rsid w:val="00362CD2"/>
    <w:rsid w:val="003636F1"/>
    <w:rsid w:val="00363A33"/>
    <w:rsid w:val="003641DD"/>
    <w:rsid w:val="00364293"/>
    <w:rsid w:val="003644DB"/>
    <w:rsid w:val="003645FC"/>
    <w:rsid w:val="00364B0D"/>
    <w:rsid w:val="00365987"/>
    <w:rsid w:val="00365E2C"/>
    <w:rsid w:val="00366434"/>
    <w:rsid w:val="003668F1"/>
    <w:rsid w:val="003669E9"/>
    <w:rsid w:val="00366BBE"/>
    <w:rsid w:val="00366FFD"/>
    <w:rsid w:val="00367024"/>
    <w:rsid w:val="003674B6"/>
    <w:rsid w:val="00367B1E"/>
    <w:rsid w:val="0037055E"/>
    <w:rsid w:val="00370925"/>
    <w:rsid w:val="00370989"/>
    <w:rsid w:val="00371436"/>
    <w:rsid w:val="0037167D"/>
    <w:rsid w:val="00372830"/>
    <w:rsid w:val="00372CBB"/>
    <w:rsid w:val="00373009"/>
    <w:rsid w:val="00373556"/>
    <w:rsid w:val="0037391F"/>
    <w:rsid w:val="0037397D"/>
    <w:rsid w:val="003741D1"/>
    <w:rsid w:val="003744B1"/>
    <w:rsid w:val="0037498D"/>
    <w:rsid w:val="00374DB5"/>
    <w:rsid w:val="003752A6"/>
    <w:rsid w:val="0037537A"/>
    <w:rsid w:val="00375B54"/>
    <w:rsid w:val="003761F8"/>
    <w:rsid w:val="00377342"/>
    <w:rsid w:val="00377794"/>
    <w:rsid w:val="00377A9A"/>
    <w:rsid w:val="00377CE2"/>
    <w:rsid w:val="00377FF4"/>
    <w:rsid w:val="00380154"/>
    <w:rsid w:val="0038055F"/>
    <w:rsid w:val="003805FA"/>
    <w:rsid w:val="00380B6C"/>
    <w:rsid w:val="00380D5D"/>
    <w:rsid w:val="00380F5C"/>
    <w:rsid w:val="00381841"/>
    <w:rsid w:val="00381842"/>
    <w:rsid w:val="00381D66"/>
    <w:rsid w:val="00381F78"/>
    <w:rsid w:val="0038233E"/>
    <w:rsid w:val="003828EB"/>
    <w:rsid w:val="0038296A"/>
    <w:rsid w:val="00382B0D"/>
    <w:rsid w:val="00382E6E"/>
    <w:rsid w:val="00382FE0"/>
    <w:rsid w:val="00383649"/>
    <w:rsid w:val="0038399F"/>
    <w:rsid w:val="00383AAB"/>
    <w:rsid w:val="00383D61"/>
    <w:rsid w:val="00384511"/>
    <w:rsid w:val="0038453B"/>
    <w:rsid w:val="003852EB"/>
    <w:rsid w:val="0038571D"/>
    <w:rsid w:val="00386A9B"/>
    <w:rsid w:val="00386C7F"/>
    <w:rsid w:val="00386F26"/>
    <w:rsid w:val="00387052"/>
    <w:rsid w:val="003877DE"/>
    <w:rsid w:val="0038786E"/>
    <w:rsid w:val="00387948"/>
    <w:rsid w:val="0038796B"/>
    <w:rsid w:val="0039126D"/>
    <w:rsid w:val="0039143B"/>
    <w:rsid w:val="0039155A"/>
    <w:rsid w:val="0039162A"/>
    <w:rsid w:val="0039180A"/>
    <w:rsid w:val="0039181E"/>
    <w:rsid w:val="00391857"/>
    <w:rsid w:val="003919E7"/>
    <w:rsid w:val="00391B30"/>
    <w:rsid w:val="00391BFE"/>
    <w:rsid w:val="00392343"/>
    <w:rsid w:val="003928E6"/>
    <w:rsid w:val="00393274"/>
    <w:rsid w:val="00393394"/>
    <w:rsid w:val="0039358D"/>
    <w:rsid w:val="003935EE"/>
    <w:rsid w:val="003937E2"/>
    <w:rsid w:val="003938D8"/>
    <w:rsid w:val="00393D17"/>
    <w:rsid w:val="00393E2C"/>
    <w:rsid w:val="0039415B"/>
    <w:rsid w:val="00394671"/>
    <w:rsid w:val="00394710"/>
    <w:rsid w:val="003949BB"/>
    <w:rsid w:val="00394E86"/>
    <w:rsid w:val="003950FF"/>
    <w:rsid w:val="00395520"/>
    <w:rsid w:val="00395A8F"/>
    <w:rsid w:val="00395E51"/>
    <w:rsid w:val="00396839"/>
    <w:rsid w:val="00396BFD"/>
    <w:rsid w:val="00397C1E"/>
    <w:rsid w:val="00397CE4"/>
    <w:rsid w:val="003A01F8"/>
    <w:rsid w:val="003A036E"/>
    <w:rsid w:val="003A039A"/>
    <w:rsid w:val="003A0A03"/>
    <w:rsid w:val="003A0EC4"/>
    <w:rsid w:val="003A13A3"/>
    <w:rsid w:val="003A18D2"/>
    <w:rsid w:val="003A1B2F"/>
    <w:rsid w:val="003A1E4A"/>
    <w:rsid w:val="003A2055"/>
    <w:rsid w:val="003A2CCA"/>
    <w:rsid w:val="003A3455"/>
    <w:rsid w:val="003A3D2B"/>
    <w:rsid w:val="003A42A8"/>
    <w:rsid w:val="003A42CA"/>
    <w:rsid w:val="003A44F4"/>
    <w:rsid w:val="003A512D"/>
    <w:rsid w:val="003A5137"/>
    <w:rsid w:val="003A5E58"/>
    <w:rsid w:val="003A6172"/>
    <w:rsid w:val="003A7695"/>
    <w:rsid w:val="003A7B23"/>
    <w:rsid w:val="003B0425"/>
    <w:rsid w:val="003B0E20"/>
    <w:rsid w:val="003B127B"/>
    <w:rsid w:val="003B18E9"/>
    <w:rsid w:val="003B19D2"/>
    <w:rsid w:val="003B217C"/>
    <w:rsid w:val="003B2AAC"/>
    <w:rsid w:val="003B2FAA"/>
    <w:rsid w:val="003B3C3B"/>
    <w:rsid w:val="003B4031"/>
    <w:rsid w:val="003B4091"/>
    <w:rsid w:val="003B4164"/>
    <w:rsid w:val="003B41C4"/>
    <w:rsid w:val="003B435B"/>
    <w:rsid w:val="003B49A3"/>
    <w:rsid w:val="003B4D93"/>
    <w:rsid w:val="003B5460"/>
    <w:rsid w:val="003B59D4"/>
    <w:rsid w:val="003B5A60"/>
    <w:rsid w:val="003B5A76"/>
    <w:rsid w:val="003B5B18"/>
    <w:rsid w:val="003B5CB5"/>
    <w:rsid w:val="003B5D7F"/>
    <w:rsid w:val="003B605D"/>
    <w:rsid w:val="003B60AC"/>
    <w:rsid w:val="003B700D"/>
    <w:rsid w:val="003B74CD"/>
    <w:rsid w:val="003B7BE8"/>
    <w:rsid w:val="003C0393"/>
    <w:rsid w:val="003C1439"/>
    <w:rsid w:val="003C1811"/>
    <w:rsid w:val="003C198E"/>
    <w:rsid w:val="003C199E"/>
    <w:rsid w:val="003C2231"/>
    <w:rsid w:val="003C252C"/>
    <w:rsid w:val="003C275D"/>
    <w:rsid w:val="003C2DB6"/>
    <w:rsid w:val="003C33AC"/>
    <w:rsid w:val="003C3D5C"/>
    <w:rsid w:val="003C3D9F"/>
    <w:rsid w:val="003C3E05"/>
    <w:rsid w:val="003C4331"/>
    <w:rsid w:val="003C4B29"/>
    <w:rsid w:val="003C4DAA"/>
    <w:rsid w:val="003C52F0"/>
    <w:rsid w:val="003C5D2F"/>
    <w:rsid w:val="003C631A"/>
    <w:rsid w:val="003C692B"/>
    <w:rsid w:val="003C6CA3"/>
    <w:rsid w:val="003C6D5C"/>
    <w:rsid w:val="003D00D4"/>
    <w:rsid w:val="003D0156"/>
    <w:rsid w:val="003D0285"/>
    <w:rsid w:val="003D041E"/>
    <w:rsid w:val="003D071C"/>
    <w:rsid w:val="003D090E"/>
    <w:rsid w:val="003D10A5"/>
    <w:rsid w:val="003D1301"/>
    <w:rsid w:val="003D136C"/>
    <w:rsid w:val="003D13BB"/>
    <w:rsid w:val="003D14F0"/>
    <w:rsid w:val="003D17D9"/>
    <w:rsid w:val="003D1DAB"/>
    <w:rsid w:val="003D20DF"/>
    <w:rsid w:val="003D250C"/>
    <w:rsid w:val="003D2A0A"/>
    <w:rsid w:val="003D2D42"/>
    <w:rsid w:val="003D3096"/>
    <w:rsid w:val="003D3A9C"/>
    <w:rsid w:val="003D42A6"/>
    <w:rsid w:val="003D4EED"/>
    <w:rsid w:val="003D4F36"/>
    <w:rsid w:val="003D5A11"/>
    <w:rsid w:val="003D5A8C"/>
    <w:rsid w:val="003D5B03"/>
    <w:rsid w:val="003D689D"/>
    <w:rsid w:val="003D68B4"/>
    <w:rsid w:val="003D6DF0"/>
    <w:rsid w:val="003D70C4"/>
    <w:rsid w:val="003D71D5"/>
    <w:rsid w:val="003D7CE9"/>
    <w:rsid w:val="003E0398"/>
    <w:rsid w:val="003E080C"/>
    <w:rsid w:val="003E0B75"/>
    <w:rsid w:val="003E0C24"/>
    <w:rsid w:val="003E144B"/>
    <w:rsid w:val="003E1E39"/>
    <w:rsid w:val="003E1F67"/>
    <w:rsid w:val="003E1FD4"/>
    <w:rsid w:val="003E227C"/>
    <w:rsid w:val="003E22B3"/>
    <w:rsid w:val="003E22BC"/>
    <w:rsid w:val="003E23EF"/>
    <w:rsid w:val="003E2A87"/>
    <w:rsid w:val="003E38E6"/>
    <w:rsid w:val="003E4AAA"/>
    <w:rsid w:val="003E4D18"/>
    <w:rsid w:val="003E5391"/>
    <w:rsid w:val="003E549A"/>
    <w:rsid w:val="003E5858"/>
    <w:rsid w:val="003E5936"/>
    <w:rsid w:val="003E68B1"/>
    <w:rsid w:val="003E6AB5"/>
    <w:rsid w:val="003E6BBF"/>
    <w:rsid w:val="003E6F64"/>
    <w:rsid w:val="003E72DA"/>
    <w:rsid w:val="003E7D99"/>
    <w:rsid w:val="003F08AC"/>
    <w:rsid w:val="003F149A"/>
    <w:rsid w:val="003F2B2F"/>
    <w:rsid w:val="003F2D47"/>
    <w:rsid w:val="003F310D"/>
    <w:rsid w:val="003F3115"/>
    <w:rsid w:val="003F3A14"/>
    <w:rsid w:val="003F48AD"/>
    <w:rsid w:val="003F4CBE"/>
    <w:rsid w:val="003F4D98"/>
    <w:rsid w:val="003F508D"/>
    <w:rsid w:val="003F5303"/>
    <w:rsid w:val="003F5613"/>
    <w:rsid w:val="003F5E31"/>
    <w:rsid w:val="003F65DD"/>
    <w:rsid w:val="003F6643"/>
    <w:rsid w:val="003F69D1"/>
    <w:rsid w:val="003F70AA"/>
    <w:rsid w:val="003F72FB"/>
    <w:rsid w:val="003F7831"/>
    <w:rsid w:val="003F7A45"/>
    <w:rsid w:val="00400114"/>
    <w:rsid w:val="004007C1"/>
    <w:rsid w:val="0040082E"/>
    <w:rsid w:val="00400964"/>
    <w:rsid w:val="004009B9"/>
    <w:rsid w:val="00400F15"/>
    <w:rsid w:val="004016E1"/>
    <w:rsid w:val="0040200A"/>
    <w:rsid w:val="00402769"/>
    <w:rsid w:val="00402780"/>
    <w:rsid w:val="004034B3"/>
    <w:rsid w:val="00403C59"/>
    <w:rsid w:val="00404023"/>
    <w:rsid w:val="004040DB"/>
    <w:rsid w:val="00404532"/>
    <w:rsid w:val="004046E4"/>
    <w:rsid w:val="00404AEE"/>
    <w:rsid w:val="00404B74"/>
    <w:rsid w:val="0040509D"/>
    <w:rsid w:val="00405766"/>
    <w:rsid w:val="00405EA4"/>
    <w:rsid w:val="00405F07"/>
    <w:rsid w:val="004067F2"/>
    <w:rsid w:val="004068E5"/>
    <w:rsid w:val="00406D44"/>
    <w:rsid w:val="004070AF"/>
    <w:rsid w:val="004072E2"/>
    <w:rsid w:val="0040737E"/>
    <w:rsid w:val="00407497"/>
    <w:rsid w:val="004076E0"/>
    <w:rsid w:val="0040A00A"/>
    <w:rsid w:val="00410179"/>
    <w:rsid w:val="00410337"/>
    <w:rsid w:val="00410467"/>
    <w:rsid w:val="00410726"/>
    <w:rsid w:val="004109F5"/>
    <w:rsid w:val="00410F7C"/>
    <w:rsid w:val="00411065"/>
    <w:rsid w:val="004112D2"/>
    <w:rsid w:val="00411E3C"/>
    <w:rsid w:val="00412288"/>
    <w:rsid w:val="004127D2"/>
    <w:rsid w:val="00412D19"/>
    <w:rsid w:val="0041350A"/>
    <w:rsid w:val="00413771"/>
    <w:rsid w:val="0041398E"/>
    <w:rsid w:val="00413C90"/>
    <w:rsid w:val="00414051"/>
    <w:rsid w:val="00414110"/>
    <w:rsid w:val="0041517E"/>
    <w:rsid w:val="0041586C"/>
    <w:rsid w:val="00415B5C"/>
    <w:rsid w:val="00415BB2"/>
    <w:rsid w:val="00415DD4"/>
    <w:rsid w:val="004163B0"/>
    <w:rsid w:val="00417096"/>
    <w:rsid w:val="00417236"/>
    <w:rsid w:val="004178BE"/>
    <w:rsid w:val="004206CD"/>
    <w:rsid w:val="004206CF"/>
    <w:rsid w:val="00420AB6"/>
    <w:rsid w:val="00420ABA"/>
    <w:rsid w:val="00420D5D"/>
    <w:rsid w:val="00420F74"/>
    <w:rsid w:val="0042149F"/>
    <w:rsid w:val="004216D0"/>
    <w:rsid w:val="0042191F"/>
    <w:rsid w:val="004226CE"/>
    <w:rsid w:val="0042306E"/>
    <w:rsid w:val="0042308C"/>
    <w:rsid w:val="0042352E"/>
    <w:rsid w:val="00423CF5"/>
    <w:rsid w:val="00424648"/>
    <w:rsid w:val="00424C85"/>
    <w:rsid w:val="00424C97"/>
    <w:rsid w:val="00425215"/>
    <w:rsid w:val="004259D3"/>
    <w:rsid w:val="00425A79"/>
    <w:rsid w:val="00425E42"/>
    <w:rsid w:val="00426593"/>
    <w:rsid w:val="00426751"/>
    <w:rsid w:val="00426AA2"/>
    <w:rsid w:val="004270D0"/>
    <w:rsid w:val="004274E8"/>
    <w:rsid w:val="00427AEB"/>
    <w:rsid w:val="00427B42"/>
    <w:rsid w:val="00427C96"/>
    <w:rsid w:val="00427CBB"/>
    <w:rsid w:val="004307EA"/>
    <w:rsid w:val="004319C9"/>
    <w:rsid w:val="00431CE2"/>
    <w:rsid w:val="00432EAB"/>
    <w:rsid w:val="004334B7"/>
    <w:rsid w:val="004336C0"/>
    <w:rsid w:val="0043370B"/>
    <w:rsid w:val="00433807"/>
    <w:rsid w:val="00434303"/>
    <w:rsid w:val="004345C0"/>
    <w:rsid w:val="00434C42"/>
    <w:rsid w:val="00434E23"/>
    <w:rsid w:val="0043562C"/>
    <w:rsid w:val="004363BA"/>
    <w:rsid w:val="0043775B"/>
    <w:rsid w:val="00437817"/>
    <w:rsid w:val="00437861"/>
    <w:rsid w:val="00437BCE"/>
    <w:rsid w:val="00440691"/>
    <w:rsid w:val="00440A28"/>
    <w:rsid w:val="00440A34"/>
    <w:rsid w:val="0044177C"/>
    <w:rsid w:val="00442211"/>
    <w:rsid w:val="00442908"/>
    <w:rsid w:val="00442AC4"/>
    <w:rsid w:val="00442FDD"/>
    <w:rsid w:val="00443083"/>
    <w:rsid w:val="00443270"/>
    <w:rsid w:val="0044333C"/>
    <w:rsid w:val="0044348B"/>
    <w:rsid w:val="00443E55"/>
    <w:rsid w:val="00444254"/>
    <w:rsid w:val="004443BF"/>
    <w:rsid w:val="00444584"/>
    <w:rsid w:val="00444BA5"/>
    <w:rsid w:val="00444DC8"/>
    <w:rsid w:val="00445162"/>
    <w:rsid w:val="004455B9"/>
    <w:rsid w:val="0044586D"/>
    <w:rsid w:val="00445B60"/>
    <w:rsid w:val="00445DBC"/>
    <w:rsid w:val="00447202"/>
    <w:rsid w:val="00447732"/>
    <w:rsid w:val="004477B3"/>
    <w:rsid w:val="004478B4"/>
    <w:rsid w:val="004511B6"/>
    <w:rsid w:val="0045228F"/>
    <w:rsid w:val="004527FB"/>
    <w:rsid w:val="00452D7D"/>
    <w:rsid w:val="004532E6"/>
    <w:rsid w:val="004533C9"/>
    <w:rsid w:val="00453F14"/>
    <w:rsid w:val="0045406C"/>
    <w:rsid w:val="00454447"/>
    <w:rsid w:val="004545D3"/>
    <w:rsid w:val="00454A38"/>
    <w:rsid w:val="00454B8A"/>
    <w:rsid w:val="00455C80"/>
    <w:rsid w:val="0045641C"/>
    <w:rsid w:val="00456571"/>
    <w:rsid w:val="004568AB"/>
    <w:rsid w:val="00456CAA"/>
    <w:rsid w:val="00456FA9"/>
    <w:rsid w:val="0045706F"/>
    <w:rsid w:val="004574F8"/>
    <w:rsid w:val="00460110"/>
    <w:rsid w:val="00460447"/>
    <w:rsid w:val="00460551"/>
    <w:rsid w:val="004606AE"/>
    <w:rsid w:val="0046073F"/>
    <w:rsid w:val="0046099C"/>
    <w:rsid w:val="00460F2B"/>
    <w:rsid w:val="004614FC"/>
    <w:rsid w:val="0046186A"/>
    <w:rsid w:val="00461AE9"/>
    <w:rsid w:val="00461B9A"/>
    <w:rsid w:val="00462223"/>
    <w:rsid w:val="004623CE"/>
    <w:rsid w:val="00462DB8"/>
    <w:rsid w:val="00462E33"/>
    <w:rsid w:val="00462F75"/>
    <w:rsid w:val="00463451"/>
    <w:rsid w:val="004648C2"/>
    <w:rsid w:val="00466071"/>
    <w:rsid w:val="0046643A"/>
    <w:rsid w:val="00466805"/>
    <w:rsid w:val="00466A15"/>
    <w:rsid w:val="00466D2E"/>
    <w:rsid w:val="00466EB6"/>
    <w:rsid w:val="00467028"/>
    <w:rsid w:val="0046733D"/>
    <w:rsid w:val="00467418"/>
    <w:rsid w:val="00467844"/>
    <w:rsid w:val="00467CDE"/>
    <w:rsid w:val="0047043C"/>
    <w:rsid w:val="00470700"/>
    <w:rsid w:val="0047096B"/>
    <w:rsid w:val="00470F8C"/>
    <w:rsid w:val="00471CB9"/>
    <w:rsid w:val="00471F17"/>
    <w:rsid w:val="004727DD"/>
    <w:rsid w:val="00472EB3"/>
    <w:rsid w:val="004731C4"/>
    <w:rsid w:val="00473337"/>
    <w:rsid w:val="0047389B"/>
    <w:rsid w:val="004738C2"/>
    <w:rsid w:val="00473D1F"/>
    <w:rsid w:val="004740C0"/>
    <w:rsid w:val="0047436B"/>
    <w:rsid w:val="00474BE7"/>
    <w:rsid w:val="004758E3"/>
    <w:rsid w:val="00475EE7"/>
    <w:rsid w:val="00476CCE"/>
    <w:rsid w:val="004773EE"/>
    <w:rsid w:val="00477EF4"/>
    <w:rsid w:val="0048011E"/>
    <w:rsid w:val="0048053A"/>
    <w:rsid w:val="00480ADC"/>
    <w:rsid w:val="00480AF5"/>
    <w:rsid w:val="00480C34"/>
    <w:rsid w:val="00480E91"/>
    <w:rsid w:val="00481035"/>
    <w:rsid w:val="00481267"/>
    <w:rsid w:val="0048158B"/>
    <w:rsid w:val="00481CBB"/>
    <w:rsid w:val="004822CF"/>
    <w:rsid w:val="00482AD6"/>
    <w:rsid w:val="0048397E"/>
    <w:rsid w:val="00483DD2"/>
    <w:rsid w:val="004841FE"/>
    <w:rsid w:val="004844FD"/>
    <w:rsid w:val="00484B9F"/>
    <w:rsid w:val="00485052"/>
    <w:rsid w:val="00485974"/>
    <w:rsid w:val="00485ABC"/>
    <w:rsid w:val="00486324"/>
    <w:rsid w:val="00486863"/>
    <w:rsid w:val="00487C51"/>
    <w:rsid w:val="00487D7D"/>
    <w:rsid w:val="004905E4"/>
    <w:rsid w:val="00490B8E"/>
    <w:rsid w:val="00493073"/>
    <w:rsid w:val="004938C8"/>
    <w:rsid w:val="0049409C"/>
    <w:rsid w:val="004942DB"/>
    <w:rsid w:val="0049446A"/>
    <w:rsid w:val="00494D60"/>
    <w:rsid w:val="00494D76"/>
    <w:rsid w:val="00495C14"/>
    <w:rsid w:val="00495E6E"/>
    <w:rsid w:val="00496113"/>
    <w:rsid w:val="0049662F"/>
    <w:rsid w:val="00496838"/>
    <w:rsid w:val="00496844"/>
    <w:rsid w:val="00496ECA"/>
    <w:rsid w:val="0049781F"/>
    <w:rsid w:val="0049786D"/>
    <w:rsid w:val="00497BCE"/>
    <w:rsid w:val="00497C91"/>
    <w:rsid w:val="00497DD1"/>
    <w:rsid w:val="004A085D"/>
    <w:rsid w:val="004A094A"/>
    <w:rsid w:val="004A0AC7"/>
    <w:rsid w:val="004A15DF"/>
    <w:rsid w:val="004A1AC1"/>
    <w:rsid w:val="004A1B21"/>
    <w:rsid w:val="004A2253"/>
    <w:rsid w:val="004A3658"/>
    <w:rsid w:val="004A38B6"/>
    <w:rsid w:val="004A3EF6"/>
    <w:rsid w:val="004A493B"/>
    <w:rsid w:val="004A612A"/>
    <w:rsid w:val="004A6B23"/>
    <w:rsid w:val="004A6BAC"/>
    <w:rsid w:val="004A6E91"/>
    <w:rsid w:val="004A7080"/>
    <w:rsid w:val="004A71BD"/>
    <w:rsid w:val="004A78DD"/>
    <w:rsid w:val="004A792D"/>
    <w:rsid w:val="004A7F3C"/>
    <w:rsid w:val="004B0144"/>
    <w:rsid w:val="004B0CA2"/>
    <w:rsid w:val="004B0CF6"/>
    <w:rsid w:val="004B13F7"/>
    <w:rsid w:val="004B1F82"/>
    <w:rsid w:val="004B2320"/>
    <w:rsid w:val="004B2F39"/>
    <w:rsid w:val="004B2FE8"/>
    <w:rsid w:val="004B3087"/>
    <w:rsid w:val="004B3B00"/>
    <w:rsid w:val="004B3EBE"/>
    <w:rsid w:val="004B402D"/>
    <w:rsid w:val="004B49D1"/>
    <w:rsid w:val="004B568A"/>
    <w:rsid w:val="004B5713"/>
    <w:rsid w:val="004B5A02"/>
    <w:rsid w:val="004B5A55"/>
    <w:rsid w:val="004B5B8E"/>
    <w:rsid w:val="004B5CF8"/>
    <w:rsid w:val="004B67E1"/>
    <w:rsid w:val="004B6927"/>
    <w:rsid w:val="004B77E8"/>
    <w:rsid w:val="004B7E67"/>
    <w:rsid w:val="004BF347"/>
    <w:rsid w:val="004C009C"/>
    <w:rsid w:val="004C051E"/>
    <w:rsid w:val="004C0BE3"/>
    <w:rsid w:val="004C1064"/>
    <w:rsid w:val="004C1B36"/>
    <w:rsid w:val="004C1F98"/>
    <w:rsid w:val="004C2015"/>
    <w:rsid w:val="004C2603"/>
    <w:rsid w:val="004C260C"/>
    <w:rsid w:val="004C2963"/>
    <w:rsid w:val="004C339F"/>
    <w:rsid w:val="004C3B2F"/>
    <w:rsid w:val="004C3D4D"/>
    <w:rsid w:val="004C3E66"/>
    <w:rsid w:val="004C41F8"/>
    <w:rsid w:val="004C4617"/>
    <w:rsid w:val="004C4890"/>
    <w:rsid w:val="004C4AB4"/>
    <w:rsid w:val="004C4D2E"/>
    <w:rsid w:val="004C4DA0"/>
    <w:rsid w:val="004C523F"/>
    <w:rsid w:val="004C5347"/>
    <w:rsid w:val="004C5404"/>
    <w:rsid w:val="004C5667"/>
    <w:rsid w:val="004C5A6A"/>
    <w:rsid w:val="004C5B6A"/>
    <w:rsid w:val="004C66BD"/>
    <w:rsid w:val="004C67F7"/>
    <w:rsid w:val="004C67FB"/>
    <w:rsid w:val="004C69C4"/>
    <w:rsid w:val="004C6B46"/>
    <w:rsid w:val="004C700D"/>
    <w:rsid w:val="004C7549"/>
    <w:rsid w:val="004C7D8C"/>
    <w:rsid w:val="004C7EB3"/>
    <w:rsid w:val="004C7F7A"/>
    <w:rsid w:val="004D02B1"/>
    <w:rsid w:val="004D089C"/>
    <w:rsid w:val="004D185D"/>
    <w:rsid w:val="004D188D"/>
    <w:rsid w:val="004D2419"/>
    <w:rsid w:val="004D2513"/>
    <w:rsid w:val="004D2F5A"/>
    <w:rsid w:val="004D3482"/>
    <w:rsid w:val="004D3928"/>
    <w:rsid w:val="004D3DD1"/>
    <w:rsid w:val="004D3FE3"/>
    <w:rsid w:val="004D4772"/>
    <w:rsid w:val="004D4E5B"/>
    <w:rsid w:val="004D5016"/>
    <w:rsid w:val="004D505F"/>
    <w:rsid w:val="004D56FC"/>
    <w:rsid w:val="004D6092"/>
    <w:rsid w:val="004D620D"/>
    <w:rsid w:val="004D6A02"/>
    <w:rsid w:val="004D6A35"/>
    <w:rsid w:val="004D6DD1"/>
    <w:rsid w:val="004D6DEC"/>
    <w:rsid w:val="004D726D"/>
    <w:rsid w:val="004D7753"/>
    <w:rsid w:val="004D7A1F"/>
    <w:rsid w:val="004D7BBB"/>
    <w:rsid w:val="004D7C92"/>
    <w:rsid w:val="004E071D"/>
    <w:rsid w:val="004E0B69"/>
    <w:rsid w:val="004E0E22"/>
    <w:rsid w:val="004E14E1"/>
    <w:rsid w:val="004E2081"/>
    <w:rsid w:val="004E2950"/>
    <w:rsid w:val="004E333A"/>
    <w:rsid w:val="004E3519"/>
    <w:rsid w:val="004E3D7F"/>
    <w:rsid w:val="004E42F7"/>
    <w:rsid w:val="004E47FF"/>
    <w:rsid w:val="004E4B50"/>
    <w:rsid w:val="004E4CC1"/>
    <w:rsid w:val="004E4DAB"/>
    <w:rsid w:val="004E568B"/>
    <w:rsid w:val="004E5767"/>
    <w:rsid w:val="004E59E1"/>
    <w:rsid w:val="004E5F4A"/>
    <w:rsid w:val="004E6BA1"/>
    <w:rsid w:val="004E6BD2"/>
    <w:rsid w:val="004E7142"/>
    <w:rsid w:val="004E7209"/>
    <w:rsid w:val="004E731F"/>
    <w:rsid w:val="004E73C7"/>
    <w:rsid w:val="004E74AB"/>
    <w:rsid w:val="004E75FC"/>
    <w:rsid w:val="004E7B78"/>
    <w:rsid w:val="004F1389"/>
    <w:rsid w:val="004F1867"/>
    <w:rsid w:val="004F191B"/>
    <w:rsid w:val="004F1E32"/>
    <w:rsid w:val="004F22FD"/>
    <w:rsid w:val="004F25BB"/>
    <w:rsid w:val="004F279D"/>
    <w:rsid w:val="004F2C0F"/>
    <w:rsid w:val="004F2F51"/>
    <w:rsid w:val="004F31A5"/>
    <w:rsid w:val="004F3302"/>
    <w:rsid w:val="004F3420"/>
    <w:rsid w:val="004F34D7"/>
    <w:rsid w:val="004F3739"/>
    <w:rsid w:val="004F3D9F"/>
    <w:rsid w:val="004F47F3"/>
    <w:rsid w:val="004F50D9"/>
    <w:rsid w:val="004F58A0"/>
    <w:rsid w:val="004F5AA1"/>
    <w:rsid w:val="004F64B5"/>
    <w:rsid w:val="004F6A28"/>
    <w:rsid w:val="004F716C"/>
    <w:rsid w:val="004F746B"/>
    <w:rsid w:val="004F78DE"/>
    <w:rsid w:val="004F7BF2"/>
    <w:rsid w:val="00500646"/>
    <w:rsid w:val="00500773"/>
    <w:rsid w:val="00500CE3"/>
    <w:rsid w:val="005011D1"/>
    <w:rsid w:val="005018F5"/>
    <w:rsid w:val="0050251F"/>
    <w:rsid w:val="00502AA0"/>
    <w:rsid w:val="00502C9B"/>
    <w:rsid w:val="00502C9C"/>
    <w:rsid w:val="00502F46"/>
    <w:rsid w:val="005037A0"/>
    <w:rsid w:val="00503FFC"/>
    <w:rsid w:val="00504A10"/>
    <w:rsid w:val="00505664"/>
    <w:rsid w:val="00505802"/>
    <w:rsid w:val="005059F5"/>
    <w:rsid w:val="00505B7D"/>
    <w:rsid w:val="00505BB2"/>
    <w:rsid w:val="00505DDF"/>
    <w:rsid w:val="00505F12"/>
    <w:rsid w:val="0050638F"/>
    <w:rsid w:val="00506ED1"/>
    <w:rsid w:val="00506EDE"/>
    <w:rsid w:val="00507967"/>
    <w:rsid w:val="005111B6"/>
    <w:rsid w:val="0051157D"/>
    <w:rsid w:val="00511AFB"/>
    <w:rsid w:val="00511FF1"/>
    <w:rsid w:val="0051259F"/>
    <w:rsid w:val="005125DD"/>
    <w:rsid w:val="00512A2C"/>
    <w:rsid w:val="00513047"/>
    <w:rsid w:val="00513BA3"/>
    <w:rsid w:val="00514572"/>
    <w:rsid w:val="005153CD"/>
    <w:rsid w:val="0051542F"/>
    <w:rsid w:val="0051594B"/>
    <w:rsid w:val="00515F38"/>
    <w:rsid w:val="00516487"/>
    <w:rsid w:val="005164F4"/>
    <w:rsid w:val="00516667"/>
    <w:rsid w:val="005168C0"/>
    <w:rsid w:val="005170A7"/>
    <w:rsid w:val="0052040B"/>
    <w:rsid w:val="0052062A"/>
    <w:rsid w:val="0052101E"/>
    <w:rsid w:val="00521048"/>
    <w:rsid w:val="0052126D"/>
    <w:rsid w:val="005215C2"/>
    <w:rsid w:val="0052169F"/>
    <w:rsid w:val="005223FF"/>
    <w:rsid w:val="00522792"/>
    <w:rsid w:val="00522A64"/>
    <w:rsid w:val="00522BCA"/>
    <w:rsid w:val="00522D73"/>
    <w:rsid w:val="005230B5"/>
    <w:rsid w:val="00523180"/>
    <w:rsid w:val="00523565"/>
    <w:rsid w:val="00523B08"/>
    <w:rsid w:val="0052539F"/>
    <w:rsid w:val="00525778"/>
    <w:rsid w:val="005258E1"/>
    <w:rsid w:val="00525DDA"/>
    <w:rsid w:val="00526043"/>
    <w:rsid w:val="0052652C"/>
    <w:rsid w:val="00526BE6"/>
    <w:rsid w:val="0052741D"/>
    <w:rsid w:val="0052773F"/>
    <w:rsid w:val="005277D1"/>
    <w:rsid w:val="00527DD0"/>
    <w:rsid w:val="00527FBD"/>
    <w:rsid w:val="005302C4"/>
    <w:rsid w:val="005306DA"/>
    <w:rsid w:val="00530DDD"/>
    <w:rsid w:val="00531BD9"/>
    <w:rsid w:val="00531F3E"/>
    <w:rsid w:val="005320C1"/>
    <w:rsid w:val="005321AF"/>
    <w:rsid w:val="005328F2"/>
    <w:rsid w:val="00532BDA"/>
    <w:rsid w:val="005331F6"/>
    <w:rsid w:val="00533646"/>
    <w:rsid w:val="00533F89"/>
    <w:rsid w:val="0053410B"/>
    <w:rsid w:val="00534939"/>
    <w:rsid w:val="00534B9A"/>
    <w:rsid w:val="00535115"/>
    <w:rsid w:val="00535192"/>
    <w:rsid w:val="0053565B"/>
    <w:rsid w:val="00535C1C"/>
    <w:rsid w:val="005360CE"/>
    <w:rsid w:val="00536416"/>
    <w:rsid w:val="005368A8"/>
    <w:rsid w:val="00536973"/>
    <w:rsid w:val="00536BEC"/>
    <w:rsid w:val="00536C23"/>
    <w:rsid w:val="00536EFE"/>
    <w:rsid w:val="00536F88"/>
    <w:rsid w:val="00537486"/>
    <w:rsid w:val="00537647"/>
    <w:rsid w:val="005377CF"/>
    <w:rsid w:val="00537DFE"/>
    <w:rsid w:val="00540035"/>
    <w:rsid w:val="0054014E"/>
    <w:rsid w:val="0054016A"/>
    <w:rsid w:val="00540680"/>
    <w:rsid w:val="00540B1C"/>
    <w:rsid w:val="005410AB"/>
    <w:rsid w:val="005415A5"/>
    <w:rsid w:val="00541777"/>
    <w:rsid w:val="00541933"/>
    <w:rsid w:val="0054198C"/>
    <w:rsid w:val="005420A6"/>
    <w:rsid w:val="00542840"/>
    <w:rsid w:val="00542AF4"/>
    <w:rsid w:val="005437ED"/>
    <w:rsid w:val="00543A95"/>
    <w:rsid w:val="00543C0B"/>
    <w:rsid w:val="00543DDB"/>
    <w:rsid w:val="0054401C"/>
    <w:rsid w:val="005445B2"/>
    <w:rsid w:val="00544636"/>
    <w:rsid w:val="00544929"/>
    <w:rsid w:val="0054581D"/>
    <w:rsid w:val="0054705A"/>
    <w:rsid w:val="00547245"/>
    <w:rsid w:val="0054730F"/>
    <w:rsid w:val="005474E8"/>
    <w:rsid w:val="00547928"/>
    <w:rsid w:val="005504CF"/>
    <w:rsid w:val="005504DE"/>
    <w:rsid w:val="0055089B"/>
    <w:rsid w:val="00550BD0"/>
    <w:rsid w:val="0055139A"/>
    <w:rsid w:val="005513D7"/>
    <w:rsid w:val="00551589"/>
    <w:rsid w:val="00551893"/>
    <w:rsid w:val="0055248B"/>
    <w:rsid w:val="00552C08"/>
    <w:rsid w:val="00552C77"/>
    <w:rsid w:val="00552E91"/>
    <w:rsid w:val="00553C39"/>
    <w:rsid w:val="00553F90"/>
    <w:rsid w:val="005546EF"/>
    <w:rsid w:val="00554A1C"/>
    <w:rsid w:val="00554B22"/>
    <w:rsid w:val="0055502A"/>
    <w:rsid w:val="00555295"/>
    <w:rsid w:val="005556F6"/>
    <w:rsid w:val="00555D8B"/>
    <w:rsid w:val="00555E60"/>
    <w:rsid w:val="00557E4E"/>
    <w:rsid w:val="00557FE5"/>
    <w:rsid w:val="00560125"/>
    <w:rsid w:val="0056021E"/>
    <w:rsid w:val="00560375"/>
    <w:rsid w:val="00560BED"/>
    <w:rsid w:val="00560BFC"/>
    <w:rsid w:val="00560C61"/>
    <w:rsid w:val="00560E69"/>
    <w:rsid w:val="00561E69"/>
    <w:rsid w:val="00562555"/>
    <w:rsid w:val="005627CA"/>
    <w:rsid w:val="005628D1"/>
    <w:rsid w:val="00562A00"/>
    <w:rsid w:val="005642B6"/>
    <w:rsid w:val="00564877"/>
    <w:rsid w:val="00564C4F"/>
    <w:rsid w:val="005652B3"/>
    <w:rsid w:val="00565AEC"/>
    <w:rsid w:val="0056665A"/>
    <w:rsid w:val="005666C8"/>
    <w:rsid w:val="00566DAA"/>
    <w:rsid w:val="0056756F"/>
    <w:rsid w:val="00567B71"/>
    <w:rsid w:val="00570A33"/>
    <w:rsid w:val="00570E7B"/>
    <w:rsid w:val="0057207D"/>
    <w:rsid w:val="00572893"/>
    <w:rsid w:val="00572B2B"/>
    <w:rsid w:val="00572E67"/>
    <w:rsid w:val="00573068"/>
    <w:rsid w:val="005734F8"/>
    <w:rsid w:val="005734FD"/>
    <w:rsid w:val="005735F3"/>
    <w:rsid w:val="005738E1"/>
    <w:rsid w:val="00573D6E"/>
    <w:rsid w:val="00573EFC"/>
    <w:rsid w:val="0057427F"/>
    <w:rsid w:val="005746F2"/>
    <w:rsid w:val="0057548B"/>
    <w:rsid w:val="00575DE3"/>
    <w:rsid w:val="00576254"/>
    <w:rsid w:val="00576CE4"/>
    <w:rsid w:val="005776BB"/>
    <w:rsid w:val="00577EFC"/>
    <w:rsid w:val="00580254"/>
    <w:rsid w:val="005807D4"/>
    <w:rsid w:val="005817DA"/>
    <w:rsid w:val="00581CF4"/>
    <w:rsid w:val="00581E6B"/>
    <w:rsid w:val="00581F90"/>
    <w:rsid w:val="005820AD"/>
    <w:rsid w:val="00582894"/>
    <w:rsid w:val="00582A44"/>
    <w:rsid w:val="00583283"/>
    <w:rsid w:val="005832C8"/>
    <w:rsid w:val="00583CF9"/>
    <w:rsid w:val="00584204"/>
    <w:rsid w:val="0058420C"/>
    <w:rsid w:val="00584E7A"/>
    <w:rsid w:val="0058503A"/>
    <w:rsid w:val="00585B1B"/>
    <w:rsid w:val="00586512"/>
    <w:rsid w:val="00586545"/>
    <w:rsid w:val="005869EE"/>
    <w:rsid w:val="00586A2F"/>
    <w:rsid w:val="00586AD4"/>
    <w:rsid w:val="00586C21"/>
    <w:rsid w:val="00586F73"/>
    <w:rsid w:val="00587ADF"/>
    <w:rsid w:val="00587BEA"/>
    <w:rsid w:val="00590053"/>
    <w:rsid w:val="005903B0"/>
    <w:rsid w:val="00590924"/>
    <w:rsid w:val="0059096D"/>
    <w:rsid w:val="00590DD9"/>
    <w:rsid w:val="005919FC"/>
    <w:rsid w:val="00591A10"/>
    <w:rsid w:val="00592C88"/>
    <w:rsid w:val="0059317F"/>
    <w:rsid w:val="005934E6"/>
    <w:rsid w:val="0059400B"/>
    <w:rsid w:val="00594335"/>
    <w:rsid w:val="0059442B"/>
    <w:rsid w:val="00594919"/>
    <w:rsid w:val="0059525D"/>
    <w:rsid w:val="00595D21"/>
    <w:rsid w:val="00595F1F"/>
    <w:rsid w:val="00595FAD"/>
    <w:rsid w:val="005963AD"/>
    <w:rsid w:val="00596403"/>
    <w:rsid w:val="005965E9"/>
    <w:rsid w:val="0059662C"/>
    <w:rsid w:val="005968CD"/>
    <w:rsid w:val="00596A7D"/>
    <w:rsid w:val="0059714B"/>
    <w:rsid w:val="00597562"/>
    <w:rsid w:val="005977D4"/>
    <w:rsid w:val="00597BF0"/>
    <w:rsid w:val="00597D05"/>
    <w:rsid w:val="00597D57"/>
    <w:rsid w:val="005A0184"/>
    <w:rsid w:val="005A0227"/>
    <w:rsid w:val="005A1B82"/>
    <w:rsid w:val="005A1D62"/>
    <w:rsid w:val="005A2019"/>
    <w:rsid w:val="005A2CD6"/>
    <w:rsid w:val="005A2EEB"/>
    <w:rsid w:val="005A325E"/>
    <w:rsid w:val="005A34E4"/>
    <w:rsid w:val="005A355F"/>
    <w:rsid w:val="005A35A2"/>
    <w:rsid w:val="005A3C19"/>
    <w:rsid w:val="005A3F8D"/>
    <w:rsid w:val="005A407B"/>
    <w:rsid w:val="005A4173"/>
    <w:rsid w:val="005A41CE"/>
    <w:rsid w:val="005A473C"/>
    <w:rsid w:val="005A499A"/>
    <w:rsid w:val="005A546F"/>
    <w:rsid w:val="005A5949"/>
    <w:rsid w:val="005A59A2"/>
    <w:rsid w:val="005A5BAD"/>
    <w:rsid w:val="005A6622"/>
    <w:rsid w:val="005A6A43"/>
    <w:rsid w:val="005B023F"/>
    <w:rsid w:val="005B043D"/>
    <w:rsid w:val="005B057E"/>
    <w:rsid w:val="005B0B40"/>
    <w:rsid w:val="005B0D8B"/>
    <w:rsid w:val="005B182E"/>
    <w:rsid w:val="005B1AA2"/>
    <w:rsid w:val="005B1C64"/>
    <w:rsid w:val="005B269E"/>
    <w:rsid w:val="005B2B4E"/>
    <w:rsid w:val="005B2B70"/>
    <w:rsid w:val="005B2B71"/>
    <w:rsid w:val="005B38BD"/>
    <w:rsid w:val="005B3F85"/>
    <w:rsid w:val="005B4023"/>
    <w:rsid w:val="005B442F"/>
    <w:rsid w:val="005B4A86"/>
    <w:rsid w:val="005B4D13"/>
    <w:rsid w:val="005B4D6C"/>
    <w:rsid w:val="005B4F12"/>
    <w:rsid w:val="005B5137"/>
    <w:rsid w:val="005B5213"/>
    <w:rsid w:val="005B529C"/>
    <w:rsid w:val="005B52E1"/>
    <w:rsid w:val="005B57B3"/>
    <w:rsid w:val="005B5830"/>
    <w:rsid w:val="005B5B46"/>
    <w:rsid w:val="005B5B4B"/>
    <w:rsid w:val="005B6522"/>
    <w:rsid w:val="005B6E65"/>
    <w:rsid w:val="005B7290"/>
    <w:rsid w:val="005B74EC"/>
    <w:rsid w:val="005B7877"/>
    <w:rsid w:val="005B7C74"/>
    <w:rsid w:val="005B7DB9"/>
    <w:rsid w:val="005C0007"/>
    <w:rsid w:val="005C020C"/>
    <w:rsid w:val="005C0FAA"/>
    <w:rsid w:val="005C114E"/>
    <w:rsid w:val="005C11FD"/>
    <w:rsid w:val="005C1301"/>
    <w:rsid w:val="005C144F"/>
    <w:rsid w:val="005C17DF"/>
    <w:rsid w:val="005C1E98"/>
    <w:rsid w:val="005C20B4"/>
    <w:rsid w:val="005C232E"/>
    <w:rsid w:val="005C280D"/>
    <w:rsid w:val="005C2F74"/>
    <w:rsid w:val="005C3201"/>
    <w:rsid w:val="005C35B5"/>
    <w:rsid w:val="005C3602"/>
    <w:rsid w:val="005C3832"/>
    <w:rsid w:val="005C4F72"/>
    <w:rsid w:val="005C5104"/>
    <w:rsid w:val="005C5238"/>
    <w:rsid w:val="005C5377"/>
    <w:rsid w:val="005C54E6"/>
    <w:rsid w:val="005C5976"/>
    <w:rsid w:val="005C5C89"/>
    <w:rsid w:val="005C6061"/>
    <w:rsid w:val="005C6A10"/>
    <w:rsid w:val="005C70FF"/>
    <w:rsid w:val="005C7338"/>
    <w:rsid w:val="005C75FD"/>
    <w:rsid w:val="005C7A27"/>
    <w:rsid w:val="005C7B2E"/>
    <w:rsid w:val="005C7FA5"/>
    <w:rsid w:val="005D07B8"/>
    <w:rsid w:val="005D16A0"/>
    <w:rsid w:val="005D1D56"/>
    <w:rsid w:val="005D25F6"/>
    <w:rsid w:val="005D2B72"/>
    <w:rsid w:val="005D2EA1"/>
    <w:rsid w:val="005D2EAC"/>
    <w:rsid w:val="005D3425"/>
    <w:rsid w:val="005D3E94"/>
    <w:rsid w:val="005D4093"/>
    <w:rsid w:val="005D4758"/>
    <w:rsid w:val="005D4BD2"/>
    <w:rsid w:val="005D5136"/>
    <w:rsid w:val="005D5289"/>
    <w:rsid w:val="005D5865"/>
    <w:rsid w:val="005D5963"/>
    <w:rsid w:val="005D59DB"/>
    <w:rsid w:val="005D5A54"/>
    <w:rsid w:val="005D5DA1"/>
    <w:rsid w:val="005D5E0F"/>
    <w:rsid w:val="005D6BB0"/>
    <w:rsid w:val="005D718A"/>
    <w:rsid w:val="005D759C"/>
    <w:rsid w:val="005E075A"/>
    <w:rsid w:val="005E1204"/>
    <w:rsid w:val="005E157F"/>
    <w:rsid w:val="005E1581"/>
    <w:rsid w:val="005E1CD4"/>
    <w:rsid w:val="005E2057"/>
    <w:rsid w:val="005E29E5"/>
    <w:rsid w:val="005E2AF3"/>
    <w:rsid w:val="005E2CDA"/>
    <w:rsid w:val="005E2EA1"/>
    <w:rsid w:val="005E302E"/>
    <w:rsid w:val="005E35C7"/>
    <w:rsid w:val="005E3728"/>
    <w:rsid w:val="005E3AD1"/>
    <w:rsid w:val="005E3F45"/>
    <w:rsid w:val="005E4379"/>
    <w:rsid w:val="005E4C05"/>
    <w:rsid w:val="005E5350"/>
    <w:rsid w:val="005E5B9C"/>
    <w:rsid w:val="005E5CCD"/>
    <w:rsid w:val="005E6433"/>
    <w:rsid w:val="005E6654"/>
    <w:rsid w:val="005E6816"/>
    <w:rsid w:val="005E706D"/>
    <w:rsid w:val="005E7374"/>
    <w:rsid w:val="005E74BE"/>
    <w:rsid w:val="005E757F"/>
    <w:rsid w:val="005E7641"/>
    <w:rsid w:val="005E7648"/>
    <w:rsid w:val="005E7C20"/>
    <w:rsid w:val="005E7CA2"/>
    <w:rsid w:val="005F02D3"/>
    <w:rsid w:val="005F03C1"/>
    <w:rsid w:val="005F076F"/>
    <w:rsid w:val="005F08D5"/>
    <w:rsid w:val="005F0FD3"/>
    <w:rsid w:val="005F2A9D"/>
    <w:rsid w:val="005F391F"/>
    <w:rsid w:val="005F3BBF"/>
    <w:rsid w:val="005F3E1F"/>
    <w:rsid w:val="005F4808"/>
    <w:rsid w:val="005F54CC"/>
    <w:rsid w:val="005F5909"/>
    <w:rsid w:val="005F61A7"/>
    <w:rsid w:val="005F6EC8"/>
    <w:rsid w:val="005F6FD2"/>
    <w:rsid w:val="005F6FDC"/>
    <w:rsid w:val="005F70BA"/>
    <w:rsid w:val="005F71DA"/>
    <w:rsid w:val="005F76BA"/>
    <w:rsid w:val="005F7799"/>
    <w:rsid w:val="005F79C8"/>
    <w:rsid w:val="005F7AF5"/>
    <w:rsid w:val="005F7DF8"/>
    <w:rsid w:val="005F7FB6"/>
    <w:rsid w:val="00600066"/>
    <w:rsid w:val="006000BC"/>
    <w:rsid w:val="006001FE"/>
    <w:rsid w:val="0060033F"/>
    <w:rsid w:val="0060047E"/>
    <w:rsid w:val="006012ED"/>
    <w:rsid w:val="00601432"/>
    <w:rsid w:val="00601ADE"/>
    <w:rsid w:val="00601AFD"/>
    <w:rsid w:val="00601E0A"/>
    <w:rsid w:val="00601FF6"/>
    <w:rsid w:val="0060218D"/>
    <w:rsid w:val="00602839"/>
    <w:rsid w:val="006029D8"/>
    <w:rsid w:val="00602D7A"/>
    <w:rsid w:val="0060339D"/>
    <w:rsid w:val="00603476"/>
    <w:rsid w:val="00603663"/>
    <w:rsid w:val="00604185"/>
    <w:rsid w:val="006051BF"/>
    <w:rsid w:val="0060556B"/>
    <w:rsid w:val="00605BF8"/>
    <w:rsid w:val="006061C5"/>
    <w:rsid w:val="00606889"/>
    <w:rsid w:val="00606974"/>
    <w:rsid w:val="00606B77"/>
    <w:rsid w:val="00606F22"/>
    <w:rsid w:val="006075FD"/>
    <w:rsid w:val="006101AA"/>
    <w:rsid w:val="006102A9"/>
    <w:rsid w:val="006103A7"/>
    <w:rsid w:val="00610915"/>
    <w:rsid w:val="00610EFA"/>
    <w:rsid w:val="00610F58"/>
    <w:rsid w:val="006111A9"/>
    <w:rsid w:val="00611660"/>
    <w:rsid w:val="00611F74"/>
    <w:rsid w:val="006120AF"/>
    <w:rsid w:val="00612163"/>
    <w:rsid w:val="00612574"/>
    <w:rsid w:val="00612681"/>
    <w:rsid w:val="006127CA"/>
    <w:rsid w:val="006127F3"/>
    <w:rsid w:val="00612B26"/>
    <w:rsid w:val="00612D56"/>
    <w:rsid w:val="006138E0"/>
    <w:rsid w:val="00613A47"/>
    <w:rsid w:val="00613B28"/>
    <w:rsid w:val="00613EA8"/>
    <w:rsid w:val="0061416D"/>
    <w:rsid w:val="006160B2"/>
    <w:rsid w:val="006161CF"/>
    <w:rsid w:val="00617271"/>
    <w:rsid w:val="006179D6"/>
    <w:rsid w:val="00617ED3"/>
    <w:rsid w:val="0062010D"/>
    <w:rsid w:val="00620D0F"/>
    <w:rsid w:val="00621052"/>
    <w:rsid w:val="006213FE"/>
    <w:rsid w:val="00621C31"/>
    <w:rsid w:val="006220E3"/>
    <w:rsid w:val="006221AB"/>
    <w:rsid w:val="00622A6E"/>
    <w:rsid w:val="0062310D"/>
    <w:rsid w:val="006237AE"/>
    <w:rsid w:val="00623BB0"/>
    <w:rsid w:val="00623D38"/>
    <w:rsid w:val="0062417D"/>
    <w:rsid w:val="006242B0"/>
    <w:rsid w:val="006242F0"/>
    <w:rsid w:val="0062460F"/>
    <w:rsid w:val="00624642"/>
    <w:rsid w:val="006247C5"/>
    <w:rsid w:val="0062557E"/>
    <w:rsid w:val="00625F5F"/>
    <w:rsid w:val="006264F1"/>
    <w:rsid w:val="006266E3"/>
    <w:rsid w:val="006269CF"/>
    <w:rsid w:val="00626D8F"/>
    <w:rsid w:val="006271B6"/>
    <w:rsid w:val="00627F0F"/>
    <w:rsid w:val="00627F2F"/>
    <w:rsid w:val="00630A2E"/>
    <w:rsid w:val="0063160D"/>
    <w:rsid w:val="00631A28"/>
    <w:rsid w:val="00631B4F"/>
    <w:rsid w:val="00632418"/>
    <w:rsid w:val="00632700"/>
    <w:rsid w:val="00632EAD"/>
    <w:rsid w:val="006330A7"/>
    <w:rsid w:val="00633289"/>
    <w:rsid w:val="006332BC"/>
    <w:rsid w:val="00633687"/>
    <w:rsid w:val="006337F2"/>
    <w:rsid w:val="00633DA4"/>
    <w:rsid w:val="006341DF"/>
    <w:rsid w:val="00634FB0"/>
    <w:rsid w:val="00635119"/>
    <w:rsid w:val="006356DC"/>
    <w:rsid w:val="0063576A"/>
    <w:rsid w:val="00636572"/>
    <w:rsid w:val="0063683A"/>
    <w:rsid w:val="006369C5"/>
    <w:rsid w:val="00636ACF"/>
    <w:rsid w:val="00636E04"/>
    <w:rsid w:val="00636F3E"/>
    <w:rsid w:val="006373EC"/>
    <w:rsid w:val="00637530"/>
    <w:rsid w:val="00637A1B"/>
    <w:rsid w:val="00637F8E"/>
    <w:rsid w:val="00640380"/>
    <w:rsid w:val="00641269"/>
    <w:rsid w:val="00641497"/>
    <w:rsid w:val="00641600"/>
    <w:rsid w:val="00642008"/>
    <w:rsid w:val="0064220A"/>
    <w:rsid w:val="00643813"/>
    <w:rsid w:val="00643A0B"/>
    <w:rsid w:val="00643DA5"/>
    <w:rsid w:val="00643EB4"/>
    <w:rsid w:val="006440F4"/>
    <w:rsid w:val="00644225"/>
    <w:rsid w:val="0064441D"/>
    <w:rsid w:val="00644CD1"/>
    <w:rsid w:val="00645D47"/>
    <w:rsid w:val="00646C42"/>
    <w:rsid w:val="006475CC"/>
    <w:rsid w:val="00647898"/>
    <w:rsid w:val="00647CEA"/>
    <w:rsid w:val="00647FF6"/>
    <w:rsid w:val="00650192"/>
    <w:rsid w:val="00650692"/>
    <w:rsid w:val="00650750"/>
    <w:rsid w:val="0065082B"/>
    <w:rsid w:val="00651684"/>
    <w:rsid w:val="00651B5D"/>
    <w:rsid w:val="00651CE9"/>
    <w:rsid w:val="00651D8C"/>
    <w:rsid w:val="00651DD0"/>
    <w:rsid w:val="00651F19"/>
    <w:rsid w:val="0065222B"/>
    <w:rsid w:val="00653083"/>
    <w:rsid w:val="0065335C"/>
    <w:rsid w:val="00654A51"/>
    <w:rsid w:val="006551C3"/>
    <w:rsid w:val="0065577A"/>
    <w:rsid w:val="00655E67"/>
    <w:rsid w:val="00656060"/>
    <w:rsid w:val="00656917"/>
    <w:rsid w:val="00656B56"/>
    <w:rsid w:val="00656FDD"/>
    <w:rsid w:val="00657A80"/>
    <w:rsid w:val="0066011A"/>
    <w:rsid w:val="00660494"/>
    <w:rsid w:val="006609E2"/>
    <w:rsid w:val="00661116"/>
    <w:rsid w:val="006614B4"/>
    <w:rsid w:val="00661D6F"/>
    <w:rsid w:val="006621A3"/>
    <w:rsid w:val="00662667"/>
    <w:rsid w:val="00662E38"/>
    <w:rsid w:val="00663F0F"/>
    <w:rsid w:val="00663FA9"/>
    <w:rsid w:val="00663FCD"/>
    <w:rsid w:val="00664A82"/>
    <w:rsid w:val="00664AB9"/>
    <w:rsid w:val="00664B32"/>
    <w:rsid w:val="0066543E"/>
    <w:rsid w:val="00666313"/>
    <w:rsid w:val="00666318"/>
    <w:rsid w:val="006663D2"/>
    <w:rsid w:val="00666EC6"/>
    <w:rsid w:val="00667032"/>
    <w:rsid w:val="00667039"/>
    <w:rsid w:val="0066721A"/>
    <w:rsid w:val="00670123"/>
    <w:rsid w:val="006701A6"/>
    <w:rsid w:val="006709A2"/>
    <w:rsid w:val="00670D91"/>
    <w:rsid w:val="006710F5"/>
    <w:rsid w:val="006710FD"/>
    <w:rsid w:val="006712AF"/>
    <w:rsid w:val="006712FE"/>
    <w:rsid w:val="0067158A"/>
    <w:rsid w:val="00671BD7"/>
    <w:rsid w:val="00671F13"/>
    <w:rsid w:val="0067265C"/>
    <w:rsid w:val="006728C0"/>
    <w:rsid w:val="00673248"/>
    <w:rsid w:val="006734DF"/>
    <w:rsid w:val="006736C4"/>
    <w:rsid w:val="0067390D"/>
    <w:rsid w:val="00673D27"/>
    <w:rsid w:val="0067478B"/>
    <w:rsid w:val="00674969"/>
    <w:rsid w:val="00674D97"/>
    <w:rsid w:val="00675833"/>
    <w:rsid w:val="0067607C"/>
    <w:rsid w:val="006760FF"/>
    <w:rsid w:val="0067614C"/>
    <w:rsid w:val="00676514"/>
    <w:rsid w:val="00676D73"/>
    <w:rsid w:val="00676F9E"/>
    <w:rsid w:val="006770F1"/>
    <w:rsid w:val="00677126"/>
    <w:rsid w:val="00677EA9"/>
    <w:rsid w:val="0068025D"/>
    <w:rsid w:val="00681159"/>
    <w:rsid w:val="006811F0"/>
    <w:rsid w:val="0068161E"/>
    <w:rsid w:val="00681835"/>
    <w:rsid w:val="00681E2B"/>
    <w:rsid w:val="006821D3"/>
    <w:rsid w:val="006824DD"/>
    <w:rsid w:val="0068277A"/>
    <w:rsid w:val="006828D9"/>
    <w:rsid w:val="00682D8F"/>
    <w:rsid w:val="006834F9"/>
    <w:rsid w:val="0068371E"/>
    <w:rsid w:val="00683D8E"/>
    <w:rsid w:val="0068442F"/>
    <w:rsid w:val="006844CA"/>
    <w:rsid w:val="00684910"/>
    <w:rsid w:val="00684A22"/>
    <w:rsid w:val="00684C60"/>
    <w:rsid w:val="00684DDE"/>
    <w:rsid w:val="006854EF"/>
    <w:rsid w:val="00685AFA"/>
    <w:rsid w:val="00685F44"/>
    <w:rsid w:val="006860DE"/>
    <w:rsid w:val="006862E6"/>
    <w:rsid w:val="00687119"/>
    <w:rsid w:val="00687409"/>
    <w:rsid w:val="00687BC1"/>
    <w:rsid w:val="00690060"/>
    <w:rsid w:val="0069007F"/>
    <w:rsid w:val="0069053E"/>
    <w:rsid w:val="00690CA2"/>
    <w:rsid w:val="00690E9C"/>
    <w:rsid w:val="00691277"/>
    <w:rsid w:val="006919B0"/>
    <w:rsid w:val="00691E31"/>
    <w:rsid w:val="00692004"/>
    <w:rsid w:val="00692822"/>
    <w:rsid w:val="006929BD"/>
    <w:rsid w:val="00692AC3"/>
    <w:rsid w:val="00692D5B"/>
    <w:rsid w:val="006930C4"/>
    <w:rsid w:val="0069318E"/>
    <w:rsid w:val="0069322F"/>
    <w:rsid w:val="00693232"/>
    <w:rsid w:val="00693557"/>
    <w:rsid w:val="006937EE"/>
    <w:rsid w:val="00693939"/>
    <w:rsid w:val="00694537"/>
    <w:rsid w:val="00694AAF"/>
    <w:rsid w:val="006952F5"/>
    <w:rsid w:val="00695755"/>
    <w:rsid w:val="00695ABD"/>
    <w:rsid w:val="00695AED"/>
    <w:rsid w:val="006963ED"/>
    <w:rsid w:val="00696893"/>
    <w:rsid w:val="0069692A"/>
    <w:rsid w:val="00696CB0"/>
    <w:rsid w:val="00696ECA"/>
    <w:rsid w:val="00696F5F"/>
    <w:rsid w:val="00696FA7"/>
    <w:rsid w:val="00697EDF"/>
    <w:rsid w:val="006A028B"/>
    <w:rsid w:val="006A0788"/>
    <w:rsid w:val="006A09F4"/>
    <w:rsid w:val="006A0E1C"/>
    <w:rsid w:val="006A1A1E"/>
    <w:rsid w:val="006A1F38"/>
    <w:rsid w:val="006A20B9"/>
    <w:rsid w:val="006A225C"/>
    <w:rsid w:val="006A2A06"/>
    <w:rsid w:val="006A2A4E"/>
    <w:rsid w:val="006A381F"/>
    <w:rsid w:val="006A3A21"/>
    <w:rsid w:val="006A3F5B"/>
    <w:rsid w:val="006A40F3"/>
    <w:rsid w:val="006A44E8"/>
    <w:rsid w:val="006A4746"/>
    <w:rsid w:val="006A518D"/>
    <w:rsid w:val="006A5341"/>
    <w:rsid w:val="006A5775"/>
    <w:rsid w:val="006A57B7"/>
    <w:rsid w:val="006A5B29"/>
    <w:rsid w:val="006A5CC3"/>
    <w:rsid w:val="006A5DC0"/>
    <w:rsid w:val="006A5EC6"/>
    <w:rsid w:val="006A69AB"/>
    <w:rsid w:val="006A6F72"/>
    <w:rsid w:val="006A7126"/>
    <w:rsid w:val="006A72B1"/>
    <w:rsid w:val="006A7640"/>
    <w:rsid w:val="006A796E"/>
    <w:rsid w:val="006A7A07"/>
    <w:rsid w:val="006A7B6E"/>
    <w:rsid w:val="006A7BCD"/>
    <w:rsid w:val="006B0105"/>
    <w:rsid w:val="006B01A5"/>
    <w:rsid w:val="006B01C5"/>
    <w:rsid w:val="006B0403"/>
    <w:rsid w:val="006B0532"/>
    <w:rsid w:val="006B085F"/>
    <w:rsid w:val="006B0FA6"/>
    <w:rsid w:val="006B11CC"/>
    <w:rsid w:val="006B1475"/>
    <w:rsid w:val="006B17D6"/>
    <w:rsid w:val="006B1B07"/>
    <w:rsid w:val="006B1DB3"/>
    <w:rsid w:val="006B1FBD"/>
    <w:rsid w:val="006B2677"/>
    <w:rsid w:val="006B380C"/>
    <w:rsid w:val="006B4123"/>
    <w:rsid w:val="006B43FE"/>
    <w:rsid w:val="006B4E1B"/>
    <w:rsid w:val="006B5264"/>
    <w:rsid w:val="006B5CB8"/>
    <w:rsid w:val="006B6292"/>
    <w:rsid w:val="006B637B"/>
    <w:rsid w:val="006B646F"/>
    <w:rsid w:val="006B6ADF"/>
    <w:rsid w:val="006B7150"/>
    <w:rsid w:val="006B7D22"/>
    <w:rsid w:val="006B7DEF"/>
    <w:rsid w:val="006B7FF9"/>
    <w:rsid w:val="006C051D"/>
    <w:rsid w:val="006C097C"/>
    <w:rsid w:val="006C0B94"/>
    <w:rsid w:val="006C1766"/>
    <w:rsid w:val="006C1C9A"/>
    <w:rsid w:val="006C1DE6"/>
    <w:rsid w:val="006C1E8E"/>
    <w:rsid w:val="006C35AF"/>
    <w:rsid w:val="006C372E"/>
    <w:rsid w:val="006C3BF9"/>
    <w:rsid w:val="006C47C8"/>
    <w:rsid w:val="006C4867"/>
    <w:rsid w:val="006C4A27"/>
    <w:rsid w:val="006C4B1F"/>
    <w:rsid w:val="006C4C21"/>
    <w:rsid w:val="006C50F8"/>
    <w:rsid w:val="006C5169"/>
    <w:rsid w:val="006C7278"/>
    <w:rsid w:val="006C79E1"/>
    <w:rsid w:val="006C7ACD"/>
    <w:rsid w:val="006C7BD6"/>
    <w:rsid w:val="006C7C10"/>
    <w:rsid w:val="006C7CED"/>
    <w:rsid w:val="006C7F1B"/>
    <w:rsid w:val="006D022B"/>
    <w:rsid w:val="006D0505"/>
    <w:rsid w:val="006D0519"/>
    <w:rsid w:val="006D0C5E"/>
    <w:rsid w:val="006D0D8E"/>
    <w:rsid w:val="006D1108"/>
    <w:rsid w:val="006D1495"/>
    <w:rsid w:val="006D1F1F"/>
    <w:rsid w:val="006D2BDF"/>
    <w:rsid w:val="006D3464"/>
    <w:rsid w:val="006D367D"/>
    <w:rsid w:val="006D39DC"/>
    <w:rsid w:val="006D3CD1"/>
    <w:rsid w:val="006D431D"/>
    <w:rsid w:val="006D4E86"/>
    <w:rsid w:val="006D5128"/>
    <w:rsid w:val="006D58E8"/>
    <w:rsid w:val="006D59B6"/>
    <w:rsid w:val="006D5C9F"/>
    <w:rsid w:val="006D64F3"/>
    <w:rsid w:val="006D68EF"/>
    <w:rsid w:val="006D6C59"/>
    <w:rsid w:val="006D7354"/>
    <w:rsid w:val="006D7A23"/>
    <w:rsid w:val="006D7BAC"/>
    <w:rsid w:val="006D7DE9"/>
    <w:rsid w:val="006E08D7"/>
    <w:rsid w:val="006E0B3B"/>
    <w:rsid w:val="006E1B37"/>
    <w:rsid w:val="006E1D5A"/>
    <w:rsid w:val="006E212B"/>
    <w:rsid w:val="006E2668"/>
    <w:rsid w:val="006E283B"/>
    <w:rsid w:val="006E2C33"/>
    <w:rsid w:val="006E349C"/>
    <w:rsid w:val="006E3A73"/>
    <w:rsid w:val="006E3F97"/>
    <w:rsid w:val="006E456E"/>
    <w:rsid w:val="006E4FE3"/>
    <w:rsid w:val="006E5581"/>
    <w:rsid w:val="006E5A42"/>
    <w:rsid w:val="006E61A7"/>
    <w:rsid w:val="006E6942"/>
    <w:rsid w:val="006E69C5"/>
    <w:rsid w:val="006E69D8"/>
    <w:rsid w:val="006E75CA"/>
    <w:rsid w:val="006E760B"/>
    <w:rsid w:val="006E774E"/>
    <w:rsid w:val="006E785B"/>
    <w:rsid w:val="006E7BC8"/>
    <w:rsid w:val="006E7CF5"/>
    <w:rsid w:val="006F06A9"/>
    <w:rsid w:val="006F0D51"/>
    <w:rsid w:val="006F12B6"/>
    <w:rsid w:val="006F1684"/>
    <w:rsid w:val="006F19AB"/>
    <w:rsid w:val="006F1CE8"/>
    <w:rsid w:val="006F2255"/>
    <w:rsid w:val="006F26F3"/>
    <w:rsid w:val="006F2989"/>
    <w:rsid w:val="006F2A1D"/>
    <w:rsid w:val="006F309F"/>
    <w:rsid w:val="006F33C4"/>
    <w:rsid w:val="006F4037"/>
    <w:rsid w:val="006F4C38"/>
    <w:rsid w:val="006F5960"/>
    <w:rsid w:val="006F5BF2"/>
    <w:rsid w:val="006F611E"/>
    <w:rsid w:val="006F622B"/>
    <w:rsid w:val="006F665F"/>
    <w:rsid w:val="006F67F1"/>
    <w:rsid w:val="006F69BF"/>
    <w:rsid w:val="006F7394"/>
    <w:rsid w:val="006F7453"/>
    <w:rsid w:val="006F78B8"/>
    <w:rsid w:val="006F793E"/>
    <w:rsid w:val="006F7BAD"/>
    <w:rsid w:val="007000B1"/>
    <w:rsid w:val="0070038B"/>
    <w:rsid w:val="007003E2"/>
    <w:rsid w:val="00700AB1"/>
    <w:rsid w:val="00700B00"/>
    <w:rsid w:val="00700DC8"/>
    <w:rsid w:val="00700DD0"/>
    <w:rsid w:val="00700EE7"/>
    <w:rsid w:val="007010C9"/>
    <w:rsid w:val="007010D6"/>
    <w:rsid w:val="0070198C"/>
    <w:rsid w:val="007021B0"/>
    <w:rsid w:val="00702233"/>
    <w:rsid w:val="00702AD0"/>
    <w:rsid w:val="00702BC5"/>
    <w:rsid w:val="0070323D"/>
    <w:rsid w:val="0070353F"/>
    <w:rsid w:val="007036E0"/>
    <w:rsid w:val="00703AD4"/>
    <w:rsid w:val="00703CA0"/>
    <w:rsid w:val="00704029"/>
    <w:rsid w:val="0070417E"/>
    <w:rsid w:val="007043C7"/>
    <w:rsid w:val="007057A1"/>
    <w:rsid w:val="0070580A"/>
    <w:rsid w:val="00705916"/>
    <w:rsid w:val="00707135"/>
    <w:rsid w:val="007076E8"/>
    <w:rsid w:val="00710088"/>
    <w:rsid w:val="007100F3"/>
    <w:rsid w:val="007105A8"/>
    <w:rsid w:val="007106DA"/>
    <w:rsid w:val="00710BFC"/>
    <w:rsid w:val="00710FFE"/>
    <w:rsid w:val="0071164A"/>
    <w:rsid w:val="0071198B"/>
    <w:rsid w:val="00711E3B"/>
    <w:rsid w:val="007132C9"/>
    <w:rsid w:val="007134A4"/>
    <w:rsid w:val="0071370C"/>
    <w:rsid w:val="007139F2"/>
    <w:rsid w:val="00713A8D"/>
    <w:rsid w:val="00713C10"/>
    <w:rsid w:val="007141BB"/>
    <w:rsid w:val="007146C0"/>
    <w:rsid w:val="00715134"/>
    <w:rsid w:val="00715CE6"/>
    <w:rsid w:val="00716120"/>
    <w:rsid w:val="007162C9"/>
    <w:rsid w:val="0071636E"/>
    <w:rsid w:val="007165FC"/>
    <w:rsid w:val="00716CE4"/>
    <w:rsid w:val="007172AE"/>
    <w:rsid w:val="007173DE"/>
    <w:rsid w:val="0071760D"/>
    <w:rsid w:val="0072027B"/>
    <w:rsid w:val="0072146B"/>
    <w:rsid w:val="007214E3"/>
    <w:rsid w:val="00721736"/>
    <w:rsid w:val="007218AE"/>
    <w:rsid w:val="0072217A"/>
    <w:rsid w:val="007227B6"/>
    <w:rsid w:val="00722807"/>
    <w:rsid w:val="00722CC0"/>
    <w:rsid w:val="007231CB"/>
    <w:rsid w:val="007235C5"/>
    <w:rsid w:val="00723D24"/>
    <w:rsid w:val="00724284"/>
    <w:rsid w:val="00724A94"/>
    <w:rsid w:val="0072515A"/>
    <w:rsid w:val="0072591C"/>
    <w:rsid w:val="00725CBD"/>
    <w:rsid w:val="00725EF2"/>
    <w:rsid w:val="00726069"/>
    <w:rsid w:val="0072621F"/>
    <w:rsid w:val="0072625C"/>
    <w:rsid w:val="00726355"/>
    <w:rsid w:val="00726618"/>
    <w:rsid w:val="007268FE"/>
    <w:rsid w:val="00726E46"/>
    <w:rsid w:val="0072705D"/>
    <w:rsid w:val="00727F1D"/>
    <w:rsid w:val="00730BD5"/>
    <w:rsid w:val="007314AB"/>
    <w:rsid w:val="00731615"/>
    <w:rsid w:val="007317E0"/>
    <w:rsid w:val="00731A0A"/>
    <w:rsid w:val="00731B96"/>
    <w:rsid w:val="00732063"/>
    <w:rsid w:val="00732184"/>
    <w:rsid w:val="00732218"/>
    <w:rsid w:val="00732948"/>
    <w:rsid w:val="00734F94"/>
    <w:rsid w:val="0073529C"/>
    <w:rsid w:val="007353F4"/>
    <w:rsid w:val="00735856"/>
    <w:rsid w:val="00735DC3"/>
    <w:rsid w:val="007367BA"/>
    <w:rsid w:val="00737506"/>
    <w:rsid w:val="00737CDD"/>
    <w:rsid w:val="007400F2"/>
    <w:rsid w:val="007408E0"/>
    <w:rsid w:val="0074132A"/>
    <w:rsid w:val="0074166B"/>
    <w:rsid w:val="007418AF"/>
    <w:rsid w:val="00741A45"/>
    <w:rsid w:val="00741C5C"/>
    <w:rsid w:val="00741EFC"/>
    <w:rsid w:val="007427C3"/>
    <w:rsid w:val="00742F99"/>
    <w:rsid w:val="00743A01"/>
    <w:rsid w:val="00743D54"/>
    <w:rsid w:val="00743F32"/>
    <w:rsid w:val="007447F2"/>
    <w:rsid w:val="00744EBC"/>
    <w:rsid w:val="007465C5"/>
    <w:rsid w:val="007473ED"/>
    <w:rsid w:val="00750314"/>
    <w:rsid w:val="00750431"/>
    <w:rsid w:val="00750632"/>
    <w:rsid w:val="00751034"/>
    <w:rsid w:val="007518BD"/>
    <w:rsid w:val="00752108"/>
    <w:rsid w:val="007522BA"/>
    <w:rsid w:val="0075247A"/>
    <w:rsid w:val="00752B50"/>
    <w:rsid w:val="00752F37"/>
    <w:rsid w:val="007536CA"/>
    <w:rsid w:val="0075372C"/>
    <w:rsid w:val="00753BDB"/>
    <w:rsid w:val="00753C3E"/>
    <w:rsid w:val="00754307"/>
    <w:rsid w:val="00754595"/>
    <w:rsid w:val="00754675"/>
    <w:rsid w:val="00754B82"/>
    <w:rsid w:val="00754BEC"/>
    <w:rsid w:val="00755123"/>
    <w:rsid w:val="0075543D"/>
    <w:rsid w:val="00755699"/>
    <w:rsid w:val="007563E8"/>
    <w:rsid w:val="0075668A"/>
    <w:rsid w:val="00756740"/>
    <w:rsid w:val="00756B91"/>
    <w:rsid w:val="00756C33"/>
    <w:rsid w:val="00757ADA"/>
    <w:rsid w:val="00757AE2"/>
    <w:rsid w:val="0075F7CC"/>
    <w:rsid w:val="00760508"/>
    <w:rsid w:val="0076154F"/>
    <w:rsid w:val="00761D5B"/>
    <w:rsid w:val="007621A5"/>
    <w:rsid w:val="007636E9"/>
    <w:rsid w:val="00764000"/>
    <w:rsid w:val="00764206"/>
    <w:rsid w:val="007643D7"/>
    <w:rsid w:val="0076446E"/>
    <w:rsid w:val="00765131"/>
    <w:rsid w:val="00765139"/>
    <w:rsid w:val="00765269"/>
    <w:rsid w:val="0076674A"/>
    <w:rsid w:val="00766A08"/>
    <w:rsid w:val="00766F86"/>
    <w:rsid w:val="007670CB"/>
    <w:rsid w:val="00767CD7"/>
    <w:rsid w:val="00770417"/>
    <w:rsid w:val="00770C80"/>
    <w:rsid w:val="00771123"/>
    <w:rsid w:val="00771504"/>
    <w:rsid w:val="00771A55"/>
    <w:rsid w:val="00772488"/>
    <w:rsid w:val="0077294E"/>
    <w:rsid w:val="00772A5D"/>
    <w:rsid w:val="0077339B"/>
    <w:rsid w:val="00773819"/>
    <w:rsid w:val="00773FF9"/>
    <w:rsid w:val="00774E2D"/>
    <w:rsid w:val="00775384"/>
    <w:rsid w:val="007757DB"/>
    <w:rsid w:val="0077584A"/>
    <w:rsid w:val="00777700"/>
    <w:rsid w:val="00777980"/>
    <w:rsid w:val="00777CC5"/>
    <w:rsid w:val="00780C70"/>
    <w:rsid w:val="00780E11"/>
    <w:rsid w:val="00780F85"/>
    <w:rsid w:val="0078182C"/>
    <w:rsid w:val="0078189B"/>
    <w:rsid w:val="00781C91"/>
    <w:rsid w:val="00781D84"/>
    <w:rsid w:val="0078251C"/>
    <w:rsid w:val="007828CA"/>
    <w:rsid w:val="00782CC5"/>
    <w:rsid w:val="00782F22"/>
    <w:rsid w:val="0078309D"/>
    <w:rsid w:val="00783C18"/>
    <w:rsid w:val="00783FF5"/>
    <w:rsid w:val="0078511B"/>
    <w:rsid w:val="00785142"/>
    <w:rsid w:val="00785321"/>
    <w:rsid w:val="00785398"/>
    <w:rsid w:val="0078634D"/>
    <w:rsid w:val="00786F86"/>
    <w:rsid w:val="0078736F"/>
    <w:rsid w:val="0078766B"/>
    <w:rsid w:val="00787696"/>
    <w:rsid w:val="00787F19"/>
    <w:rsid w:val="00790534"/>
    <w:rsid w:val="00790892"/>
    <w:rsid w:val="00790B69"/>
    <w:rsid w:val="00790B7D"/>
    <w:rsid w:val="007910DD"/>
    <w:rsid w:val="00791775"/>
    <w:rsid w:val="00791AD4"/>
    <w:rsid w:val="00791D14"/>
    <w:rsid w:val="00791E63"/>
    <w:rsid w:val="00791EB1"/>
    <w:rsid w:val="00792B17"/>
    <w:rsid w:val="00792C07"/>
    <w:rsid w:val="00792C86"/>
    <w:rsid w:val="00792DA8"/>
    <w:rsid w:val="00792E7C"/>
    <w:rsid w:val="0079308A"/>
    <w:rsid w:val="007932FC"/>
    <w:rsid w:val="00794699"/>
    <w:rsid w:val="00794D43"/>
    <w:rsid w:val="007954AE"/>
    <w:rsid w:val="007956F7"/>
    <w:rsid w:val="00795804"/>
    <w:rsid w:val="0079589B"/>
    <w:rsid w:val="00795F1D"/>
    <w:rsid w:val="00795F83"/>
    <w:rsid w:val="00796D99"/>
    <w:rsid w:val="00796F8E"/>
    <w:rsid w:val="00796FFA"/>
    <w:rsid w:val="00797B80"/>
    <w:rsid w:val="00797C4B"/>
    <w:rsid w:val="007A0944"/>
    <w:rsid w:val="007A0DA0"/>
    <w:rsid w:val="007A1D34"/>
    <w:rsid w:val="007A24E6"/>
    <w:rsid w:val="007A24F2"/>
    <w:rsid w:val="007A2C28"/>
    <w:rsid w:val="007A3601"/>
    <w:rsid w:val="007A36C0"/>
    <w:rsid w:val="007A36FC"/>
    <w:rsid w:val="007A384E"/>
    <w:rsid w:val="007A3865"/>
    <w:rsid w:val="007A3C2A"/>
    <w:rsid w:val="007A407E"/>
    <w:rsid w:val="007A4369"/>
    <w:rsid w:val="007A43C6"/>
    <w:rsid w:val="007A4426"/>
    <w:rsid w:val="007A4625"/>
    <w:rsid w:val="007A4A97"/>
    <w:rsid w:val="007A4C32"/>
    <w:rsid w:val="007A4F8D"/>
    <w:rsid w:val="007A4FCD"/>
    <w:rsid w:val="007A5C34"/>
    <w:rsid w:val="007A6BB6"/>
    <w:rsid w:val="007A6DCD"/>
    <w:rsid w:val="007A70E9"/>
    <w:rsid w:val="007A76A1"/>
    <w:rsid w:val="007A76D2"/>
    <w:rsid w:val="007A7BEF"/>
    <w:rsid w:val="007A7F44"/>
    <w:rsid w:val="007B0139"/>
    <w:rsid w:val="007B07E8"/>
    <w:rsid w:val="007B0A62"/>
    <w:rsid w:val="007B0B37"/>
    <w:rsid w:val="007B0F79"/>
    <w:rsid w:val="007B0F90"/>
    <w:rsid w:val="007B109E"/>
    <w:rsid w:val="007B161A"/>
    <w:rsid w:val="007B1B5E"/>
    <w:rsid w:val="007B2031"/>
    <w:rsid w:val="007B244D"/>
    <w:rsid w:val="007B25E4"/>
    <w:rsid w:val="007B261C"/>
    <w:rsid w:val="007B281F"/>
    <w:rsid w:val="007B298B"/>
    <w:rsid w:val="007B2B28"/>
    <w:rsid w:val="007B2FFB"/>
    <w:rsid w:val="007B315F"/>
    <w:rsid w:val="007B32F5"/>
    <w:rsid w:val="007B4775"/>
    <w:rsid w:val="007B4A18"/>
    <w:rsid w:val="007B4A65"/>
    <w:rsid w:val="007B4B65"/>
    <w:rsid w:val="007B548F"/>
    <w:rsid w:val="007B5C1F"/>
    <w:rsid w:val="007B5D1A"/>
    <w:rsid w:val="007B61B0"/>
    <w:rsid w:val="007B7172"/>
    <w:rsid w:val="007B7391"/>
    <w:rsid w:val="007B798D"/>
    <w:rsid w:val="007B7E51"/>
    <w:rsid w:val="007C0573"/>
    <w:rsid w:val="007C1338"/>
    <w:rsid w:val="007C17E7"/>
    <w:rsid w:val="007C19CA"/>
    <w:rsid w:val="007C1BF6"/>
    <w:rsid w:val="007C1C47"/>
    <w:rsid w:val="007C1D47"/>
    <w:rsid w:val="007C218F"/>
    <w:rsid w:val="007C21CE"/>
    <w:rsid w:val="007C2221"/>
    <w:rsid w:val="007C26E7"/>
    <w:rsid w:val="007C2AD0"/>
    <w:rsid w:val="007C2C7E"/>
    <w:rsid w:val="007C3266"/>
    <w:rsid w:val="007C3313"/>
    <w:rsid w:val="007C34B9"/>
    <w:rsid w:val="007C3714"/>
    <w:rsid w:val="007C37EC"/>
    <w:rsid w:val="007C3D4D"/>
    <w:rsid w:val="007C4A55"/>
    <w:rsid w:val="007C4D9C"/>
    <w:rsid w:val="007C560A"/>
    <w:rsid w:val="007C5D63"/>
    <w:rsid w:val="007C652B"/>
    <w:rsid w:val="007C67D7"/>
    <w:rsid w:val="007C69ED"/>
    <w:rsid w:val="007C6BC9"/>
    <w:rsid w:val="007C6F07"/>
    <w:rsid w:val="007C787E"/>
    <w:rsid w:val="007C79D5"/>
    <w:rsid w:val="007C7A65"/>
    <w:rsid w:val="007D1AED"/>
    <w:rsid w:val="007D1B55"/>
    <w:rsid w:val="007D1F1D"/>
    <w:rsid w:val="007D222D"/>
    <w:rsid w:val="007D3796"/>
    <w:rsid w:val="007D388F"/>
    <w:rsid w:val="007D449B"/>
    <w:rsid w:val="007D486A"/>
    <w:rsid w:val="007D49E2"/>
    <w:rsid w:val="007D55A3"/>
    <w:rsid w:val="007D5BA6"/>
    <w:rsid w:val="007D620F"/>
    <w:rsid w:val="007D67B6"/>
    <w:rsid w:val="007D6C78"/>
    <w:rsid w:val="007D723C"/>
    <w:rsid w:val="007D7BD9"/>
    <w:rsid w:val="007E01BD"/>
    <w:rsid w:val="007E052C"/>
    <w:rsid w:val="007E0BC0"/>
    <w:rsid w:val="007E0C88"/>
    <w:rsid w:val="007E1066"/>
    <w:rsid w:val="007E11AC"/>
    <w:rsid w:val="007E1DA0"/>
    <w:rsid w:val="007E2564"/>
    <w:rsid w:val="007E25B1"/>
    <w:rsid w:val="007E33A0"/>
    <w:rsid w:val="007E3B9D"/>
    <w:rsid w:val="007E5DF4"/>
    <w:rsid w:val="007E6246"/>
    <w:rsid w:val="007E636F"/>
    <w:rsid w:val="007E6582"/>
    <w:rsid w:val="007E6601"/>
    <w:rsid w:val="007E6A7D"/>
    <w:rsid w:val="007E7536"/>
    <w:rsid w:val="007E7676"/>
    <w:rsid w:val="007E77AC"/>
    <w:rsid w:val="007E78F0"/>
    <w:rsid w:val="007F01D5"/>
    <w:rsid w:val="007F039F"/>
    <w:rsid w:val="007F0CD2"/>
    <w:rsid w:val="007F0F69"/>
    <w:rsid w:val="007F1242"/>
    <w:rsid w:val="007F13DD"/>
    <w:rsid w:val="007F1628"/>
    <w:rsid w:val="007F175F"/>
    <w:rsid w:val="007F1DDB"/>
    <w:rsid w:val="007F1F07"/>
    <w:rsid w:val="007F2873"/>
    <w:rsid w:val="007F298B"/>
    <w:rsid w:val="007F2C44"/>
    <w:rsid w:val="007F2C80"/>
    <w:rsid w:val="007F34A2"/>
    <w:rsid w:val="007F3C44"/>
    <w:rsid w:val="007F4DE7"/>
    <w:rsid w:val="007F573E"/>
    <w:rsid w:val="007F59A2"/>
    <w:rsid w:val="007F5F56"/>
    <w:rsid w:val="007F60C1"/>
    <w:rsid w:val="007F6108"/>
    <w:rsid w:val="007F708D"/>
    <w:rsid w:val="00800C95"/>
    <w:rsid w:val="00800EE9"/>
    <w:rsid w:val="00801EEB"/>
    <w:rsid w:val="008021FC"/>
    <w:rsid w:val="00802B36"/>
    <w:rsid w:val="00803232"/>
    <w:rsid w:val="00803BE5"/>
    <w:rsid w:val="00803D5B"/>
    <w:rsid w:val="0080466D"/>
    <w:rsid w:val="00804A55"/>
    <w:rsid w:val="00804C43"/>
    <w:rsid w:val="00804CA9"/>
    <w:rsid w:val="008055AB"/>
    <w:rsid w:val="00806112"/>
    <w:rsid w:val="008068A1"/>
    <w:rsid w:val="00807031"/>
    <w:rsid w:val="008070AA"/>
    <w:rsid w:val="008075B8"/>
    <w:rsid w:val="00807A50"/>
    <w:rsid w:val="00807ABB"/>
    <w:rsid w:val="00807BCC"/>
    <w:rsid w:val="00807E2A"/>
    <w:rsid w:val="00810BD4"/>
    <w:rsid w:val="008113D8"/>
    <w:rsid w:val="0081154A"/>
    <w:rsid w:val="008115AA"/>
    <w:rsid w:val="0081216D"/>
    <w:rsid w:val="00812399"/>
    <w:rsid w:val="008124A8"/>
    <w:rsid w:val="00812BBD"/>
    <w:rsid w:val="00813833"/>
    <w:rsid w:val="008140A0"/>
    <w:rsid w:val="008140A4"/>
    <w:rsid w:val="00814B12"/>
    <w:rsid w:val="00814CC0"/>
    <w:rsid w:val="00814DE8"/>
    <w:rsid w:val="00814EAF"/>
    <w:rsid w:val="008159B5"/>
    <w:rsid w:val="00815EF5"/>
    <w:rsid w:val="0081665E"/>
    <w:rsid w:val="00816C1C"/>
    <w:rsid w:val="00817031"/>
    <w:rsid w:val="00817696"/>
    <w:rsid w:val="008178B2"/>
    <w:rsid w:val="00817D6B"/>
    <w:rsid w:val="008202E6"/>
    <w:rsid w:val="00820549"/>
    <w:rsid w:val="0082125F"/>
    <w:rsid w:val="00821F25"/>
    <w:rsid w:val="00821F38"/>
    <w:rsid w:val="00822928"/>
    <w:rsid w:val="00822CC0"/>
    <w:rsid w:val="0082319D"/>
    <w:rsid w:val="00823AB7"/>
    <w:rsid w:val="008244C8"/>
    <w:rsid w:val="008244F8"/>
    <w:rsid w:val="0082480C"/>
    <w:rsid w:val="0082487C"/>
    <w:rsid w:val="00824C78"/>
    <w:rsid w:val="00824D43"/>
    <w:rsid w:val="00825057"/>
    <w:rsid w:val="008258CF"/>
    <w:rsid w:val="00825E12"/>
    <w:rsid w:val="008261A0"/>
    <w:rsid w:val="008262DB"/>
    <w:rsid w:val="0082636F"/>
    <w:rsid w:val="008268EE"/>
    <w:rsid w:val="00826BD0"/>
    <w:rsid w:val="00826F0F"/>
    <w:rsid w:val="00826F97"/>
    <w:rsid w:val="008275CA"/>
    <w:rsid w:val="00827954"/>
    <w:rsid w:val="008300EA"/>
    <w:rsid w:val="00830428"/>
    <w:rsid w:val="00830DEB"/>
    <w:rsid w:val="00830E92"/>
    <w:rsid w:val="00830FF6"/>
    <w:rsid w:val="00831328"/>
    <w:rsid w:val="008313C1"/>
    <w:rsid w:val="00831705"/>
    <w:rsid w:val="00832537"/>
    <w:rsid w:val="00832725"/>
    <w:rsid w:val="00832AE6"/>
    <w:rsid w:val="008331FA"/>
    <w:rsid w:val="0083341D"/>
    <w:rsid w:val="0083374D"/>
    <w:rsid w:val="00833B75"/>
    <w:rsid w:val="008340C8"/>
    <w:rsid w:val="00834428"/>
    <w:rsid w:val="00834733"/>
    <w:rsid w:val="00834BA9"/>
    <w:rsid w:val="00834BE7"/>
    <w:rsid w:val="00834F17"/>
    <w:rsid w:val="00834F8B"/>
    <w:rsid w:val="0083575A"/>
    <w:rsid w:val="008358EE"/>
    <w:rsid w:val="00835CF7"/>
    <w:rsid w:val="00835F2E"/>
    <w:rsid w:val="00836219"/>
    <w:rsid w:val="00836915"/>
    <w:rsid w:val="00836A31"/>
    <w:rsid w:val="00836BCC"/>
    <w:rsid w:val="00836BF0"/>
    <w:rsid w:val="00836C5B"/>
    <w:rsid w:val="0083749A"/>
    <w:rsid w:val="00837737"/>
    <w:rsid w:val="0084024B"/>
    <w:rsid w:val="0084075D"/>
    <w:rsid w:val="00840FFD"/>
    <w:rsid w:val="0084119D"/>
    <w:rsid w:val="00841AAA"/>
    <w:rsid w:val="00841EDB"/>
    <w:rsid w:val="00842626"/>
    <w:rsid w:val="00843233"/>
    <w:rsid w:val="00843965"/>
    <w:rsid w:val="008439A4"/>
    <w:rsid w:val="00843A7C"/>
    <w:rsid w:val="00843D5B"/>
    <w:rsid w:val="00843DF5"/>
    <w:rsid w:val="008442F6"/>
    <w:rsid w:val="00844393"/>
    <w:rsid w:val="00844819"/>
    <w:rsid w:val="00844CD3"/>
    <w:rsid w:val="008451E0"/>
    <w:rsid w:val="008456D8"/>
    <w:rsid w:val="0084623B"/>
    <w:rsid w:val="00846BB7"/>
    <w:rsid w:val="00846DD9"/>
    <w:rsid w:val="008471C2"/>
    <w:rsid w:val="00847629"/>
    <w:rsid w:val="0084785A"/>
    <w:rsid w:val="00847D3F"/>
    <w:rsid w:val="00850422"/>
    <w:rsid w:val="00850634"/>
    <w:rsid w:val="00851730"/>
    <w:rsid w:val="008527C5"/>
    <w:rsid w:val="0085299E"/>
    <w:rsid w:val="008529D1"/>
    <w:rsid w:val="00852D15"/>
    <w:rsid w:val="00852DE4"/>
    <w:rsid w:val="00853831"/>
    <w:rsid w:val="0085437B"/>
    <w:rsid w:val="008543FD"/>
    <w:rsid w:val="00854A55"/>
    <w:rsid w:val="0085548F"/>
    <w:rsid w:val="008558B2"/>
    <w:rsid w:val="00855A39"/>
    <w:rsid w:val="00855CC6"/>
    <w:rsid w:val="008564DC"/>
    <w:rsid w:val="008569C0"/>
    <w:rsid w:val="0085768F"/>
    <w:rsid w:val="008600F7"/>
    <w:rsid w:val="00860B3B"/>
    <w:rsid w:val="008611A7"/>
    <w:rsid w:val="0086135A"/>
    <w:rsid w:val="008617A5"/>
    <w:rsid w:val="00861D09"/>
    <w:rsid w:val="00861ECB"/>
    <w:rsid w:val="00862884"/>
    <w:rsid w:val="00862E36"/>
    <w:rsid w:val="00863F25"/>
    <w:rsid w:val="00864018"/>
    <w:rsid w:val="00864027"/>
    <w:rsid w:val="0086421E"/>
    <w:rsid w:val="00864428"/>
    <w:rsid w:val="008644F3"/>
    <w:rsid w:val="008646FE"/>
    <w:rsid w:val="008650B9"/>
    <w:rsid w:val="00867558"/>
    <w:rsid w:val="0086755C"/>
    <w:rsid w:val="0086770E"/>
    <w:rsid w:val="008677E2"/>
    <w:rsid w:val="008709BA"/>
    <w:rsid w:val="00871722"/>
    <w:rsid w:val="00871B49"/>
    <w:rsid w:val="00871C5E"/>
    <w:rsid w:val="00871D2A"/>
    <w:rsid w:val="00872344"/>
    <w:rsid w:val="00872872"/>
    <w:rsid w:val="008729BD"/>
    <w:rsid w:val="00872B84"/>
    <w:rsid w:val="00872D1A"/>
    <w:rsid w:val="00872DEF"/>
    <w:rsid w:val="00873010"/>
    <w:rsid w:val="0087303F"/>
    <w:rsid w:val="008738FA"/>
    <w:rsid w:val="00873D30"/>
    <w:rsid w:val="00874089"/>
    <w:rsid w:val="008740E3"/>
    <w:rsid w:val="0087436F"/>
    <w:rsid w:val="008743E2"/>
    <w:rsid w:val="008773BD"/>
    <w:rsid w:val="008779FE"/>
    <w:rsid w:val="00877ECC"/>
    <w:rsid w:val="00880264"/>
    <w:rsid w:val="00880DD6"/>
    <w:rsid w:val="00881630"/>
    <w:rsid w:val="00881CC3"/>
    <w:rsid w:val="00881F37"/>
    <w:rsid w:val="00882492"/>
    <w:rsid w:val="00882805"/>
    <w:rsid w:val="008832BB"/>
    <w:rsid w:val="0088361C"/>
    <w:rsid w:val="008837E3"/>
    <w:rsid w:val="008840FB"/>
    <w:rsid w:val="00884462"/>
    <w:rsid w:val="008844DD"/>
    <w:rsid w:val="00884A5C"/>
    <w:rsid w:val="00884AC0"/>
    <w:rsid w:val="008862E7"/>
    <w:rsid w:val="008863A9"/>
    <w:rsid w:val="008865E4"/>
    <w:rsid w:val="00886905"/>
    <w:rsid w:val="00886D3F"/>
    <w:rsid w:val="00887525"/>
    <w:rsid w:val="008877AD"/>
    <w:rsid w:val="00887A8A"/>
    <w:rsid w:val="00887D5E"/>
    <w:rsid w:val="0089020B"/>
    <w:rsid w:val="0089066A"/>
    <w:rsid w:val="00890E13"/>
    <w:rsid w:val="00891939"/>
    <w:rsid w:val="008927C3"/>
    <w:rsid w:val="00893860"/>
    <w:rsid w:val="0089412D"/>
    <w:rsid w:val="00894196"/>
    <w:rsid w:val="008942AA"/>
    <w:rsid w:val="008946C3"/>
    <w:rsid w:val="008947CD"/>
    <w:rsid w:val="00895273"/>
    <w:rsid w:val="00895696"/>
    <w:rsid w:val="00895A8A"/>
    <w:rsid w:val="00895E1E"/>
    <w:rsid w:val="008966D2"/>
    <w:rsid w:val="00897449"/>
    <w:rsid w:val="00897537"/>
    <w:rsid w:val="00897563"/>
    <w:rsid w:val="00897BD7"/>
    <w:rsid w:val="00897D91"/>
    <w:rsid w:val="008A0287"/>
    <w:rsid w:val="008A157D"/>
    <w:rsid w:val="008A1800"/>
    <w:rsid w:val="008A1920"/>
    <w:rsid w:val="008A1CCC"/>
    <w:rsid w:val="008A1EDC"/>
    <w:rsid w:val="008A1F45"/>
    <w:rsid w:val="008A23D7"/>
    <w:rsid w:val="008A3D42"/>
    <w:rsid w:val="008A3D6E"/>
    <w:rsid w:val="008A470E"/>
    <w:rsid w:val="008A4AE4"/>
    <w:rsid w:val="008A5389"/>
    <w:rsid w:val="008A6706"/>
    <w:rsid w:val="008A6A32"/>
    <w:rsid w:val="008A6D76"/>
    <w:rsid w:val="008A719B"/>
    <w:rsid w:val="008A7212"/>
    <w:rsid w:val="008B0113"/>
    <w:rsid w:val="008B0135"/>
    <w:rsid w:val="008B049C"/>
    <w:rsid w:val="008B0B73"/>
    <w:rsid w:val="008B1334"/>
    <w:rsid w:val="008B1BE7"/>
    <w:rsid w:val="008B29B6"/>
    <w:rsid w:val="008B2A14"/>
    <w:rsid w:val="008B3458"/>
    <w:rsid w:val="008B37CB"/>
    <w:rsid w:val="008B38A6"/>
    <w:rsid w:val="008B4AD6"/>
    <w:rsid w:val="008B4C50"/>
    <w:rsid w:val="008B4F0F"/>
    <w:rsid w:val="008B5D96"/>
    <w:rsid w:val="008B655B"/>
    <w:rsid w:val="008B6777"/>
    <w:rsid w:val="008B6EC8"/>
    <w:rsid w:val="008B7602"/>
    <w:rsid w:val="008B7690"/>
    <w:rsid w:val="008B7A50"/>
    <w:rsid w:val="008B7C68"/>
    <w:rsid w:val="008C072B"/>
    <w:rsid w:val="008C0940"/>
    <w:rsid w:val="008C099E"/>
    <w:rsid w:val="008C1226"/>
    <w:rsid w:val="008C1397"/>
    <w:rsid w:val="008C16E0"/>
    <w:rsid w:val="008C17BA"/>
    <w:rsid w:val="008C188E"/>
    <w:rsid w:val="008C1DDA"/>
    <w:rsid w:val="008C1EA5"/>
    <w:rsid w:val="008C2459"/>
    <w:rsid w:val="008C2566"/>
    <w:rsid w:val="008C3356"/>
    <w:rsid w:val="008C423D"/>
    <w:rsid w:val="008C4593"/>
    <w:rsid w:val="008C4A2F"/>
    <w:rsid w:val="008C4E51"/>
    <w:rsid w:val="008C59C2"/>
    <w:rsid w:val="008C5C10"/>
    <w:rsid w:val="008C64C1"/>
    <w:rsid w:val="008C6965"/>
    <w:rsid w:val="008C6A2F"/>
    <w:rsid w:val="008C7363"/>
    <w:rsid w:val="008C7AED"/>
    <w:rsid w:val="008D03B3"/>
    <w:rsid w:val="008D06FF"/>
    <w:rsid w:val="008D08C0"/>
    <w:rsid w:val="008D1253"/>
    <w:rsid w:val="008D13BF"/>
    <w:rsid w:val="008D1772"/>
    <w:rsid w:val="008D1789"/>
    <w:rsid w:val="008D2F48"/>
    <w:rsid w:val="008D346A"/>
    <w:rsid w:val="008D40D0"/>
    <w:rsid w:val="008D42D3"/>
    <w:rsid w:val="008D4AC4"/>
    <w:rsid w:val="008D55CD"/>
    <w:rsid w:val="008D58A5"/>
    <w:rsid w:val="008D6B0E"/>
    <w:rsid w:val="008D6C6D"/>
    <w:rsid w:val="008D718A"/>
    <w:rsid w:val="008D751B"/>
    <w:rsid w:val="008D7C2F"/>
    <w:rsid w:val="008D7CBA"/>
    <w:rsid w:val="008D7F41"/>
    <w:rsid w:val="008E0106"/>
    <w:rsid w:val="008E17A8"/>
    <w:rsid w:val="008E19F4"/>
    <w:rsid w:val="008E1AA0"/>
    <w:rsid w:val="008E1C20"/>
    <w:rsid w:val="008E1C92"/>
    <w:rsid w:val="008E1D86"/>
    <w:rsid w:val="008E1E89"/>
    <w:rsid w:val="008E247C"/>
    <w:rsid w:val="008E28B3"/>
    <w:rsid w:val="008E303B"/>
    <w:rsid w:val="008E32D4"/>
    <w:rsid w:val="008E3489"/>
    <w:rsid w:val="008E4255"/>
    <w:rsid w:val="008E469C"/>
    <w:rsid w:val="008E4BD7"/>
    <w:rsid w:val="008E64A4"/>
    <w:rsid w:val="008E65FC"/>
    <w:rsid w:val="008E6A63"/>
    <w:rsid w:val="008E6DB9"/>
    <w:rsid w:val="008E7022"/>
    <w:rsid w:val="008E7ECD"/>
    <w:rsid w:val="008F00B3"/>
    <w:rsid w:val="008F0565"/>
    <w:rsid w:val="008F0799"/>
    <w:rsid w:val="008F166B"/>
    <w:rsid w:val="008F19AE"/>
    <w:rsid w:val="008F1B0C"/>
    <w:rsid w:val="008F2C6B"/>
    <w:rsid w:val="008F35D3"/>
    <w:rsid w:val="008F3849"/>
    <w:rsid w:val="008F422E"/>
    <w:rsid w:val="008F51DD"/>
    <w:rsid w:val="008F582A"/>
    <w:rsid w:val="008F5FE7"/>
    <w:rsid w:val="008F6183"/>
    <w:rsid w:val="008F6580"/>
    <w:rsid w:val="008F659B"/>
    <w:rsid w:val="008F7008"/>
    <w:rsid w:val="008F744C"/>
    <w:rsid w:val="008F7871"/>
    <w:rsid w:val="008F78B1"/>
    <w:rsid w:val="008F78CC"/>
    <w:rsid w:val="009006CD"/>
    <w:rsid w:val="0090072A"/>
    <w:rsid w:val="00900B5E"/>
    <w:rsid w:val="00900CB9"/>
    <w:rsid w:val="00900F79"/>
    <w:rsid w:val="009014DA"/>
    <w:rsid w:val="009016B2"/>
    <w:rsid w:val="0090174C"/>
    <w:rsid w:val="00901CF7"/>
    <w:rsid w:val="00902019"/>
    <w:rsid w:val="009022ED"/>
    <w:rsid w:val="00902D53"/>
    <w:rsid w:val="00902FF5"/>
    <w:rsid w:val="0090444C"/>
    <w:rsid w:val="0090470D"/>
    <w:rsid w:val="00904816"/>
    <w:rsid w:val="00904967"/>
    <w:rsid w:val="009050B8"/>
    <w:rsid w:val="009051A4"/>
    <w:rsid w:val="00905E0C"/>
    <w:rsid w:val="00906932"/>
    <w:rsid w:val="00906EEC"/>
    <w:rsid w:val="00906F9D"/>
    <w:rsid w:val="00907658"/>
    <w:rsid w:val="00907937"/>
    <w:rsid w:val="00907B29"/>
    <w:rsid w:val="009101ED"/>
    <w:rsid w:val="00910245"/>
    <w:rsid w:val="009107AD"/>
    <w:rsid w:val="009115A7"/>
    <w:rsid w:val="009116B7"/>
    <w:rsid w:val="00911964"/>
    <w:rsid w:val="009119A5"/>
    <w:rsid w:val="0091220A"/>
    <w:rsid w:val="00912AA6"/>
    <w:rsid w:val="00912DF8"/>
    <w:rsid w:val="00913152"/>
    <w:rsid w:val="009131D1"/>
    <w:rsid w:val="009135D5"/>
    <w:rsid w:val="0091414C"/>
    <w:rsid w:val="00914469"/>
    <w:rsid w:val="0091497D"/>
    <w:rsid w:val="00914F9A"/>
    <w:rsid w:val="00914FFE"/>
    <w:rsid w:val="00915368"/>
    <w:rsid w:val="00915751"/>
    <w:rsid w:val="00915DB8"/>
    <w:rsid w:val="00915EA1"/>
    <w:rsid w:val="00915F9E"/>
    <w:rsid w:val="0091612B"/>
    <w:rsid w:val="00916280"/>
    <w:rsid w:val="00917036"/>
    <w:rsid w:val="00917D55"/>
    <w:rsid w:val="00917D95"/>
    <w:rsid w:val="009201C0"/>
    <w:rsid w:val="00920853"/>
    <w:rsid w:val="00920BB8"/>
    <w:rsid w:val="00921289"/>
    <w:rsid w:val="00921398"/>
    <w:rsid w:val="009214AE"/>
    <w:rsid w:val="00921A23"/>
    <w:rsid w:val="00922016"/>
    <w:rsid w:val="0092225E"/>
    <w:rsid w:val="0092319E"/>
    <w:rsid w:val="00923380"/>
    <w:rsid w:val="009236A2"/>
    <w:rsid w:val="00923F0C"/>
    <w:rsid w:val="0092460A"/>
    <w:rsid w:val="009246E1"/>
    <w:rsid w:val="00924B66"/>
    <w:rsid w:val="00924C98"/>
    <w:rsid w:val="0092525C"/>
    <w:rsid w:val="0092577D"/>
    <w:rsid w:val="00925BD5"/>
    <w:rsid w:val="009262CC"/>
    <w:rsid w:val="0092636B"/>
    <w:rsid w:val="009266E3"/>
    <w:rsid w:val="00926721"/>
    <w:rsid w:val="00926E7D"/>
    <w:rsid w:val="00927286"/>
    <w:rsid w:val="00927929"/>
    <w:rsid w:val="00927A4C"/>
    <w:rsid w:val="00927BA7"/>
    <w:rsid w:val="00927C40"/>
    <w:rsid w:val="00927E04"/>
    <w:rsid w:val="00927F13"/>
    <w:rsid w:val="009300ED"/>
    <w:rsid w:val="00930A06"/>
    <w:rsid w:val="00930C8F"/>
    <w:rsid w:val="00930CD8"/>
    <w:rsid w:val="00931515"/>
    <w:rsid w:val="0093177D"/>
    <w:rsid w:val="00931E95"/>
    <w:rsid w:val="0093277D"/>
    <w:rsid w:val="00933244"/>
    <w:rsid w:val="00933816"/>
    <w:rsid w:val="00933D68"/>
    <w:rsid w:val="0093497A"/>
    <w:rsid w:val="00934C03"/>
    <w:rsid w:val="00934C1C"/>
    <w:rsid w:val="00934C53"/>
    <w:rsid w:val="00934FB4"/>
    <w:rsid w:val="0093569C"/>
    <w:rsid w:val="00935969"/>
    <w:rsid w:val="0094043F"/>
    <w:rsid w:val="00940D84"/>
    <w:rsid w:val="00940E4A"/>
    <w:rsid w:val="00940E66"/>
    <w:rsid w:val="009410D6"/>
    <w:rsid w:val="00941B6E"/>
    <w:rsid w:val="00941D95"/>
    <w:rsid w:val="009424B2"/>
    <w:rsid w:val="00942748"/>
    <w:rsid w:val="00942ABF"/>
    <w:rsid w:val="00944A7F"/>
    <w:rsid w:val="00944F7A"/>
    <w:rsid w:val="00944FB8"/>
    <w:rsid w:val="00945598"/>
    <w:rsid w:val="00945CE0"/>
    <w:rsid w:val="00946861"/>
    <w:rsid w:val="00946898"/>
    <w:rsid w:val="00946A55"/>
    <w:rsid w:val="00946CBE"/>
    <w:rsid w:val="00947389"/>
    <w:rsid w:val="009478B1"/>
    <w:rsid w:val="00947B01"/>
    <w:rsid w:val="00950272"/>
    <w:rsid w:val="009502D7"/>
    <w:rsid w:val="009505B6"/>
    <w:rsid w:val="00950E39"/>
    <w:rsid w:val="00950EA4"/>
    <w:rsid w:val="00951249"/>
    <w:rsid w:val="00951BD9"/>
    <w:rsid w:val="00952306"/>
    <w:rsid w:val="00952C8A"/>
    <w:rsid w:val="009534DF"/>
    <w:rsid w:val="0095372B"/>
    <w:rsid w:val="00953FBE"/>
    <w:rsid w:val="00954C9A"/>
    <w:rsid w:val="00954D29"/>
    <w:rsid w:val="009550CD"/>
    <w:rsid w:val="0095528B"/>
    <w:rsid w:val="009553E7"/>
    <w:rsid w:val="00955A04"/>
    <w:rsid w:val="00955EE1"/>
    <w:rsid w:val="00956180"/>
    <w:rsid w:val="0095628F"/>
    <w:rsid w:val="009563AB"/>
    <w:rsid w:val="00956A4D"/>
    <w:rsid w:val="00956DAC"/>
    <w:rsid w:val="009605F8"/>
    <w:rsid w:val="00961CFC"/>
    <w:rsid w:val="00961D61"/>
    <w:rsid w:val="009623CD"/>
    <w:rsid w:val="0096267F"/>
    <w:rsid w:val="009635C3"/>
    <w:rsid w:val="00963932"/>
    <w:rsid w:val="00963DEF"/>
    <w:rsid w:val="00964195"/>
    <w:rsid w:val="00964211"/>
    <w:rsid w:val="0096464B"/>
    <w:rsid w:val="00964699"/>
    <w:rsid w:val="0096515D"/>
    <w:rsid w:val="00965616"/>
    <w:rsid w:val="0096561B"/>
    <w:rsid w:val="00965997"/>
    <w:rsid w:val="00965CA6"/>
    <w:rsid w:val="00966059"/>
    <w:rsid w:val="009666D0"/>
    <w:rsid w:val="00966904"/>
    <w:rsid w:val="00966D1E"/>
    <w:rsid w:val="00967761"/>
    <w:rsid w:val="009679FA"/>
    <w:rsid w:val="00967D89"/>
    <w:rsid w:val="009707A4"/>
    <w:rsid w:val="00970E0C"/>
    <w:rsid w:val="00971945"/>
    <w:rsid w:val="00971D14"/>
    <w:rsid w:val="00972939"/>
    <w:rsid w:val="00972A88"/>
    <w:rsid w:val="0097321F"/>
    <w:rsid w:val="00973CE1"/>
    <w:rsid w:val="00974A3A"/>
    <w:rsid w:val="00974A94"/>
    <w:rsid w:val="00974F9E"/>
    <w:rsid w:val="00975140"/>
    <w:rsid w:val="00975A32"/>
    <w:rsid w:val="00975A81"/>
    <w:rsid w:val="00976311"/>
    <w:rsid w:val="00976BBA"/>
    <w:rsid w:val="00976E85"/>
    <w:rsid w:val="00977899"/>
    <w:rsid w:val="00977C7E"/>
    <w:rsid w:val="0098055D"/>
    <w:rsid w:val="009805A6"/>
    <w:rsid w:val="00980CDA"/>
    <w:rsid w:val="009811EF"/>
    <w:rsid w:val="00981299"/>
    <w:rsid w:val="009816CD"/>
    <w:rsid w:val="00981977"/>
    <w:rsid w:val="00981A40"/>
    <w:rsid w:val="00981CE7"/>
    <w:rsid w:val="00982505"/>
    <w:rsid w:val="00982558"/>
    <w:rsid w:val="00982878"/>
    <w:rsid w:val="00983367"/>
    <w:rsid w:val="00983AF5"/>
    <w:rsid w:val="00983AF6"/>
    <w:rsid w:val="00983FC2"/>
    <w:rsid w:val="0098426A"/>
    <w:rsid w:val="00985B6A"/>
    <w:rsid w:val="009865B6"/>
    <w:rsid w:val="00986686"/>
    <w:rsid w:val="00986D31"/>
    <w:rsid w:val="00987058"/>
    <w:rsid w:val="0099048F"/>
    <w:rsid w:val="00990C65"/>
    <w:rsid w:val="00991680"/>
    <w:rsid w:val="009916C1"/>
    <w:rsid w:val="00992081"/>
    <w:rsid w:val="0099228D"/>
    <w:rsid w:val="009922BD"/>
    <w:rsid w:val="009930AE"/>
    <w:rsid w:val="009930C0"/>
    <w:rsid w:val="00994614"/>
    <w:rsid w:val="0099480B"/>
    <w:rsid w:val="00994C40"/>
    <w:rsid w:val="009A0138"/>
    <w:rsid w:val="009A0711"/>
    <w:rsid w:val="009A073A"/>
    <w:rsid w:val="009A0763"/>
    <w:rsid w:val="009A07D9"/>
    <w:rsid w:val="009A1302"/>
    <w:rsid w:val="009A16DD"/>
    <w:rsid w:val="009A1BAB"/>
    <w:rsid w:val="009A2132"/>
    <w:rsid w:val="009A287F"/>
    <w:rsid w:val="009A36AE"/>
    <w:rsid w:val="009A3902"/>
    <w:rsid w:val="009A3DC1"/>
    <w:rsid w:val="009A3E01"/>
    <w:rsid w:val="009A4267"/>
    <w:rsid w:val="009A5026"/>
    <w:rsid w:val="009A5BFC"/>
    <w:rsid w:val="009A5EEE"/>
    <w:rsid w:val="009A67AB"/>
    <w:rsid w:val="009A6FAA"/>
    <w:rsid w:val="009A70AC"/>
    <w:rsid w:val="009A75E8"/>
    <w:rsid w:val="009A7830"/>
    <w:rsid w:val="009A7CB3"/>
    <w:rsid w:val="009A7CD1"/>
    <w:rsid w:val="009B0275"/>
    <w:rsid w:val="009B068F"/>
    <w:rsid w:val="009B084A"/>
    <w:rsid w:val="009B1234"/>
    <w:rsid w:val="009B1478"/>
    <w:rsid w:val="009B1543"/>
    <w:rsid w:val="009B1964"/>
    <w:rsid w:val="009B1E4E"/>
    <w:rsid w:val="009B1F53"/>
    <w:rsid w:val="009B2F91"/>
    <w:rsid w:val="009B354F"/>
    <w:rsid w:val="009B393C"/>
    <w:rsid w:val="009B4D98"/>
    <w:rsid w:val="009B5E88"/>
    <w:rsid w:val="009B6232"/>
    <w:rsid w:val="009B6803"/>
    <w:rsid w:val="009B70B5"/>
    <w:rsid w:val="009B75F5"/>
    <w:rsid w:val="009B791D"/>
    <w:rsid w:val="009C0C3C"/>
    <w:rsid w:val="009C0C81"/>
    <w:rsid w:val="009C0F67"/>
    <w:rsid w:val="009C1051"/>
    <w:rsid w:val="009C1429"/>
    <w:rsid w:val="009C19C0"/>
    <w:rsid w:val="009C1A17"/>
    <w:rsid w:val="009C1A69"/>
    <w:rsid w:val="009C1B3E"/>
    <w:rsid w:val="009C1C89"/>
    <w:rsid w:val="009C1F7D"/>
    <w:rsid w:val="009C2723"/>
    <w:rsid w:val="009C299B"/>
    <w:rsid w:val="009C2D92"/>
    <w:rsid w:val="009C317B"/>
    <w:rsid w:val="009C3208"/>
    <w:rsid w:val="009C348C"/>
    <w:rsid w:val="009C44DE"/>
    <w:rsid w:val="009C48A0"/>
    <w:rsid w:val="009C4D8C"/>
    <w:rsid w:val="009C4FEA"/>
    <w:rsid w:val="009C51E1"/>
    <w:rsid w:val="009C53EE"/>
    <w:rsid w:val="009C5750"/>
    <w:rsid w:val="009C5968"/>
    <w:rsid w:val="009C626A"/>
    <w:rsid w:val="009C6602"/>
    <w:rsid w:val="009C6A4F"/>
    <w:rsid w:val="009C6C9A"/>
    <w:rsid w:val="009C74D0"/>
    <w:rsid w:val="009C7864"/>
    <w:rsid w:val="009C7CA8"/>
    <w:rsid w:val="009CE863"/>
    <w:rsid w:val="009D029F"/>
    <w:rsid w:val="009D05BD"/>
    <w:rsid w:val="009D0A91"/>
    <w:rsid w:val="009D1785"/>
    <w:rsid w:val="009D194C"/>
    <w:rsid w:val="009D1B3F"/>
    <w:rsid w:val="009D20F2"/>
    <w:rsid w:val="009D2318"/>
    <w:rsid w:val="009D2433"/>
    <w:rsid w:val="009D2EE5"/>
    <w:rsid w:val="009D3AD8"/>
    <w:rsid w:val="009D3CAC"/>
    <w:rsid w:val="009D3F00"/>
    <w:rsid w:val="009D410B"/>
    <w:rsid w:val="009D498D"/>
    <w:rsid w:val="009D4B9B"/>
    <w:rsid w:val="009D5E56"/>
    <w:rsid w:val="009D5F43"/>
    <w:rsid w:val="009D5FF9"/>
    <w:rsid w:val="009D604F"/>
    <w:rsid w:val="009D60CF"/>
    <w:rsid w:val="009D629A"/>
    <w:rsid w:val="009D6421"/>
    <w:rsid w:val="009D6610"/>
    <w:rsid w:val="009D7791"/>
    <w:rsid w:val="009D7912"/>
    <w:rsid w:val="009E0269"/>
    <w:rsid w:val="009E10C8"/>
    <w:rsid w:val="009E156F"/>
    <w:rsid w:val="009E1F4D"/>
    <w:rsid w:val="009E1F8D"/>
    <w:rsid w:val="009E2166"/>
    <w:rsid w:val="009E2455"/>
    <w:rsid w:val="009E2D8A"/>
    <w:rsid w:val="009E3643"/>
    <w:rsid w:val="009E3C60"/>
    <w:rsid w:val="009E4842"/>
    <w:rsid w:val="009E48BC"/>
    <w:rsid w:val="009E5001"/>
    <w:rsid w:val="009E5158"/>
    <w:rsid w:val="009E57D1"/>
    <w:rsid w:val="009E6774"/>
    <w:rsid w:val="009E67C7"/>
    <w:rsid w:val="009E6BA8"/>
    <w:rsid w:val="009E6DF2"/>
    <w:rsid w:val="009E7683"/>
    <w:rsid w:val="009E7766"/>
    <w:rsid w:val="009E798E"/>
    <w:rsid w:val="009F0227"/>
    <w:rsid w:val="009F07A1"/>
    <w:rsid w:val="009F0F5E"/>
    <w:rsid w:val="009F1353"/>
    <w:rsid w:val="009F1DAA"/>
    <w:rsid w:val="009F1F6B"/>
    <w:rsid w:val="009F2091"/>
    <w:rsid w:val="009F2127"/>
    <w:rsid w:val="009F23C4"/>
    <w:rsid w:val="009F23EB"/>
    <w:rsid w:val="009F24E2"/>
    <w:rsid w:val="009F253C"/>
    <w:rsid w:val="009F26B2"/>
    <w:rsid w:val="009F2A15"/>
    <w:rsid w:val="009F2E7E"/>
    <w:rsid w:val="009F329A"/>
    <w:rsid w:val="009F36D9"/>
    <w:rsid w:val="009F3885"/>
    <w:rsid w:val="009F3D9B"/>
    <w:rsid w:val="009F4429"/>
    <w:rsid w:val="009F4708"/>
    <w:rsid w:val="009F519D"/>
    <w:rsid w:val="009F5286"/>
    <w:rsid w:val="009F534F"/>
    <w:rsid w:val="009F556F"/>
    <w:rsid w:val="009F5BC1"/>
    <w:rsid w:val="009F5D88"/>
    <w:rsid w:val="009F5DB9"/>
    <w:rsid w:val="009F60AC"/>
    <w:rsid w:val="009F6E28"/>
    <w:rsid w:val="009F7592"/>
    <w:rsid w:val="009F7750"/>
    <w:rsid w:val="009F7C88"/>
    <w:rsid w:val="009F7D22"/>
    <w:rsid w:val="00A0004B"/>
    <w:rsid w:val="00A00498"/>
    <w:rsid w:val="00A024F3"/>
    <w:rsid w:val="00A0295A"/>
    <w:rsid w:val="00A02EBB"/>
    <w:rsid w:val="00A033AF"/>
    <w:rsid w:val="00A035BB"/>
    <w:rsid w:val="00A0363E"/>
    <w:rsid w:val="00A0399A"/>
    <w:rsid w:val="00A03C13"/>
    <w:rsid w:val="00A03F85"/>
    <w:rsid w:val="00A054B9"/>
    <w:rsid w:val="00A055AB"/>
    <w:rsid w:val="00A05824"/>
    <w:rsid w:val="00A06137"/>
    <w:rsid w:val="00A06328"/>
    <w:rsid w:val="00A0659B"/>
    <w:rsid w:val="00A067AD"/>
    <w:rsid w:val="00A07D35"/>
    <w:rsid w:val="00A10678"/>
    <w:rsid w:val="00A106FA"/>
    <w:rsid w:val="00A10777"/>
    <w:rsid w:val="00A1099A"/>
    <w:rsid w:val="00A10CA8"/>
    <w:rsid w:val="00A110B2"/>
    <w:rsid w:val="00A111EF"/>
    <w:rsid w:val="00A12181"/>
    <w:rsid w:val="00A12545"/>
    <w:rsid w:val="00A12578"/>
    <w:rsid w:val="00A12701"/>
    <w:rsid w:val="00A12E74"/>
    <w:rsid w:val="00A13094"/>
    <w:rsid w:val="00A1317F"/>
    <w:rsid w:val="00A132FE"/>
    <w:rsid w:val="00A1332A"/>
    <w:rsid w:val="00A13D86"/>
    <w:rsid w:val="00A13E65"/>
    <w:rsid w:val="00A15493"/>
    <w:rsid w:val="00A156F5"/>
    <w:rsid w:val="00A15ECF"/>
    <w:rsid w:val="00A16728"/>
    <w:rsid w:val="00A169D7"/>
    <w:rsid w:val="00A16D32"/>
    <w:rsid w:val="00A1761B"/>
    <w:rsid w:val="00A178B4"/>
    <w:rsid w:val="00A179A5"/>
    <w:rsid w:val="00A202FE"/>
    <w:rsid w:val="00A20D3F"/>
    <w:rsid w:val="00A2178A"/>
    <w:rsid w:val="00A2205A"/>
    <w:rsid w:val="00A222A2"/>
    <w:rsid w:val="00A22BFC"/>
    <w:rsid w:val="00A23903"/>
    <w:rsid w:val="00A23ADA"/>
    <w:rsid w:val="00A23DAF"/>
    <w:rsid w:val="00A24126"/>
    <w:rsid w:val="00A245E8"/>
    <w:rsid w:val="00A2498F"/>
    <w:rsid w:val="00A24994"/>
    <w:rsid w:val="00A249E8"/>
    <w:rsid w:val="00A24CD4"/>
    <w:rsid w:val="00A2505F"/>
    <w:rsid w:val="00A257FD"/>
    <w:rsid w:val="00A259E3"/>
    <w:rsid w:val="00A2634F"/>
    <w:rsid w:val="00A30625"/>
    <w:rsid w:val="00A30C9E"/>
    <w:rsid w:val="00A31398"/>
    <w:rsid w:val="00A3145D"/>
    <w:rsid w:val="00A31700"/>
    <w:rsid w:val="00A3176C"/>
    <w:rsid w:val="00A31784"/>
    <w:rsid w:val="00A3191F"/>
    <w:rsid w:val="00A31A93"/>
    <w:rsid w:val="00A321E0"/>
    <w:rsid w:val="00A32570"/>
    <w:rsid w:val="00A338E4"/>
    <w:rsid w:val="00A33E18"/>
    <w:rsid w:val="00A33E24"/>
    <w:rsid w:val="00A3404F"/>
    <w:rsid w:val="00A34D51"/>
    <w:rsid w:val="00A3552B"/>
    <w:rsid w:val="00A355E3"/>
    <w:rsid w:val="00A35AFC"/>
    <w:rsid w:val="00A35CF7"/>
    <w:rsid w:val="00A35FE1"/>
    <w:rsid w:val="00A36067"/>
    <w:rsid w:val="00A374D4"/>
    <w:rsid w:val="00A37508"/>
    <w:rsid w:val="00A37BBF"/>
    <w:rsid w:val="00A37C42"/>
    <w:rsid w:val="00A37F1B"/>
    <w:rsid w:val="00A40406"/>
    <w:rsid w:val="00A404A4"/>
    <w:rsid w:val="00A4050F"/>
    <w:rsid w:val="00A408A0"/>
    <w:rsid w:val="00A40A75"/>
    <w:rsid w:val="00A40AA0"/>
    <w:rsid w:val="00A40BA9"/>
    <w:rsid w:val="00A410AE"/>
    <w:rsid w:val="00A41253"/>
    <w:rsid w:val="00A4165D"/>
    <w:rsid w:val="00A42323"/>
    <w:rsid w:val="00A4282E"/>
    <w:rsid w:val="00A43C22"/>
    <w:rsid w:val="00A443DB"/>
    <w:rsid w:val="00A4441B"/>
    <w:rsid w:val="00A445E8"/>
    <w:rsid w:val="00A44A57"/>
    <w:rsid w:val="00A45116"/>
    <w:rsid w:val="00A451CB"/>
    <w:rsid w:val="00A4520E"/>
    <w:rsid w:val="00A45DBD"/>
    <w:rsid w:val="00A45FC5"/>
    <w:rsid w:val="00A462EC"/>
    <w:rsid w:val="00A46489"/>
    <w:rsid w:val="00A468CF"/>
    <w:rsid w:val="00A472A8"/>
    <w:rsid w:val="00A47793"/>
    <w:rsid w:val="00A47B3F"/>
    <w:rsid w:val="00A4B450"/>
    <w:rsid w:val="00A50514"/>
    <w:rsid w:val="00A50908"/>
    <w:rsid w:val="00A50C3A"/>
    <w:rsid w:val="00A50CD0"/>
    <w:rsid w:val="00A52335"/>
    <w:rsid w:val="00A5280C"/>
    <w:rsid w:val="00A52C3B"/>
    <w:rsid w:val="00A53317"/>
    <w:rsid w:val="00A545A2"/>
    <w:rsid w:val="00A546D3"/>
    <w:rsid w:val="00A56D00"/>
    <w:rsid w:val="00A56D68"/>
    <w:rsid w:val="00A5796F"/>
    <w:rsid w:val="00A603FE"/>
    <w:rsid w:val="00A60499"/>
    <w:rsid w:val="00A60888"/>
    <w:rsid w:val="00A609BE"/>
    <w:rsid w:val="00A6138E"/>
    <w:rsid w:val="00A61827"/>
    <w:rsid w:val="00A62343"/>
    <w:rsid w:val="00A6247D"/>
    <w:rsid w:val="00A62525"/>
    <w:rsid w:val="00A62CB7"/>
    <w:rsid w:val="00A62F43"/>
    <w:rsid w:val="00A63393"/>
    <w:rsid w:val="00A6394C"/>
    <w:rsid w:val="00A639C9"/>
    <w:rsid w:val="00A64385"/>
    <w:rsid w:val="00A643AA"/>
    <w:rsid w:val="00A64468"/>
    <w:rsid w:val="00A644A3"/>
    <w:rsid w:val="00A64536"/>
    <w:rsid w:val="00A64948"/>
    <w:rsid w:val="00A64BCD"/>
    <w:rsid w:val="00A64CB9"/>
    <w:rsid w:val="00A64E13"/>
    <w:rsid w:val="00A650D2"/>
    <w:rsid w:val="00A6516A"/>
    <w:rsid w:val="00A65C48"/>
    <w:rsid w:val="00A65C71"/>
    <w:rsid w:val="00A6641D"/>
    <w:rsid w:val="00A66A9C"/>
    <w:rsid w:val="00A66AB5"/>
    <w:rsid w:val="00A67065"/>
    <w:rsid w:val="00A67539"/>
    <w:rsid w:val="00A67C99"/>
    <w:rsid w:val="00A70AAC"/>
    <w:rsid w:val="00A70B90"/>
    <w:rsid w:val="00A717E7"/>
    <w:rsid w:val="00A720F1"/>
    <w:rsid w:val="00A735A3"/>
    <w:rsid w:val="00A7398E"/>
    <w:rsid w:val="00A73A7F"/>
    <w:rsid w:val="00A73E6E"/>
    <w:rsid w:val="00A742F0"/>
    <w:rsid w:val="00A74BE4"/>
    <w:rsid w:val="00A74E57"/>
    <w:rsid w:val="00A750E3"/>
    <w:rsid w:val="00A757C9"/>
    <w:rsid w:val="00A7592F"/>
    <w:rsid w:val="00A7612B"/>
    <w:rsid w:val="00A769A8"/>
    <w:rsid w:val="00A76A39"/>
    <w:rsid w:val="00A77187"/>
    <w:rsid w:val="00A771A2"/>
    <w:rsid w:val="00A77281"/>
    <w:rsid w:val="00A772B1"/>
    <w:rsid w:val="00A7733A"/>
    <w:rsid w:val="00A774C5"/>
    <w:rsid w:val="00A77957"/>
    <w:rsid w:val="00A77E60"/>
    <w:rsid w:val="00A77F04"/>
    <w:rsid w:val="00A80A49"/>
    <w:rsid w:val="00A81423"/>
    <w:rsid w:val="00A8146C"/>
    <w:rsid w:val="00A82AB8"/>
    <w:rsid w:val="00A82BF7"/>
    <w:rsid w:val="00A833BB"/>
    <w:rsid w:val="00A837A9"/>
    <w:rsid w:val="00A83941"/>
    <w:rsid w:val="00A83A29"/>
    <w:rsid w:val="00A83A72"/>
    <w:rsid w:val="00A83F4E"/>
    <w:rsid w:val="00A84245"/>
    <w:rsid w:val="00A84513"/>
    <w:rsid w:val="00A8462F"/>
    <w:rsid w:val="00A8534D"/>
    <w:rsid w:val="00A85967"/>
    <w:rsid w:val="00A85C66"/>
    <w:rsid w:val="00A866A0"/>
    <w:rsid w:val="00A874BD"/>
    <w:rsid w:val="00A87B8C"/>
    <w:rsid w:val="00A90600"/>
    <w:rsid w:val="00A90A76"/>
    <w:rsid w:val="00A90C4C"/>
    <w:rsid w:val="00A90F45"/>
    <w:rsid w:val="00A91471"/>
    <w:rsid w:val="00A9167A"/>
    <w:rsid w:val="00A91F67"/>
    <w:rsid w:val="00A921EE"/>
    <w:rsid w:val="00A92259"/>
    <w:rsid w:val="00A9225D"/>
    <w:rsid w:val="00A9246B"/>
    <w:rsid w:val="00A92D97"/>
    <w:rsid w:val="00A935FE"/>
    <w:rsid w:val="00A93E67"/>
    <w:rsid w:val="00A94CA6"/>
    <w:rsid w:val="00A95033"/>
    <w:rsid w:val="00A9573A"/>
    <w:rsid w:val="00A95C3A"/>
    <w:rsid w:val="00A96750"/>
    <w:rsid w:val="00A968CD"/>
    <w:rsid w:val="00A97DB0"/>
    <w:rsid w:val="00A97FA4"/>
    <w:rsid w:val="00AA0E39"/>
    <w:rsid w:val="00AA0F87"/>
    <w:rsid w:val="00AA1410"/>
    <w:rsid w:val="00AA141D"/>
    <w:rsid w:val="00AA176D"/>
    <w:rsid w:val="00AA1A06"/>
    <w:rsid w:val="00AA1E94"/>
    <w:rsid w:val="00AA1EC2"/>
    <w:rsid w:val="00AA1F44"/>
    <w:rsid w:val="00AA21B9"/>
    <w:rsid w:val="00AA2611"/>
    <w:rsid w:val="00AA3AD1"/>
    <w:rsid w:val="00AA4164"/>
    <w:rsid w:val="00AA4502"/>
    <w:rsid w:val="00AA499B"/>
    <w:rsid w:val="00AA49F8"/>
    <w:rsid w:val="00AA4DD2"/>
    <w:rsid w:val="00AA5B50"/>
    <w:rsid w:val="00AA5B66"/>
    <w:rsid w:val="00AA5BCE"/>
    <w:rsid w:val="00AA5E34"/>
    <w:rsid w:val="00AA5FA6"/>
    <w:rsid w:val="00AA6167"/>
    <w:rsid w:val="00AA61FC"/>
    <w:rsid w:val="00AA649B"/>
    <w:rsid w:val="00AA6DC9"/>
    <w:rsid w:val="00AA79AB"/>
    <w:rsid w:val="00AA7AE3"/>
    <w:rsid w:val="00AA7FBA"/>
    <w:rsid w:val="00AB0B02"/>
    <w:rsid w:val="00AB0BDD"/>
    <w:rsid w:val="00AB100F"/>
    <w:rsid w:val="00AB10B0"/>
    <w:rsid w:val="00AB1A3B"/>
    <w:rsid w:val="00AB213C"/>
    <w:rsid w:val="00AB27E2"/>
    <w:rsid w:val="00AB334C"/>
    <w:rsid w:val="00AB35C5"/>
    <w:rsid w:val="00AB39A1"/>
    <w:rsid w:val="00AB3B2C"/>
    <w:rsid w:val="00AB4E40"/>
    <w:rsid w:val="00AB52CD"/>
    <w:rsid w:val="00AB534A"/>
    <w:rsid w:val="00AB57B7"/>
    <w:rsid w:val="00AB6081"/>
    <w:rsid w:val="00AB637D"/>
    <w:rsid w:val="00AB69B8"/>
    <w:rsid w:val="00AB7394"/>
    <w:rsid w:val="00AB7415"/>
    <w:rsid w:val="00AB7E57"/>
    <w:rsid w:val="00AC016E"/>
    <w:rsid w:val="00AC07F1"/>
    <w:rsid w:val="00AC15E3"/>
    <w:rsid w:val="00AC1E03"/>
    <w:rsid w:val="00AC2210"/>
    <w:rsid w:val="00AC297D"/>
    <w:rsid w:val="00AC3984"/>
    <w:rsid w:val="00AC4881"/>
    <w:rsid w:val="00AC4E76"/>
    <w:rsid w:val="00AC5072"/>
    <w:rsid w:val="00AC50E5"/>
    <w:rsid w:val="00AC51C0"/>
    <w:rsid w:val="00AC5362"/>
    <w:rsid w:val="00AC5C81"/>
    <w:rsid w:val="00AC5D65"/>
    <w:rsid w:val="00AC5EF8"/>
    <w:rsid w:val="00AC6288"/>
    <w:rsid w:val="00AC6581"/>
    <w:rsid w:val="00AC6799"/>
    <w:rsid w:val="00AC7437"/>
    <w:rsid w:val="00AC7E93"/>
    <w:rsid w:val="00AD0731"/>
    <w:rsid w:val="00AD08A1"/>
    <w:rsid w:val="00AD128A"/>
    <w:rsid w:val="00AD1F5D"/>
    <w:rsid w:val="00AD23DA"/>
    <w:rsid w:val="00AD27CA"/>
    <w:rsid w:val="00AD3976"/>
    <w:rsid w:val="00AD3D67"/>
    <w:rsid w:val="00AD40FD"/>
    <w:rsid w:val="00AD4A0B"/>
    <w:rsid w:val="00AD50CD"/>
    <w:rsid w:val="00AD5E5A"/>
    <w:rsid w:val="00AD61C0"/>
    <w:rsid w:val="00AD6EAF"/>
    <w:rsid w:val="00AD722B"/>
    <w:rsid w:val="00AD73FD"/>
    <w:rsid w:val="00AD7737"/>
    <w:rsid w:val="00AD7F62"/>
    <w:rsid w:val="00AE0542"/>
    <w:rsid w:val="00AE06A5"/>
    <w:rsid w:val="00AE14AB"/>
    <w:rsid w:val="00AE1D1A"/>
    <w:rsid w:val="00AE2151"/>
    <w:rsid w:val="00AE2714"/>
    <w:rsid w:val="00AE2CAA"/>
    <w:rsid w:val="00AE3817"/>
    <w:rsid w:val="00AE3CF2"/>
    <w:rsid w:val="00AE48E9"/>
    <w:rsid w:val="00AE511E"/>
    <w:rsid w:val="00AE561C"/>
    <w:rsid w:val="00AE5A0C"/>
    <w:rsid w:val="00AE6042"/>
    <w:rsid w:val="00AE6F0C"/>
    <w:rsid w:val="00AE7382"/>
    <w:rsid w:val="00AF063A"/>
    <w:rsid w:val="00AF09C4"/>
    <w:rsid w:val="00AF0B48"/>
    <w:rsid w:val="00AF1778"/>
    <w:rsid w:val="00AF1FDA"/>
    <w:rsid w:val="00AF27D3"/>
    <w:rsid w:val="00AF2C95"/>
    <w:rsid w:val="00AF38B1"/>
    <w:rsid w:val="00AF3B35"/>
    <w:rsid w:val="00AF4245"/>
    <w:rsid w:val="00AF4922"/>
    <w:rsid w:val="00AF4A04"/>
    <w:rsid w:val="00AF4A7A"/>
    <w:rsid w:val="00AF5427"/>
    <w:rsid w:val="00AF55E4"/>
    <w:rsid w:val="00AF5DCB"/>
    <w:rsid w:val="00AF65FB"/>
    <w:rsid w:val="00AF661C"/>
    <w:rsid w:val="00AF6679"/>
    <w:rsid w:val="00AF67F3"/>
    <w:rsid w:val="00AF6FA5"/>
    <w:rsid w:val="00AF7485"/>
    <w:rsid w:val="00AF7691"/>
    <w:rsid w:val="00AF7C61"/>
    <w:rsid w:val="00AF7ED5"/>
    <w:rsid w:val="00B01152"/>
    <w:rsid w:val="00B01B84"/>
    <w:rsid w:val="00B03A72"/>
    <w:rsid w:val="00B03EB3"/>
    <w:rsid w:val="00B0532A"/>
    <w:rsid w:val="00B0620A"/>
    <w:rsid w:val="00B07D85"/>
    <w:rsid w:val="00B10B0F"/>
    <w:rsid w:val="00B10E83"/>
    <w:rsid w:val="00B11418"/>
    <w:rsid w:val="00B11649"/>
    <w:rsid w:val="00B11C07"/>
    <w:rsid w:val="00B129F7"/>
    <w:rsid w:val="00B12ABD"/>
    <w:rsid w:val="00B12E6C"/>
    <w:rsid w:val="00B12F5C"/>
    <w:rsid w:val="00B13292"/>
    <w:rsid w:val="00B132A6"/>
    <w:rsid w:val="00B13F56"/>
    <w:rsid w:val="00B140DC"/>
    <w:rsid w:val="00B14D7B"/>
    <w:rsid w:val="00B15D81"/>
    <w:rsid w:val="00B15D91"/>
    <w:rsid w:val="00B16C5E"/>
    <w:rsid w:val="00B17295"/>
    <w:rsid w:val="00B17CE8"/>
    <w:rsid w:val="00B17D32"/>
    <w:rsid w:val="00B202A6"/>
    <w:rsid w:val="00B2037D"/>
    <w:rsid w:val="00B2037E"/>
    <w:rsid w:val="00B20EF2"/>
    <w:rsid w:val="00B216F1"/>
    <w:rsid w:val="00B21B1B"/>
    <w:rsid w:val="00B21E1E"/>
    <w:rsid w:val="00B21F4E"/>
    <w:rsid w:val="00B220F7"/>
    <w:rsid w:val="00B222F8"/>
    <w:rsid w:val="00B22413"/>
    <w:rsid w:val="00B22A04"/>
    <w:rsid w:val="00B232F4"/>
    <w:rsid w:val="00B23368"/>
    <w:rsid w:val="00B23BD5"/>
    <w:rsid w:val="00B23FB7"/>
    <w:rsid w:val="00B24CAA"/>
    <w:rsid w:val="00B25ED8"/>
    <w:rsid w:val="00B26214"/>
    <w:rsid w:val="00B2647E"/>
    <w:rsid w:val="00B26837"/>
    <w:rsid w:val="00B26CBA"/>
    <w:rsid w:val="00B278FD"/>
    <w:rsid w:val="00B27D38"/>
    <w:rsid w:val="00B3009D"/>
    <w:rsid w:val="00B30303"/>
    <w:rsid w:val="00B303B2"/>
    <w:rsid w:val="00B30693"/>
    <w:rsid w:val="00B30A2E"/>
    <w:rsid w:val="00B3133E"/>
    <w:rsid w:val="00B314B3"/>
    <w:rsid w:val="00B3214A"/>
    <w:rsid w:val="00B32EDF"/>
    <w:rsid w:val="00B33A7E"/>
    <w:rsid w:val="00B345B1"/>
    <w:rsid w:val="00B349DF"/>
    <w:rsid w:val="00B3602B"/>
    <w:rsid w:val="00B360D6"/>
    <w:rsid w:val="00B364C5"/>
    <w:rsid w:val="00B36650"/>
    <w:rsid w:val="00B36CC6"/>
    <w:rsid w:val="00B3725B"/>
    <w:rsid w:val="00B373E0"/>
    <w:rsid w:val="00B374B8"/>
    <w:rsid w:val="00B406BC"/>
    <w:rsid w:val="00B407BC"/>
    <w:rsid w:val="00B40A7F"/>
    <w:rsid w:val="00B41E68"/>
    <w:rsid w:val="00B4255B"/>
    <w:rsid w:val="00B42827"/>
    <w:rsid w:val="00B42ACA"/>
    <w:rsid w:val="00B42AE8"/>
    <w:rsid w:val="00B42E4C"/>
    <w:rsid w:val="00B43334"/>
    <w:rsid w:val="00B43826"/>
    <w:rsid w:val="00B439DB"/>
    <w:rsid w:val="00B43B0F"/>
    <w:rsid w:val="00B43E3F"/>
    <w:rsid w:val="00B43F10"/>
    <w:rsid w:val="00B44217"/>
    <w:rsid w:val="00B448CB"/>
    <w:rsid w:val="00B44EDF"/>
    <w:rsid w:val="00B4575E"/>
    <w:rsid w:val="00B46AAF"/>
    <w:rsid w:val="00B46DBC"/>
    <w:rsid w:val="00B4736A"/>
    <w:rsid w:val="00B47853"/>
    <w:rsid w:val="00B479E4"/>
    <w:rsid w:val="00B479FD"/>
    <w:rsid w:val="00B47BBD"/>
    <w:rsid w:val="00B51837"/>
    <w:rsid w:val="00B51DFC"/>
    <w:rsid w:val="00B528AC"/>
    <w:rsid w:val="00B534FE"/>
    <w:rsid w:val="00B53757"/>
    <w:rsid w:val="00B53BCA"/>
    <w:rsid w:val="00B543F4"/>
    <w:rsid w:val="00B545F8"/>
    <w:rsid w:val="00B54832"/>
    <w:rsid w:val="00B54D61"/>
    <w:rsid w:val="00B54DF8"/>
    <w:rsid w:val="00B55036"/>
    <w:rsid w:val="00B551AA"/>
    <w:rsid w:val="00B55693"/>
    <w:rsid w:val="00B556C1"/>
    <w:rsid w:val="00B55FBF"/>
    <w:rsid w:val="00B5628C"/>
    <w:rsid w:val="00B56F37"/>
    <w:rsid w:val="00B570AA"/>
    <w:rsid w:val="00B5799E"/>
    <w:rsid w:val="00B6058F"/>
    <w:rsid w:val="00B606D9"/>
    <w:rsid w:val="00B608B0"/>
    <w:rsid w:val="00B60958"/>
    <w:rsid w:val="00B61330"/>
    <w:rsid w:val="00B61E46"/>
    <w:rsid w:val="00B6236D"/>
    <w:rsid w:val="00B63D67"/>
    <w:rsid w:val="00B63EFB"/>
    <w:rsid w:val="00B640E7"/>
    <w:rsid w:val="00B649CA"/>
    <w:rsid w:val="00B64A7D"/>
    <w:rsid w:val="00B65031"/>
    <w:rsid w:val="00B65108"/>
    <w:rsid w:val="00B6535F"/>
    <w:rsid w:val="00B65407"/>
    <w:rsid w:val="00B65715"/>
    <w:rsid w:val="00B65926"/>
    <w:rsid w:val="00B659F8"/>
    <w:rsid w:val="00B65B46"/>
    <w:rsid w:val="00B65E01"/>
    <w:rsid w:val="00B66308"/>
    <w:rsid w:val="00B6685B"/>
    <w:rsid w:val="00B67353"/>
    <w:rsid w:val="00B67787"/>
    <w:rsid w:val="00B67B24"/>
    <w:rsid w:val="00B700D4"/>
    <w:rsid w:val="00B707B2"/>
    <w:rsid w:val="00B70877"/>
    <w:rsid w:val="00B718D7"/>
    <w:rsid w:val="00B71B2F"/>
    <w:rsid w:val="00B724BC"/>
    <w:rsid w:val="00B729B5"/>
    <w:rsid w:val="00B72BF3"/>
    <w:rsid w:val="00B7341C"/>
    <w:rsid w:val="00B73A0D"/>
    <w:rsid w:val="00B73CBC"/>
    <w:rsid w:val="00B73FF0"/>
    <w:rsid w:val="00B7405F"/>
    <w:rsid w:val="00B74088"/>
    <w:rsid w:val="00B74528"/>
    <w:rsid w:val="00B75514"/>
    <w:rsid w:val="00B75A2C"/>
    <w:rsid w:val="00B75CDB"/>
    <w:rsid w:val="00B76075"/>
    <w:rsid w:val="00B76AF3"/>
    <w:rsid w:val="00B76E0B"/>
    <w:rsid w:val="00B77A58"/>
    <w:rsid w:val="00B804DD"/>
    <w:rsid w:val="00B80681"/>
    <w:rsid w:val="00B808C3"/>
    <w:rsid w:val="00B81352"/>
    <w:rsid w:val="00B818A8"/>
    <w:rsid w:val="00B81EF9"/>
    <w:rsid w:val="00B82B1D"/>
    <w:rsid w:val="00B82DCA"/>
    <w:rsid w:val="00B82FB3"/>
    <w:rsid w:val="00B8314C"/>
    <w:rsid w:val="00B8352A"/>
    <w:rsid w:val="00B835F4"/>
    <w:rsid w:val="00B84B16"/>
    <w:rsid w:val="00B84BF3"/>
    <w:rsid w:val="00B84E42"/>
    <w:rsid w:val="00B84EBD"/>
    <w:rsid w:val="00B85C3F"/>
    <w:rsid w:val="00B86185"/>
    <w:rsid w:val="00B86666"/>
    <w:rsid w:val="00B86AF8"/>
    <w:rsid w:val="00B8711F"/>
    <w:rsid w:val="00B877B4"/>
    <w:rsid w:val="00B877F6"/>
    <w:rsid w:val="00B87BC3"/>
    <w:rsid w:val="00B87F01"/>
    <w:rsid w:val="00B9047A"/>
    <w:rsid w:val="00B90D3A"/>
    <w:rsid w:val="00B91A46"/>
    <w:rsid w:val="00B91CB3"/>
    <w:rsid w:val="00B925F9"/>
    <w:rsid w:val="00B9274A"/>
    <w:rsid w:val="00B92E3F"/>
    <w:rsid w:val="00B937A5"/>
    <w:rsid w:val="00B93AEB"/>
    <w:rsid w:val="00B93CAE"/>
    <w:rsid w:val="00B93CBD"/>
    <w:rsid w:val="00B93CDA"/>
    <w:rsid w:val="00B9422D"/>
    <w:rsid w:val="00B94BAB"/>
    <w:rsid w:val="00B94D34"/>
    <w:rsid w:val="00B9539C"/>
    <w:rsid w:val="00B95796"/>
    <w:rsid w:val="00B9582A"/>
    <w:rsid w:val="00B95D02"/>
    <w:rsid w:val="00B95E08"/>
    <w:rsid w:val="00B96276"/>
    <w:rsid w:val="00B963ED"/>
    <w:rsid w:val="00B96A53"/>
    <w:rsid w:val="00B96ACD"/>
    <w:rsid w:val="00B96FBB"/>
    <w:rsid w:val="00B971D8"/>
    <w:rsid w:val="00B9724A"/>
    <w:rsid w:val="00B9797D"/>
    <w:rsid w:val="00BA09CE"/>
    <w:rsid w:val="00BA0A7F"/>
    <w:rsid w:val="00BA14FD"/>
    <w:rsid w:val="00BA1CD7"/>
    <w:rsid w:val="00BA1D13"/>
    <w:rsid w:val="00BA3024"/>
    <w:rsid w:val="00BA3C20"/>
    <w:rsid w:val="00BA445A"/>
    <w:rsid w:val="00BA4715"/>
    <w:rsid w:val="00BA49AE"/>
    <w:rsid w:val="00BA5054"/>
    <w:rsid w:val="00BA5657"/>
    <w:rsid w:val="00BA5A84"/>
    <w:rsid w:val="00BA5E78"/>
    <w:rsid w:val="00BA5EE0"/>
    <w:rsid w:val="00BA5EE2"/>
    <w:rsid w:val="00BA600F"/>
    <w:rsid w:val="00BA6599"/>
    <w:rsid w:val="00BA6AFA"/>
    <w:rsid w:val="00BA7106"/>
    <w:rsid w:val="00BA7815"/>
    <w:rsid w:val="00BA7C4B"/>
    <w:rsid w:val="00BA7FDC"/>
    <w:rsid w:val="00BB07A2"/>
    <w:rsid w:val="00BB0C47"/>
    <w:rsid w:val="00BB1659"/>
    <w:rsid w:val="00BB1AC1"/>
    <w:rsid w:val="00BB2221"/>
    <w:rsid w:val="00BB239F"/>
    <w:rsid w:val="00BB2DFA"/>
    <w:rsid w:val="00BB2E19"/>
    <w:rsid w:val="00BB2F64"/>
    <w:rsid w:val="00BB3473"/>
    <w:rsid w:val="00BB354E"/>
    <w:rsid w:val="00BB3B5C"/>
    <w:rsid w:val="00BB3BBC"/>
    <w:rsid w:val="00BB482B"/>
    <w:rsid w:val="00BB4D41"/>
    <w:rsid w:val="00BB5016"/>
    <w:rsid w:val="00BB536E"/>
    <w:rsid w:val="00BB58FF"/>
    <w:rsid w:val="00BB629C"/>
    <w:rsid w:val="00BB63F7"/>
    <w:rsid w:val="00BB6458"/>
    <w:rsid w:val="00BB65E3"/>
    <w:rsid w:val="00BB6D94"/>
    <w:rsid w:val="00BB6FD9"/>
    <w:rsid w:val="00BB70F0"/>
    <w:rsid w:val="00BB72F3"/>
    <w:rsid w:val="00BB7B89"/>
    <w:rsid w:val="00BB7EBA"/>
    <w:rsid w:val="00BB7F9B"/>
    <w:rsid w:val="00BC074D"/>
    <w:rsid w:val="00BC0803"/>
    <w:rsid w:val="00BC0CD2"/>
    <w:rsid w:val="00BC0D43"/>
    <w:rsid w:val="00BC0E28"/>
    <w:rsid w:val="00BC16CF"/>
    <w:rsid w:val="00BC182E"/>
    <w:rsid w:val="00BC1A21"/>
    <w:rsid w:val="00BC1C9B"/>
    <w:rsid w:val="00BC1DE5"/>
    <w:rsid w:val="00BC2C3C"/>
    <w:rsid w:val="00BC2E50"/>
    <w:rsid w:val="00BC2F89"/>
    <w:rsid w:val="00BC318A"/>
    <w:rsid w:val="00BC32E9"/>
    <w:rsid w:val="00BC35E0"/>
    <w:rsid w:val="00BC39D5"/>
    <w:rsid w:val="00BC40CE"/>
    <w:rsid w:val="00BC40E6"/>
    <w:rsid w:val="00BC4642"/>
    <w:rsid w:val="00BC4AC7"/>
    <w:rsid w:val="00BC4F94"/>
    <w:rsid w:val="00BC5043"/>
    <w:rsid w:val="00BC50F4"/>
    <w:rsid w:val="00BC556B"/>
    <w:rsid w:val="00BC5E74"/>
    <w:rsid w:val="00BC6377"/>
    <w:rsid w:val="00BC75D0"/>
    <w:rsid w:val="00BC76FF"/>
    <w:rsid w:val="00BC7893"/>
    <w:rsid w:val="00BD0030"/>
    <w:rsid w:val="00BD045B"/>
    <w:rsid w:val="00BD08E8"/>
    <w:rsid w:val="00BD102D"/>
    <w:rsid w:val="00BD10F5"/>
    <w:rsid w:val="00BD1139"/>
    <w:rsid w:val="00BD126F"/>
    <w:rsid w:val="00BD1827"/>
    <w:rsid w:val="00BD1ACF"/>
    <w:rsid w:val="00BD1F7A"/>
    <w:rsid w:val="00BD2F9A"/>
    <w:rsid w:val="00BD30CB"/>
    <w:rsid w:val="00BD35A9"/>
    <w:rsid w:val="00BD372D"/>
    <w:rsid w:val="00BD3834"/>
    <w:rsid w:val="00BD3E60"/>
    <w:rsid w:val="00BD49A4"/>
    <w:rsid w:val="00BD4A2E"/>
    <w:rsid w:val="00BD4FD3"/>
    <w:rsid w:val="00BD515E"/>
    <w:rsid w:val="00BD6159"/>
    <w:rsid w:val="00BD6348"/>
    <w:rsid w:val="00BD63E9"/>
    <w:rsid w:val="00BD660A"/>
    <w:rsid w:val="00BD6EF2"/>
    <w:rsid w:val="00BD711A"/>
    <w:rsid w:val="00BD7508"/>
    <w:rsid w:val="00BD7E9C"/>
    <w:rsid w:val="00BE01F7"/>
    <w:rsid w:val="00BE04B9"/>
    <w:rsid w:val="00BE0588"/>
    <w:rsid w:val="00BE0F21"/>
    <w:rsid w:val="00BE1A4D"/>
    <w:rsid w:val="00BE2AAC"/>
    <w:rsid w:val="00BE2AD8"/>
    <w:rsid w:val="00BE2B16"/>
    <w:rsid w:val="00BE366F"/>
    <w:rsid w:val="00BE3887"/>
    <w:rsid w:val="00BE3EF1"/>
    <w:rsid w:val="00BE48C4"/>
    <w:rsid w:val="00BE48D9"/>
    <w:rsid w:val="00BE57E2"/>
    <w:rsid w:val="00BE5936"/>
    <w:rsid w:val="00BE5940"/>
    <w:rsid w:val="00BE5FE3"/>
    <w:rsid w:val="00BE61E9"/>
    <w:rsid w:val="00BE62D6"/>
    <w:rsid w:val="00BE6315"/>
    <w:rsid w:val="00BE67EA"/>
    <w:rsid w:val="00BE6899"/>
    <w:rsid w:val="00BE6AF1"/>
    <w:rsid w:val="00BE6E45"/>
    <w:rsid w:val="00BE762F"/>
    <w:rsid w:val="00BE7B8B"/>
    <w:rsid w:val="00BF0189"/>
    <w:rsid w:val="00BF04EA"/>
    <w:rsid w:val="00BF0B14"/>
    <w:rsid w:val="00BF0D4B"/>
    <w:rsid w:val="00BF174C"/>
    <w:rsid w:val="00BF1767"/>
    <w:rsid w:val="00BF1932"/>
    <w:rsid w:val="00BF1D7C"/>
    <w:rsid w:val="00BF21C1"/>
    <w:rsid w:val="00BF2249"/>
    <w:rsid w:val="00BF26B0"/>
    <w:rsid w:val="00BF296F"/>
    <w:rsid w:val="00BF2E3C"/>
    <w:rsid w:val="00BF3A9C"/>
    <w:rsid w:val="00BF440F"/>
    <w:rsid w:val="00BF459A"/>
    <w:rsid w:val="00BF48D4"/>
    <w:rsid w:val="00BF5362"/>
    <w:rsid w:val="00BF5B6C"/>
    <w:rsid w:val="00BF5CAB"/>
    <w:rsid w:val="00BF65D4"/>
    <w:rsid w:val="00BF6672"/>
    <w:rsid w:val="00BF734E"/>
    <w:rsid w:val="00BF740D"/>
    <w:rsid w:val="00BF7521"/>
    <w:rsid w:val="00BF7F9C"/>
    <w:rsid w:val="00C00048"/>
    <w:rsid w:val="00C001C3"/>
    <w:rsid w:val="00C00597"/>
    <w:rsid w:val="00C005CC"/>
    <w:rsid w:val="00C00A27"/>
    <w:rsid w:val="00C0155E"/>
    <w:rsid w:val="00C019E0"/>
    <w:rsid w:val="00C021CE"/>
    <w:rsid w:val="00C02506"/>
    <w:rsid w:val="00C02AD2"/>
    <w:rsid w:val="00C02FF3"/>
    <w:rsid w:val="00C032B6"/>
    <w:rsid w:val="00C03E6D"/>
    <w:rsid w:val="00C03EEC"/>
    <w:rsid w:val="00C0458C"/>
    <w:rsid w:val="00C04C0C"/>
    <w:rsid w:val="00C0509C"/>
    <w:rsid w:val="00C05270"/>
    <w:rsid w:val="00C05401"/>
    <w:rsid w:val="00C05584"/>
    <w:rsid w:val="00C055BD"/>
    <w:rsid w:val="00C0609E"/>
    <w:rsid w:val="00C06372"/>
    <w:rsid w:val="00C065B3"/>
    <w:rsid w:val="00C0691C"/>
    <w:rsid w:val="00C06B09"/>
    <w:rsid w:val="00C06DF9"/>
    <w:rsid w:val="00C07071"/>
    <w:rsid w:val="00C0709F"/>
    <w:rsid w:val="00C07403"/>
    <w:rsid w:val="00C07DA2"/>
    <w:rsid w:val="00C10419"/>
    <w:rsid w:val="00C108F3"/>
    <w:rsid w:val="00C10959"/>
    <w:rsid w:val="00C10D5B"/>
    <w:rsid w:val="00C10F47"/>
    <w:rsid w:val="00C11411"/>
    <w:rsid w:val="00C11AF5"/>
    <w:rsid w:val="00C11B46"/>
    <w:rsid w:val="00C12895"/>
    <w:rsid w:val="00C13B5D"/>
    <w:rsid w:val="00C13C90"/>
    <w:rsid w:val="00C1483B"/>
    <w:rsid w:val="00C149AF"/>
    <w:rsid w:val="00C14F86"/>
    <w:rsid w:val="00C15841"/>
    <w:rsid w:val="00C15A69"/>
    <w:rsid w:val="00C16A73"/>
    <w:rsid w:val="00C16B91"/>
    <w:rsid w:val="00C16DEA"/>
    <w:rsid w:val="00C17710"/>
    <w:rsid w:val="00C1789A"/>
    <w:rsid w:val="00C179D7"/>
    <w:rsid w:val="00C20BB3"/>
    <w:rsid w:val="00C20DB6"/>
    <w:rsid w:val="00C211DB"/>
    <w:rsid w:val="00C212F6"/>
    <w:rsid w:val="00C21CD3"/>
    <w:rsid w:val="00C21F65"/>
    <w:rsid w:val="00C2203C"/>
    <w:rsid w:val="00C2274E"/>
    <w:rsid w:val="00C233F1"/>
    <w:rsid w:val="00C23567"/>
    <w:rsid w:val="00C236C0"/>
    <w:rsid w:val="00C23C22"/>
    <w:rsid w:val="00C24637"/>
    <w:rsid w:val="00C2527C"/>
    <w:rsid w:val="00C262A8"/>
    <w:rsid w:val="00C26DB3"/>
    <w:rsid w:val="00C272C9"/>
    <w:rsid w:val="00C307DA"/>
    <w:rsid w:val="00C30BCA"/>
    <w:rsid w:val="00C30D30"/>
    <w:rsid w:val="00C318C5"/>
    <w:rsid w:val="00C31CEF"/>
    <w:rsid w:val="00C31F84"/>
    <w:rsid w:val="00C3210A"/>
    <w:rsid w:val="00C32252"/>
    <w:rsid w:val="00C323FE"/>
    <w:rsid w:val="00C327FA"/>
    <w:rsid w:val="00C33718"/>
    <w:rsid w:val="00C33D72"/>
    <w:rsid w:val="00C344C6"/>
    <w:rsid w:val="00C347E0"/>
    <w:rsid w:val="00C348C2"/>
    <w:rsid w:val="00C34AAD"/>
    <w:rsid w:val="00C3516E"/>
    <w:rsid w:val="00C357C2"/>
    <w:rsid w:val="00C36A3E"/>
    <w:rsid w:val="00C36D2C"/>
    <w:rsid w:val="00C40A31"/>
    <w:rsid w:val="00C4116B"/>
    <w:rsid w:val="00C4116C"/>
    <w:rsid w:val="00C41257"/>
    <w:rsid w:val="00C4130E"/>
    <w:rsid w:val="00C41E2B"/>
    <w:rsid w:val="00C41FF7"/>
    <w:rsid w:val="00C426E3"/>
    <w:rsid w:val="00C43DFF"/>
    <w:rsid w:val="00C44581"/>
    <w:rsid w:val="00C44CD8"/>
    <w:rsid w:val="00C44D13"/>
    <w:rsid w:val="00C44EB8"/>
    <w:rsid w:val="00C453DA"/>
    <w:rsid w:val="00C4579D"/>
    <w:rsid w:val="00C4592D"/>
    <w:rsid w:val="00C46071"/>
    <w:rsid w:val="00C461A0"/>
    <w:rsid w:val="00C461A4"/>
    <w:rsid w:val="00C47206"/>
    <w:rsid w:val="00C473A8"/>
    <w:rsid w:val="00C47B13"/>
    <w:rsid w:val="00C50349"/>
    <w:rsid w:val="00C50351"/>
    <w:rsid w:val="00C513E7"/>
    <w:rsid w:val="00C51752"/>
    <w:rsid w:val="00C51B5F"/>
    <w:rsid w:val="00C51FD7"/>
    <w:rsid w:val="00C52AE4"/>
    <w:rsid w:val="00C5345A"/>
    <w:rsid w:val="00C5381B"/>
    <w:rsid w:val="00C53B8E"/>
    <w:rsid w:val="00C545FE"/>
    <w:rsid w:val="00C5481B"/>
    <w:rsid w:val="00C554DE"/>
    <w:rsid w:val="00C55950"/>
    <w:rsid w:val="00C56015"/>
    <w:rsid w:val="00C56420"/>
    <w:rsid w:val="00C5698D"/>
    <w:rsid w:val="00C57767"/>
    <w:rsid w:val="00C6008C"/>
    <w:rsid w:val="00C609E0"/>
    <w:rsid w:val="00C60AAB"/>
    <w:rsid w:val="00C60BE1"/>
    <w:rsid w:val="00C60C7C"/>
    <w:rsid w:val="00C60DAA"/>
    <w:rsid w:val="00C61057"/>
    <w:rsid w:val="00C6127C"/>
    <w:rsid w:val="00C61D57"/>
    <w:rsid w:val="00C623B9"/>
    <w:rsid w:val="00C62A19"/>
    <w:rsid w:val="00C62A97"/>
    <w:rsid w:val="00C62C81"/>
    <w:rsid w:val="00C62E57"/>
    <w:rsid w:val="00C6304A"/>
    <w:rsid w:val="00C63342"/>
    <w:rsid w:val="00C63CAA"/>
    <w:rsid w:val="00C6496B"/>
    <w:rsid w:val="00C64C9C"/>
    <w:rsid w:val="00C64F91"/>
    <w:rsid w:val="00C66903"/>
    <w:rsid w:val="00C67B51"/>
    <w:rsid w:val="00C67F99"/>
    <w:rsid w:val="00C7051B"/>
    <w:rsid w:val="00C70BEE"/>
    <w:rsid w:val="00C7136A"/>
    <w:rsid w:val="00C7141A"/>
    <w:rsid w:val="00C71D17"/>
    <w:rsid w:val="00C71E0A"/>
    <w:rsid w:val="00C71FD6"/>
    <w:rsid w:val="00C72212"/>
    <w:rsid w:val="00C728A2"/>
    <w:rsid w:val="00C72CA9"/>
    <w:rsid w:val="00C72E36"/>
    <w:rsid w:val="00C737B6"/>
    <w:rsid w:val="00C73A09"/>
    <w:rsid w:val="00C73DFC"/>
    <w:rsid w:val="00C73EEA"/>
    <w:rsid w:val="00C745D9"/>
    <w:rsid w:val="00C747A4"/>
    <w:rsid w:val="00C74DA7"/>
    <w:rsid w:val="00C7511E"/>
    <w:rsid w:val="00C752FB"/>
    <w:rsid w:val="00C756F1"/>
    <w:rsid w:val="00C758B8"/>
    <w:rsid w:val="00C75A11"/>
    <w:rsid w:val="00C76465"/>
    <w:rsid w:val="00C77372"/>
    <w:rsid w:val="00C77A08"/>
    <w:rsid w:val="00C77A09"/>
    <w:rsid w:val="00C77B95"/>
    <w:rsid w:val="00C8064D"/>
    <w:rsid w:val="00C8086A"/>
    <w:rsid w:val="00C80CE0"/>
    <w:rsid w:val="00C80D86"/>
    <w:rsid w:val="00C818A1"/>
    <w:rsid w:val="00C81D7A"/>
    <w:rsid w:val="00C82465"/>
    <w:rsid w:val="00C82B99"/>
    <w:rsid w:val="00C82D46"/>
    <w:rsid w:val="00C82F64"/>
    <w:rsid w:val="00C843A9"/>
    <w:rsid w:val="00C843DA"/>
    <w:rsid w:val="00C84794"/>
    <w:rsid w:val="00C8494C"/>
    <w:rsid w:val="00C85192"/>
    <w:rsid w:val="00C85B33"/>
    <w:rsid w:val="00C85C38"/>
    <w:rsid w:val="00C85E03"/>
    <w:rsid w:val="00C85E54"/>
    <w:rsid w:val="00C86BDF"/>
    <w:rsid w:val="00C86C44"/>
    <w:rsid w:val="00C86CFD"/>
    <w:rsid w:val="00C87136"/>
    <w:rsid w:val="00C87255"/>
    <w:rsid w:val="00C87F61"/>
    <w:rsid w:val="00C90037"/>
    <w:rsid w:val="00C90981"/>
    <w:rsid w:val="00C912B4"/>
    <w:rsid w:val="00C91669"/>
    <w:rsid w:val="00C9170D"/>
    <w:rsid w:val="00C91900"/>
    <w:rsid w:val="00C919A0"/>
    <w:rsid w:val="00C91C13"/>
    <w:rsid w:val="00C91FF5"/>
    <w:rsid w:val="00C9231C"/>
    <w:rsid w:val="00C92D4B"/>
    <w:rsid w:val="00C93191"/>
    <w:rsid w:val="00C934F7"/>
    <w:rsid w:val="00C937BA"/>
    <w:rsid w:val="00C938A1"/>
    <w:rsid w:val="00C93D4C"/>
    <w:rsid w:val="00C93EF1"/>
    <w:rsid w:val="00C93F14"/>
    <w:rsid w:val="00C9463D"/>
    <w:rsid w:val="00C94E89"/>
    <w:rsid w:val="00C9536E"/>
    <w:rsid w:val="00C9546F"/>
    <w:rsid w:val="00C95511"/>
    <w:rsid w:val="00C956B5"/>
    <w:rsid w:val="00C95933"/>
    <w:rsid w:val="00C95B32"/>
    <w:rsid w:val="00C96002"/>
    <w:rsid w:val="00C968DD"/>
    <w:rsid w:val="00C974D8"/>
    <w:rsid w:val="00C97741"/>
    <w:rsid w:val="00C97B4C"/>
    <w:rsid w:val="00C97FC4"/>
    <w:rsid w:val="00CA0499"/>
    <w:rsid w:val="00CA05F0"/>
    <w:rsid w:val="00CA1311"/>
    <w:rsid w:val="00CA1322"/>
    <w:rsid w:val="00CA16F7"/>
    <w:rsid w:val="00CA17AE"/>
    <w:rsid w:val="00CA2524"/>
    <w:rsid w:val="00CA2CEE"/>
    <w:rsid w:val="00CA2F3E"/>
    <w:rsid w:val="00CA2FC6"/>
    <w:rsid w:val="00CA3239"/>
    <w:rsid w:val="00CA3991"/>
    <w:rsid w:val="00CA3A87"/>
    <w:rsid w:val="00CA40E6"/>
    <w:rsid w:val="00CA42C9"/>
    <w:rsid w:val="00CA45D7"/>
    <w:rsid w:val="00CA468F"/>
    <w:rsid w:val="00CA4DA8"/>
    <w:rsid w:val="00CA5409"/>
    <w:rsid w:val="00CA641F"/>
    <w:rsid w:val="00CA695D"/>
    <w:rsid w:val="00CA6E1E"/>
    <w:rsid w:val="00CA7236"/>
    <w:rsid w:val="00CA727F"/>
    <w:rsid w:val="00CA7368"/>
    <w:rsid w:val="00CA7384"/>
    <w:rsid w:val="00CA7467"/>
    <w:rsid w:val="00CA74AC"/>
    <w:rsid w:val="00CA75E6"/>
    <w:rsid w:val="00CA7616"/>
    <w:rsid w:val="00CA77E7"/>
    <w:rsid w:val="00CA7815"/>
    <w:rsid w:val="00CA7AF0"/>
    <w:rsid w:val="00CA7D93"/>
    <w:rsid w:val="00CA7DFC"/>
    <w:rsid w:val="00CB0124"/>
    <w:rsid w:val="00CB0392"/>
    <w:rsid w:val="00CB08C2"/>
    <w:rsid w:val="00CB08D3"/>
    <w:rsid w:val="00CB0BAE"/>
    <w:rsid w:val="00CB0C09"/>
    <w:rsid w:val="00CB10FA"/>
    <w:rsid w:val="00CB1384"/>
    <w:rsid w:val="00CB13C7"/>
    <w:rsid w:val="00CB178E"/>
    <w:rsid w:val="00CB1AFA"/>
    <w:rsid w:val="00CB2190"/>
    <w:rsid w:val="00CB21CC"/>
    <w:rsid w:val="00CB21D1"/>
    <w:rsid w:val="00CB2EA9"/>
    <w:rsid w:val="00CB2F34"/>
    <w:rsid w:val="00CB32B5"/>
    <w:rsid w:val="00CB35DC"/>
    <w:rsid w:val="00CB37D1"/>
    <w:rsid w:val="00CB3E2B"/>
    <w:rsid w:val="00CB47DE"/>
    <w:rsid w:val="00CB4C0C"/>
    <w:rsid w:val="00CB4DA4"/>
    <w:rsid w:val="00CB5409"/>
    <w:rsid w:val="00CB5E9A"/>
    <w:rsid w:val="00CB5F69"/>
    <w:rsid w:val="00CB63F1"/>
    <w:rsid w:val="00CB67C1"/>
    <w:rsid w:val="00CB6A52"/>
    <w:rsid w:val="00CB6E77"/>
    <w:rsid w:val="00CB70CF"/>
    <w:rsid w:val="00CB735C"/>
    <w:rsid w:val="00CB74B5"/>
    <w:rsid w:val="00CB7815"/>
    <w:rsid w:val="00CB78D2"/>
    <w:rsid w:val="00CB7AD3"/>
    <w:rsid w:val="00CC0D21"/>
    <w:rsid w:val="00CC0F3D"/>
    <w:rsid w:val="00CC13DF"/>
    <w:rsid w:val="00CC18AE"/>
    <w:rsid w:val="00CC1A9E"/>
    <w:rsid w:val="00CC230F"/>
    <w:rsid w:val="00CC2331"/>
    <w:rsid w:val="00CC29A0"/>
    <w:rsid w:val="00CC2C00"/>
    <w:rsid w:val="00CC2E50"/>
    <w:rsid w:val="00CC304C"/>
    <w:rsid w:val="00CC35A5"/>
    <w:rsid w:val="00CC3F7E"/>
    <w:rsid w:val="00CC4084"/>
    <w:rsid w:val="00CC5734"/>
    <w:rsid w:val="00CC58EF"/>
    <w:rsid w:val="00CC5CEE"/>
    <w:rsid w:val="00CC5DA8"/>
    <w:rsid w:val="00CC5F02"/>
    <w:rsid w:val="00CC60E8"/>
    <w:rsid w:val="00CC7627"/>
    <w:rsid w:val="00CC7A0C"/>
    <w:rsid w:val="00CC7DD7"/>
    <w:rsid w:val="00CD0A61"/>
    <w:rsid w:val="00CD1F7A"/>
    <w:rsid w:val="00CD22D6"/>
    <w:rsid w:val="00CD26C6"/>
    <w:rsid w:val="00CD2C4A"/>
    <w:rsid w:val="00CD2CA4"/>
    <w:rsid w:val="00CD319F"/>
    <w:rsid w:val="00CD37E9"/>
    <w:rsid w:val="00CD385C"/>
    <w:rsid w:val="00CD3ABB"/>
    <w:rsid w:val="00CD3FA6"/>
    <w:rsid w:val="00CD4A04"/>
    <w:rsid w:val="00CD4AC1"/>
    <w:rsid w:val="00CD4CDD"/>
    <w:rsid w:val="00CD50D0"/>
    <w:rsid w:val="00CD5F7C"/>
    <w:rsid w:val="00CD6451"/>
    <w:rsid w:val="00CD64FE"/>
    <w:rsid w:val="00CD6C87"/>
    <w:rsid w:val="00CD740E"/>
    <w:rsid w:val="00CD74E2"/>
    <w:rsid w:val="00CD7537"/>
    <w:rsid w:val="00CD7A85"/>
    <w:rsid w:val="00CD7C50"/>
    <w:rsid w:val="00CE02D1"/>
    <w:rsid w:val="00CE03E5"/>
    <w:rsid w:val="00CE056A"/>
    <w:rsid w:val="00CE09FE"/>
    <w:rsid w:val="00CE1491"/>
    <w:rsid w:val="00CE17D6"/>
    <w:rsid w:val="00CE2110"/>
    <w:rsid w:val="00CE38A9"/>
    <w:rsid w:val="00CE3FFE"/>
    <w:rsid w:val="00CE41C4"/>
    <w:rsid w:val="00CE4664"/>
    <w:rsid w:val="00CE4818"/>
    <w:rsid w:val="00CE516E"/>
    <w:rsid w:val="00CE52CE"/>
    <w:rsid w:val="00CE55ED"/>
    <w:rsid w:val="00CE598B"/>
    <w:rsid w:val="00CE6450"/>
    <w:rsid w:val="00CE6D9A"/>
    <w:rsid w:val="00CE7716"/>
    <w:rsid w:val="00CE7861"/>
    <w:rsid w:val="00CE7BFD"/>
    <w:rsid w:val="00CF0292"/>
    <w:rsid w:val="00CF0341"/>
    <w:rsid w:val="00CF053A"/>
    <w:rsid w:val="00CF1060"/>
    <w:rsid w:val="00CF11CE"/>
    <w:rsid w:val="00CF14DF"/>
    <w:rsid w:val="00CF1C2C"/>
    <w:rsid w:val="00CF23C8"/>
    <w:rsid w:val="00CF2D3E"/>
    <w:rsid w:val="00CF306B"/>
    <w:rsid w:val="00CF3338"/>
    <w:rsid w:val="00CF3DF1"/>
    <w:rsid w:val="00CF4615"/>
    <w:rsid w:val="00CF4B75"/>
    <w:rsid w:val="00CF50AC"/>
    <w:rsid w:val="00CF5473"/>
    <w:rsid w:val="00CF5B96"/>
    <w:rsid w:val="00CF7DDE"/>
    <w:rsid w:val="00CF7FF6"/>
    <w:rsid w:val="00D002C9"/>
    <w:rsid w:val="00D0098C"/>
    <w:rsid w:val="00D00D12"/>
    <w:rsid w:val="00D00EA5"/>
    <w:rsid w:val="00D00FCD"/>
    <w:rsid w:val="00D01138"/>
    <w:rsid w:val="00D0169C"/>
    <w:rsid w:val="00D01FC2"/>
    <w:rsid w:val="00D020CC"/>
    <w:rsid w:val="00D021C3"/>
    <w:rsid w:val="00D022BB"/>
    <w:rsid w:val="00D0339B"/>
    <w:rsid w:val="00D03493"/>
    <w:rsid w:val="00D034AE"/>
    <w:rsid w:val="00D03C15"/>
    <w:rsid w:val="00D044BB"/>
    <w:rsid w:val="00D04594"/>
    <w:rsid w:val="00D04BD4"/>
    <w:rsid w:val="00D04FB5"/>
    <w:rsid w:val="00D052AF"/>
    <w:rsid w:val="00D057CC"/>
    <w:rsid w:val="00D0612F"/>
    <w:rsid w:val="00D07236"/>
    <w:rsid w:val="00D07288"/>
    <w:rsid w:val="00D07437"/>
    <w:rsid w:val="00D0756B"/>
    <w:rsid w:val="00D0787F"/>
    <w:rsid w:val="00D10D96"/>
    <w:rsid w:val="00D114F1"/>
    <w:rsid w:val="00D11626"/>
    <w:rsid w:val="00D11F5D"/>
    <w:rsid w:val="00D11F6D"/>
    <w:rsid w:val="00D12215"/>
    <w:rsid w:val="00D12E0D"/>
    <w:rsid w:val="00D13232"/>
    <w:rsid w:val="00D1336B"/>
    <w:rsid w:val="00D13B7A"/>
    <w:rsid w:val="00D13D4A"/>
    <w:rsid w:val="00D143B1"/>
    <w:rsid w:val="00D14BF7"/>
    <w:rsid w:val="00D15924"/>
    <w:rsid w:val="00D16777"/>
    <w:rsid w:val="00D17056"/>
    <w:rsid w:val="00D1772D"/>
    <w:rsid w:val="00D17CBF"/>
    <w:rsid w:val="00D17CCD"/>
    <w:rsid w:val="00D20334"/>
    <w:rsid w:val="00D223BD"/>
    <w:rsid w:val="00D2243B"/>
    <w:rsid w:val="00D22A30"/>
    <w:rsid w:val="00D22B53"/>
    <w:rsid w:val="00D2332E"/>
    <w:rsid w:val="00D23A35"/>
    <w:rsid w:val="00D24FFD"/>
    <w:rsid w:val="00D25334"/>
    <w:rsid w:val="00D255DE"/>
    <w:rsid w:val="00D25693"/>
    <w:rsid w:val="00D256F4"/>
    <w:rsid w:val="00D2572D"/>
    <w:rsid w:val="00D26348"/>
    <w:rsid w:val="00D26402"/>
    <w:rsid w:val="00D26497"/>
    <w:rsid w:val="00D26509"/>
    <w:rsid w:val="00D26DBA"/>
    <w:rsid w:val="00D276EB"/>
    <w:rsid w:val="00D279F1"/>
    <w:rsid w:val="00D27DFC"/>
    <w:rsid w:val="00D30167"/>
    <w:rsid w:val="00D30217"/>
    <w:rsid w:val="00D305EE"/>
    <w:rsid w:val="00D3087F"/>
    <w:rsid w:val="00D30B19"/>
    <w:rsid w:val="00D30C72"/>
    <w:rsid w:val="00D30D44"/>
    <w:rsid w:val="00D3110B"/>
    <w:rsid w:val="00D31BBC"/>
    <w:rsid w:val="00D32E62"/>
    <w:rsid w:val="00D33025"/>
    <w:rsid w:val="00D33257"/>
    <w:rsid w:val="00D33AD9"/>
    <w:rsid w:val="00D33B6E"/>
    <w:rsid w:val="00D33ECE"/>
    <w:rsid w:val="00D345AB"/>
    <w:rsid w:val="00D345E8"/>
    <w:rsid w:val="00D34DDB"/>
    <w:rsid w:val="00D34E80"/>
    <w:rsid w:val="00D35A13"/>
    <w:rsid w:val="00D361C9"/>
    <w:rsid w:val="00D367A0"/>
    <w:rsid w:val="00D368FB"/>
    <w:rsid w:val="00D36E22"/>
    <w:rsid w:val="00D374A8"/>
    <w:rsid w:val="00D37E08"/>
    <w:rsid w:val="00D4023A"/>
    <w:rsid w:val="00D40301"/>
    <w:rsid w:val="00D4041E"/>
    <w:rsid w:val="00D40B43"/>
    <w:rsid w:val="00D40F8B"/>
    <w:rsid w:val="00D41DDA"/>
    <w:rsid w:val="00D41E2B"/>
    <w:rsid w:val="00D41EF2"/>
    <w:rsid w:val="00D422E1"/>
    <w:rsid w:val="00D425BF"/>
    <w:rsid w:val="00D4296A"/>
    <w:rsid w:val="00D42A55"/>
    <w:rsid w:val="00D43455"/>
    <w:rsid w:val="00D434FF"/>
    <w:rsid w:val="00D4384F"/>
    <w:rsid w:val="00D44196"/>
    <w:rsid w:val="00D443C5"/>
    <w:rsid w:val="00D443EE"/>
    <w:rsid w:val="00D44519"/>
    <w:rsid w:val="00D44811"/>
    <w:rsid w:val="00D44BF4"/>
    <w:rsid w:val="00D44CF7"/>
    <w:rsid w:val="00D4524B"/>
    <w:rsid w:val="00D45533"/>
    <w:rsid w:val="00D46395"/>
    <w:rsid w:val="00D4641E"/>
    <w:rsid w:val="00D46514"/>
    <w:rsid w:val="00D465D3"/>
    <w:rsid w:val="00D46A3D"/>
    <w:rsid w:val="00D46CF9"/>
    <w:rsid w:val="00D47ACB"/>
    <w:rsid w:val="00D50AA8"/>
    <w:rsid w:val="00D50B79"/>
    <w:rsid w:val="00D50C03"/>
    <w:rsid w:val="00D50D12"/>
    <w:rsid w:val="00D50F36"/>
    <w:rsid w:val="00D511A2"/>
    <w:rsid w:val="00D513A6"/>
    <w:rsid w:val="00D513D5"/>
    <w:rsid w:val="00D515C8"/>
    <w:rsid w:val="00D51E25"/>
    <w:rsid w:val="00D51EDA"/>
    <w:rsid w:val="00D524EE"/>
    <w:rsid w:val="00D53169"/>
    <w:rsid w:val="00D533FB"/>
    <w:rsid w:val="00D5360B"/>
    <w:rsid w:val="00D53F66"/>
    <w:rsid w:val="00D540F0"/>
    <w:rsid w:val="00D54242"/>
    <w:rsid w:val="00D544F2"/>
    <w:rsid w:val="00D54518"/>
    <w:rsid w:val="00D558F7"/>
    <w:rsid w:val="00D55906"/>
    <w:rsid w:val="00D5615C"/>
    <w:rsid w:val="00D56680"/>
    <w:rsid w:val="00D566E7"/>
    <w:rsid w:val="00D56871"/>
    <w:rsid w:val="00D56E06"/>
    <w:rsid w:val="00D571AA"/>
    <w:rsid w:val="00D57A64"/>
    <w:rsid w:val="00D57A66"/>
    <w:rsid w:val="00D600AF"/>
    <w:rsid w:val="00D600B9"/>
    <w:rsid w:val="00D607DE"/>
    <w:rsid w:val="00D60965"/>
    <w:rsid w:val="00D61315"/>
    <w:rsid w:val="00D61533"/>
    <w:rsid w:val="00D61670"/>
    <w:rsid w:val="00D61A6E"/>
    <w:rsid w:val="00D61B8B"/>
    <w:rsid w:val="00D61DFF"/>
    <w:rsid w:val="00D62425"/>
    <w:rsid w:val="00D631EB"/>
    <w:rsid w:val="00D6324C"/>
    <w:rsid w:val="00D637D4"/>
    <w:rsid w:val="00D637E0"/>
    <w:rsid w:val="00D6381F"/>
    <w:rsid w:val="00D63950"/>
    <w:rsid w:val="00D63CE5"/>
    <w:rsid w:val="00D642C3"/>
    <w:rsid w:val="00D64318"/>
    <w:rsid w:val="00D645F6"/>
    <w:rsid w:val="00D64DE8"/>
    <w:rsid w:val="00D64E2B"/>
    <w:rsid w:val="00D64EB8"/>
    <w:rsid w:val="00D65106"/>
    <w:rsid w:val="00D6590F"/>
    <w:rsid w:val="00D6595E"/>
    <w:rsid w:val="00D65AC5"/>
    <w:rsid w:val="00D66962"/>
    <w:rsid w:val="00D66E5E"/>
    <w:rsid w:val="00D673F2"/>
    <w:rsid w:val="00D67627"/>
    <w:rsid w:val="00D6773C"/>
    <w:rsid w:val="00D67788"/>
    <w:rsid w:val="00D70211"/>
    <w:rsid w:val="00D702A7"/>
    <w:rsid w:val="00D705B5"/>
    <w:rsid w:val="00D7063F"/>
    <w:rsid w:val="00D70976"/>
    <w:rsid w:val="00D70D75"/>
    <w:rsid w:val="00D71525"/>
    <w:rsid w:val="00D715CE"/>
    <w:rsid w:val="00D7207E"/>
    <w:rsid w:val="00D72710"/>
    <w:rsid w:val="00D72B16"/>
    <w:rsid w:val="00D73B65"/>
    <w:rsid w:val="00D73B97"/>
    <w:rsid w:val="00D746C1"/>
    <w:rsid w:val="00D74BD8"/>
    <w:rsid w:val="00D74F6B"/>
    <w:rsid w:val="00D7528D"/>
    <w:rsid w:val="00D75887"/>
    <w:rsid w:val="00D75B3F"/>
    <w:rsid w:val="00D75D8E"/>
    <w:rsid w:val="00D76062"/>
    <w:rsid w:val="00D763C4"/>
    <w:rsid w:val="00D7640E"/>
    <w:rsid w:val="00D76E52"/>
    <w:rsid w:val="00D76EBA"/>
    <w:rsid w:val="00D773A2"/>
    <w:rsid w:val="00D7744F"/>
    <w:rsid w:val="00D777EF"/>
    <w:rsid w:val="00D7786A"/>
    <w:rsid w:val="00D77C71"/>
    <w:rsid w:val="00D8007B"/>
    <w:rsid w:val="00D80283"/>
    <w:rsid w:val="00D80A2F"/>
    <w:rsid w:val="00D80CFE"/>
    <w:rsid w:val="00D821D3"/>
    <w:rsid w:val="00D82261"/>
    <w:rsid w:val="00D822FA"/>
    <w:rsid w:val="00D82438"/>
    <w:rsid w:val="00D827DF"/>
    <w:rsid w:val="00D82966"/>
    <w:rsid w:val="00D8326D"/>
    <w:rsid w:val="00D837BD"/>
    <w:rsid w:val="00D83904"/>
    <w:rsid w:val="00D84377"/>
    <w:rsid w:val="00D847AA"/>
    <w:rsid w:val="00D84DCA"/>
    <w:rsid w:val="00D84E62"/>
    <w:rsid w:val="00D86084"/>
    <w:rsid w:val="00D86512"/>
    <w:rsid w:val="00D86548"/>
    <w:rsid w:val="00D872A7"/>
    <w:rsid w:val="00D8767E"/>
    <w:rsid w:val="00D87881"/>
    <w:rsid w:val="00D879D9"/>
    <w:rsid w:val="00D87E6F"/>
    <w:rsid w:val="00D909F6"/>
    <w:rsid w:val="00D9137D"/>
    <w:rsid w:val="00D91866"/>
    <w:rsid w:val="00D918C9"/>
    <w:rsid w:val="00D923CA"/>
    <w:rsid w:val="00D9298A"/>
    <w:rsid w:val="00D9337E"/>
    <w:rsid w:val="00D934B0"/>
    <w:rsid w:val="00D9378E"/>
    <w:rsid w:val="00D940F0"/>
    <w:rsid w:val="00D9438B"/>
    <w:rsid w:val="00D95268"/>
    <w:rsid w:val="00D95946"/>
    <w:rsid w:val="00D95CDB"/>
    <w:rsid w:val="00D960BF"/>
    <w:rsid w:val="00D96220"/>
    <w:rsid w:val="00D96308"/>
    <w:rsid w:val="00D96704"/>
    <w:rsid w:val="00D9677E"/>
    <w:rsid w:val="00D96950"/>
    <w:rsid w:val="00D971B5"/>
    <w:rsid w:val="00D97374"/>
    <w:rsid w:val="00DA00E7"/>
    <w:rsid w:val="00DA071F"/>
    <w:rsid w:val="00DA088E"/>
    <w:rsid w:val="00DA09AA"/>
    <w:rsid w:val="00DA0E48"/>
    <w:rsid w:val="00DA0E91"/>
    <w:rsid w:val="00DA1007"/>
    <w:rsid w:val="00DA140C"/>
    <w:rsid w:val="00DA2F5B"/>
    <w:rsid w:val="00DA3D7A"/>
    <w:rsid w:val="00DA459A"/>
    <w:rsid w:val="00DA4A22"/>
    <w:rsid w:val="00DA4A97"/>
    <w:rsid w:val="00DA4F92"/>
    <w:rsid w:val="00DA5F07"/>
    <w:rsid w:val="00DA65A9"/>
    <w:rsid w:val="00DA6B27"/>
    <w:rsid w:val="00DA6CDA"/>
    <w:rsid w:val="00DA71EF"/>
    <w:rsid w:val="00DA7368"/>
    <w:rsid w:val="00DA7C14"/>
    <w:rsid w:val="00DA7DE5"/>
    <w:rsid w:val="00DB02FC"/>
    <w:rsid w:val="00DB07F2"/>
    <w:rsid w:val="00DB0BCC"/>
    <w:rsid w:val="00DB167D"/>
    <w:rsid w:val="00DB191A"/>
    <w:rsid w:val="00DB20BA"/>
    <w:rsid w:val="00DB2B0F"/>
    <w:rsid w:val="00DB30C9"/>
    <w:rsid w:val="00DB32CA"/>
    <w:rsid w:val="00DB378F"/>
    <w:rsid w:val="00DB41CF"/>
    <w:rsid w:val="00DB447E"/>
    <w:rsid w:val="00DB461B"/>
    <w:rsid w:val="00DB4829"/>
    <w:rsid w:val="00DB4DC8"/>
    <w:rsid w:val="00DB5F59"/>
    <w:rsid w:val="00DB6120"/>
    <w:rsid w:val="00DB6581"/>
    <w:rsid w:val="00DB693E"/>
    <w:rsid w:val="00DB6A5A"/>
    <w:rsid w:val="00DB7AC6"/>
    <w:rsid w:val="00DC0891"/>
    <w:rsid w:val="00DC1093"/>
    <w:rsid w:val="00DC1828"/>
    <w:rsid w:val="00DC1A16"/>
    <w:rsid w:val="00DC1BDD"/>
    <w:rsid w:val="00DC1D13"/>
    <w:rsid w:val="00DC2387"/>
    <w:rsid w:val="00DC3024"/>
    <w:rsid w:val="00DC3311"/>
    <w:rsid w:val="00DC3489"/>
    <w:rsid w:val="00DC3509"/>
    <w:rsid w:val="00DC36FE"/>
    <w:rsid w:val="00DC3CF3"/>
    <w:rsid w:val="00DC3EB1"/>
    <w:rsid w:val="00DC3FD1"/>
    <w:rsid w:val="00DC41AF"/>
    <w:rsid w:val="00DC4430"/>
    <w:rsid w:val="00DC4466"/>
    <w:rsid w:val="00DC45D9"/>
    <w:rsid w:val="00DC4606"/>
    <w:rsid w:val="00DC5018"/>
    <w:rsid w:val="00DC5968"/>
    <w:rsid w:val="00DC5D83"/>
    <w:rsid w:val="00DC6350"/>
    <w:rsid w:val="00DC6F91"/>
    <w:rsid w:val="00DC7198"/>
    <w:rsid w:val="00DD079C"/>
    <w:rsid w:val="00DD17EF"/>
    <w:rsid w:val="00DD1CE9"/>
    <w:rsid w:val="00DD209D"/>
    <w:rsid w:val="00DD2231"/>
    <w:rsid w:val="00DD2621"/>
    <w:rsid w:val="00DD287D"/>
    <w:rsid w:val="00DD2920"/>
    <w:rsid w:val="00DD2D43"/>
    <w:rsid w:val="00DD3672"/>
    <w:rsid w:val="00DD371B"/>
    <w:rsid w:val="00DD3B6D"/>
    <w:rsid w:val="00DD3B77"/>
    <w:rsid w:val="00DD409C"/>
    <w:rsid w:val="00DD4ABE"/>
    <w:rsid w:val="00DD4D67"/>
    <w:rsid w:val="00DD5EE4"/>
    <w:rsid w:val="00DD64D0"/>
    <w:rsid w:val="00DD64E7"/>
    <w:rsid w:val="00DD666B"/>
    <w:rsid w:val="00DD67D6"/>
    <w:rsid w:val="00DD6A0A"/>
    <w:rsid w:val="00DD6CEE"/>
    <w:rsid w:val="00DD6DA6"/>
    <w:rsid w:val="00DD7181"/>
    <w:rsid w:val="00DD72CA"/>
    <w:rsid w:val="00DD73E6"/>
    <w:rsid w:val="00DD7627"/>
    <w:rsid w:val="00DD7962"/>
    <w:rsid w:val="00DE08A4"/>
    <w:rsid w:val="00DE08CE"/>
    <w:rsid w:val="00DE0AB6"/>
    <w:rsid w:val="00DE120C"/>
    <w:rsid w:val="00DE1BCC"/>
    <w:rsid w:val="00DE24C4"/>
    <w:rsid w:val="00DE24E2"/>
    <w:rsid w:val="00DE2641"/>
    <w:rsid w:val="00DE2AFD"/>
    <w:rsid w:val="00DE3394"/>
    <w:rsid w:val="00DE34A3"/>
    <w:rsid w:val="00DE3BBD"/>
    <w:rsid w:val="00DE3E07"/>
    <w:rsid w:val="00DE4112"/>
    <w:rsid w:val="00DE465C"/>
    <w:rsid w:val="00DE56F3"/>
    <w:rsid w:val="00DE570B"/>
    <w:rsid w:val="00DE5B74"/>
    <w:rsid w:val="00DE604B"/>
    <w:rsid w:val="00DE64FE"/>
    <w:rsid w:val="00DE6722"/>
    <w:rsid w:val="00DE74D1"/>
    <w:rsid w:val="00DE768D"/>
    <w:rsid w:val="00DE7C21"/>
    <w:rsid w:val="00DE7D4E"/>
    <w:rsid w:val="00DE7E73"/>
    <w:rsid w:val="00DF00C1"/>
    <w:rsid w:val="00DF0C86"/>
    <w:rsid w:val="00DF0CB0"/>
    <w:rsid w:val="00DF1472"/>
    <w:rsid w:val="00DF1514"/>
    <w:rsid w:val="00DF1E32"/>
    <w:rsid w:val="00DF217C"/>
    <w:rsid w:val="00DF325A"/>
    <w:rsid w:val="00DF4371"/>
    <w:rsid w:val="00DF500F"/>
    <w:rsid w:val="00DF5D3E"/>
    <w:rsid w:val="00DF6684"/>
    <w:rsid w:val="00DF6921"/>
    <w:rsid w:val="00DF74C1"/>
    <w:rsid w:val="00DF7BA5"/>
    <w:rsid w:val="00E0025A"/>
    <w:rsid w:val="00E0082D"/>
    <w:rsid w:val="00E0088F"/>
    <w:rsid w:val="00E0099F"/>
    <w:rsid w:val="00E00CDF"/>
    <w:rsid w:val="00E02087"/>
    <w:rsid w:val="00E0314F"/>
    <w:rsid w:val="00E0346F"/>
    <w:rsid w:val="00E035E8"/>
    <w:rsid w:val="00E04385"/>
    <w:rsid w:val="00E04A7F"/>
    <w:rsid w:val="00E04BEE"/>
    <w:rsid w:val="00E04D65"/>
    <w:rsid w:val="00E05372"/>
    <w:rsid w:val="00E0570A"/>
    <w:rsid w:val="00E0653F"/>
    <w:rsid w:val="00E06702"/>
    <w:rsid w:val="00E069B9"/>
    <w:rsid w:val="00E06F80"/>
    <w:rsid w:val="00E07612"/>
    <w:rsid w:val="00E07CCD"/>
    <w:rsid w:val="00E07DFB"/>
    <w:rsid w:val="00E07E01"/>
    <w:rsid w:val="00E10002"/>
    <w:rsid w:val="00E1018D"/>
    <w:rsid w:val="00E1025C"/>
    <w:rsid w:val="00E10EFE"/>
    <w:rsid w:val="00E10FDD"/>
    <w:rsid w:val="00E110B6"/>
    <w:rsid w:val="00E1110A"/>
    <w:rsid w:val="00E1115D"/>
    <w:rsid w:val="00E11611"/>
    <w:rsid w:val="00E11676"/>
    <w:rsid w:val="00E11BA1"/>
    <w:rsid w:val="00E12295"/>
    <w:rsid w:val="00E1242B"/>
    <w:rsid w:val="00E12B9B"/>
    <w:rsid w:val="00E1311B"/>
    <w:rsid w:val="00E132A1"/>
    <w:rsid w:val="00E13455"/>
    <w:rsid w:val="00E13901"/>
    <w:rsid w:val="00E13943"/>
    <w:rsid w:val="00E13C34"/>
    <w:rsid w:val="00E13D22"/>
    <w:rsid w:val="00E13E27"/>
    <w:rsid w:val="00E14256"/>
    <w:rsid w:val="00E1435B"/>
    <w:rsid w:val="00E148CB"/>
    <w:rsid w:val="00E148EB"/>
    <w:rsid w:val="00E14D04"/>
    <w:rsid w:val="00E15899"/>
    <w:rsid w:val="00E16559"/>
    <w:rsid w:val="00E168A4"/>
    <w:rsid w:val="00E17523"/>
    <w:rsid w:val="00E177BE"/>
    <w:rsid w:val="00E17A04"/>
    <w:rsid w:val="00E209EF"/>
    <w:rsid w:val="00E20B59"/>
    <w:rsid w:val="00E20FF9"/>
    <w:rsid w:val="00E2198D"/>
    <w:rsid w:val="00E21F0F"/>
    <w:rsid w:val="00E2208E"/>
    <w:rsid w:val="00E22F4D"/>
    <w:rsid w:val="00E24766"/>
    <w:rsid w:val="00E249BF"/>
    <w:rsid w:val="00E24EEF"/>
    <w:rsid w:val="00E25606"/>
    <w:rsid w:val="00E25683"/>
    <w:rsid w:val="00E256D4"/>
    <w:rsid w:val="00E263E6"/>
    <w:rsid w:val="00E264FF"/>
    <w:rsid w:val="00E265D1"/>
    <w:rsid w:val="00E267CB"/>
    <w:rsid w:val="00E26C30"/>
    <w:rsid w:val="00E27440"/>
    <w:rsid w:val="00E30AFC"/>
    <w:rsid w:val="00E30CED"/>
    <w:rsid w:val="00E30DCC"/>
    <w:rsid w:val="00E30E6C"/>
    <w:rsid w:val="00E30FAF"/>
    <w:rsid w:val="00E31370"/>
    <w:rsid w:val="00E31CE7"/>
    <w:rsid w:val="00E31E13"/>
    <w:rsid w:val="00E31F53"/>
    <w:rsid w:val="00E32A38"/>
    <w:rsid w:val="00E32B8E"/>
    <w:rsid w:val="00E32CB1"/>
    <w:rsid w:val="00E3323D"/>
    <w:rsid w:val="00E33D87"/>
    <w:rsid w:val="00E33D88"/>
    <w:rsid w:val="00E3425C"/>
    <w:rsid w:val="00E34B1F"/>
    <w:rsid w:val="00E34DC9"/>
    <w:rsid w:val="00E34FAD"/>
    <w:rsid w:val="00E35457"/>
    <w:rsid w:val="00E355D3"/>
    <w:rsid w:val="00E35CB2"/>
    <w:rsid w:val="00E35D5C"/>
    <w:rsid w:val="00E35F83"/>
    <w:rsid w:val="00E366CD"/>
    <w:rsid w:val="00E3693E"/>
    <w:rsid w:val="00E36D61"/>
    <w:rsid w:val="00E37CAC"/>
    <w:rsid w:val="00E37CDB"/>
    <w:rsid w:val="00E37D71"/>
    <w:rsid w:val="00E37DD4"/>
    <w:rsid w:val="00E37F3E"/>
    <w:rsid w:val="00E4007F"/>
    <w:rsid w:val="00E400BA"/>
    <w:rsid w:val="00E4032B"/>
    <w:rsid w:val="00E4093A"/>
    <w:rsid w:val="00E411E5"/>
    <w:rsid w:val="00E419BF"/>
    <w:rsid w:val="00E41FC3"/>
    <w:rsid w:val="00E42424"/>
    <w:rsid w:val="00E42DB9"/>
    <w:rsid w:val="00E42E50"/>
    <w:rsid w:val="00E4315F"/>
    <w:rsid w:val="00E4339B"/>
    <w:rsid w:val="00E4372B"/>
    <w:rsid w:val="00E43791"/>
    <w:rsid w:val="00E43CA6"/>
    <w:rsid w:val="00E43CFA"/>
    <w:rsid w:val="00E441AD"/>
    <w:rsid w:val="00E44347"/>
    <w:rsid w:val="00E44B83"/>
    <w:rsid w:val="00E452AB"/>
    <w:rsid w:val="00E46141"/>
    <w:rsid w:val="00E463B5"/>
    <w:rsid w:val="00E466CA"/>
    <w:rsid w:val="00E46BDA"/>
    <w:rsid w:val="00E46FC0"/>
    <w:rsid w:val="00E4729A"/>
    <w:rsid w:val="00E47A17"/>
    <w:rsid w:val="00E501D5"/>
    <w:rsid w:val="00E501EC"/>
    <w:rsid w:val="00E50729"/>
    <w:rsid w:val="00E50819"/>
    <w:rsid w:val="00E50DF7"/>
    <w:rsid w:val="00E5106E"/>
    <w:rsid w:val="00E51608"/>
    <w:rsid w:val="00E51FC6"/>
    <w:rsid w:val="00E52029"/>
    <w:rsid w:val="00E5321F"/>
    <w:rsid w:val="00E53DCC"/>
    <w:rsid w:val="00E53EE7"/>
    <w:rsid w:val="00E53FA4"/>
    <w:rsid w:val="00E54395"/>
    <w:rsid w:val="00E54B47"/>
    <w:rsid w:val="00E551F4"/>
    <w:rsid w:val="00E55D82"/>
    <w:rsid w:val="00E56941"/>
    <w:rsid w:val="00E56F90"/>
    <w:rsid w:val="00E57453"/>
    <w:rsid w:val="00E576E9"/>
    <w:rsid w:val="00E60607"/>
    <w:rsid w:val="00E6067F"/>
    <w:rsid w:val="00E61529"/>
    <w:rsid w:val="00E615C3"/>
    <w:rsid w:val="00E61602"/>
    <w:rsid w:val="00E61B4E"/>
    <w:rsid w:val="00E61BD2"/>
    <w:rsid w:val="00E6248E"/>
    <w:rsid w:val="00E63646"/>
    <w:rsid w:val="00E64A01"/>
    <w:rsid w:val="00E64B17"/>
    <w:rsid w:val="00E65A1F"/>
    <w:rsid w:val="00E65DBE"/>
    <w:rsid w:val="00E6681E"/>
    <w:rsid w:val="00E673A7"/>
    <w:rsid w:val="00E67606"/>
    <w:rsid w:val="00E6785A"/>
    <w:rsid w:val="00E678EE"/>
    <w:rsid w:val="00E67BF6"/>
    <w:rsid w:val="00E67C98"/>
    <w:rsid w:val="00E702CF"/>
    <w:rsid w:val="00E70441"/>
    <w:rsid w:val="00E711B8"/>
    <w:rsid w:val="00E71627"/>
    <w:rsid w:val="00E71645"/>
    <w:rsid w:val="00E717E0"/>
    <w:rsid w:val="00E71B60"/>
    <w:rsid w:val="00E71B67"/>
    <w:rsid w:val="00E71EB3"/>
    <w:rsid w:val="00E720ED"/>
    <w:rsid w:val="00E72E3C"/>
    <w:rsid w:val="00E73F1E"/>
    <w:rsid w:val="00E74C2E"/>
    <w:rsid w:val="00E74EDD"/>
    <w:rsid w:val="00E754A0"/>
    <w:rsid w:val="00E75B67"/>
    <w:rsid w:val="00E76158"/>
    <w:rsid w:val="00E763AF"/>
    <w:rsid w:val="00E763E4"/>
    <w:rsid w:val="00E766DD"/>
    <w:rsid w:val="00E76AFC"/>
    <w:rsid w:val="00E76EB6"/>
    <w:rsid w:val="00E77B56"/>
    <w:rsid w:val="00E77DA7"/>
    <w:rsid w:val="00E77FC1"/>
    <w:rsid w:val="00E803E2"/>
    <w:rsid w:val="00E805FD"/>
    <w:rsid w:val="00E819E0"/>
    <w:rsid w:val="00E81AE5"/>
    <w:rsid w:val="00E81B14"/>
    <w:rsid w:val="00E82A7D"/>
    <w:rsid w:val="00E83003"/>
    <w:rsid w:val="00E83546"/>
    <w:rsid w:val="00E83602"/>
    <w:rsid w:val="00E83680"/>
    <w:rsid w:val="00E839DF"/>
    <w:rsid w:val="00E83CBC"/>
    <w:rsid w:val="00E83DF7"/>
    <w:rsid w:val="00E84658"/>
    <w:rsid w:val="00E85199"/>
    <w:rsid w:val="00E8526F"/>
    <w:rsid w:val="00E85643"/>
    <w:rsid w:val="00E85B52"/>
    <w:rsid w:val="00E86332"/>
    <w:rsid w:val="00E86500"/>
    <w:rsid w:val="00E867FA"/>
    <w:rsid w:val="00E86A3D"/>
    <w:rsid w:val="00E875B6"/>
    <w:rsid w:val="00E87CD5"/>
    <w:rsid w:val="00E9007F"/>
    <w:rsid w:val="00E902EF"/>
    <w:rsid w:val="00E90CFE"/>
    <w:rsid w:val="00E9103D"/>
    <w:rsid w:val="00E91CE9"/>
    <w:rsid w:val="00E92472"/>
    <w:rsid w:val="00E92638"/>
    <w:rsid w:val="00E9300B"/>
    <w:rsid w:val="00E9345C"/>
    <w:rsid w:val="00E93F82"/>
    <w:rsid w:val="00E94047"/>
    <w:rsid w:val="00E94337"/>
    <w:rsid w:val="00E9448F"/>
    <w:rsid w:val="00E947D0"/>
    <w:rsid w:val="00E94B13"/>
    <w:rsid w:val="00E94E57"/>
    <w:rsid w:val="00E95EF4"/>
    <w:rsid w:val="00E962DC"/>
    <w:rsid w:val="00E962FB"/>
    <w:rsid w:val="00E969D5"/>
    <w:rsid w:val="00E9702A"/>
    <w:rsid w:val="00E9706B"/>
    <w:rsid w:val="00E97619"/>
    <w:rsid w:val="00E97D38"/>
    <w:rsid w:val="00E97F89"/>
    <w:rsid w:val="00EA013D"/>
    <w:rsid w:val="00EA0195"/>
    <w:rsid w:val="00EA0213"/>
    <w:rsid w:val="00EA038B"/>
    <w:rsid w:val="00EA07E8"/>
    <w:rsid w:val="00EA0994"/>
    <w:rsid w:val="00EA13AD"/>
    <w:rsid w:val="00EA16C6"/>
    <w:rsid w:val="00EA1CD6"/>
    <w:rsid w:val="00EA2201"/>
    <w:rsid w:val="00EA2426"/>
    <w:rsid w:val="00EA269B"/>
    <w:rsid w:val="00EA2AE3"/>
    <w:rsid w:val="00EA2B84"/>
    <w:rsid w:val="00EA32DB"/>
    <w:rsid w:val="00EA3720"/>
    <w:rsid w:val="00EA4831"/>
    <w:rsid w:val="00EA4B21"/>
    <w:rsid w:val="00EA5720"/>
    <w:rsid w:val="00EA6155"/>
    <w:rsid w:val="00EA6772"/>
    <w:rsid w:val="00EA67C0"/>
    <w:rsid w:val="00EA6AEB"/>
    <w:rsid w:val="00EA6FDD"/>
    <w:rsid w:val="00EA706A"/>
    <w:rsid w:val="00EA7C8B"/>
    <w:rsid w:val="00EB003F"/>
    <w:rsid w:val="00EB0119"/>
    <w:rsid w:val="00EB016B"/>
    <w:rsid w:val="00EB08DC"/>
    <w:rsid w:val="00EB08E5"/>
    <w:rsid w:val="00EB0A8A"/>
    <w:rsid w:val="00EB0F2A"/>
    <w:rsid w:val="00EB161B"/>
    <w:rsid w:val="00EB1863"/>
    <w:rsid w:val="00EB1994"/>
    <w:rsid w:val="00EB1E69"/>
    <w:rsid w:val="00EB2910"/>
    <w:rsid w:val="00EB33A7"/>
    <w:rsid w:val="00EB3433"/>
    <w:rsid w:val="00EB3915"/>
    <w:rsid w:val="00EB3A5A"/>
    <w:rsid w:val="00EB3CD1"/>
    <w:rsid w:val="00EB3E80"/>
    <w:rsid w:val="00EB4991"/>
    <w:rsid w:val="00EB4CB9"/>
    <w:rsid w:val="00EB4F77"/>
    <w:rsid w:val="00EB5482"/>
    <w:rsid w:val="00EB5912"/>
    <w:rsid w:val="00EB5D26"/>
    <w:rsid w:val="00EB608F"/>
    <w:rsid w:val="00EB63ED"/>
    <w:rsid w:val="00EB6403"/>
    <w:rsid w:val="00EB661D"/>
    <w:rsid w:val="00EB7CC3"/>
    <w:rsid w:val="00EC006C"/>
    <w:rsid w:val="00EC0930"/>
    <w:rsid w:val="00EC0BF0"/>
    <w:rsid w:val="00EC0C4A"/>
    <w:rsid w:val="00EC15E4"/>
    <w:rsid w:val="00EC1788"/>
    <w:rsid w:val="00EC2599"/>
    <w:rsid w:val="00EC2EEC"/>
    <w:rsid w:val="00EC30F2"/>
    <w:rsid w:val="00EC42CB"/>
    <w:rsid w:val="00EC48E1"/>
    <w:rsid w:val="00EC574B"/>
    <w:rsid w:val="00EC5858"/>
    <w:rsid w:val="00EC5ACF"/>
    <w:rsid w:val="00EC5F2C"/>
    <w:rsid w:val="00EC665C"/>
    <w:rsid w:val="00EC6BEE"/>
    <w:rsid w:val="00EC770C"/>
    <w:rsid w:val="00EC7A34"/>
    <w:rsid w:val="00EC7C15"/>
    <w:rsid w:val="00EC7C7F"/>
    <w:rsid w:val="00ED0493"/>
    <w:rsid w:val="00ED09CD"/>
    <w:rsid w:val="00ED0A24"/>
    <w:rsid w:val="00ED10AE"/>
    <w:rsid w:val="00ED143B"/>
    <w:rsid w:val="00ED15BB"/>
    <w:rsid w:val="00ED1939"/>
    <w:rsid w:val="00ED2243"/>
    <w:rsid w:val="00ED22AD"/>
    <w:rsid w:val="00ED23EF"/>
    <w:rsid w:val="00ED2B6B"/>
    <w:rsid w:val="00ED2C81"/>
    <w:rsid w:val="00ED398B"/>
    <w:rsid w:val="00ED3B3F"/>
    <w:rsid w:val="00ED4769"/>
    <w:rsid w:val="00ED48FB"/>
    <w:rsid w:val="00ED4CDB"/>
    <w:rsid w:val="00ED505E"/>
    <w:rsid w:val="00ED588E"/>
    <w:rsid w:val="00ED5B26"/>
    <w:rsid w:val="00ED5B37"/>
    <w:rsid w:val="00ED61BA"/>
    <w:rsid w:val="00ED6F26"/>
    <w:rsid w:val="00ED76E5"/>
    <w:rsid w:val="00ED7B63"/>
    <w:rsid w:val="00ED7CCB"/>
    <w:rsid w:val="00EE002D"/>
    <w:rsid w:val="00EE0048"/>
    <w:rsid w:val="00EE0077"/>
    <w:rsid w:val="00EE075D"/>
    <w:rsid w:val="00EE1681"/>
    <w:rsid w:val="00EE188E"/>
    <w:rsid w:val="00EE1A8F"/>
    <w:rsid w:val="00EE1B43"/>
    <w:rsid w:val="00EE20F6"/>
    <w:rsid w:val="00EE22B4"/>
    <w:rsid w:val="00EE254C"/>
    <w:rsid w:val="00EE27A0"/>
    <w:rsid w:val="00EE2D5F"/>
    <w:rsid w:val="00EE2EB7"/>
    <w:rsid w:val="00EE4687"/>
    <w:rsid w:val="00EE47BF"/>
    <w:rsid w:val="00EE4B58"/>
    <w:rsid w:val="00EE4D94"/>
    <w:rsid w:val="00EE555B"/>
    <w:rsid w:val="00EE580B"/>
    <w:rsid w:val="00EE5980"/>
    <w:rsid w:val="00EE6026"/>
    <w:rsid w:val="00EE6334"/>
    <w:rsid w:val="00EE68F6"/>
    <w:rsid w:val="00EE6931"/>
    <w:rsid w:val="00EE6AA6"/>
    <w:rsid w:val="00EE6D08"/>
    <w:rsid w:val="00EE720E"/>
    <w:rsid w:val="00EE7578"/>
    <w:rsid w:val="00EE7F44"/>
    <w:rsid w:val="00EF0D21"/>
    <w:rsid w:val="00EF0D2B"/>
    <w:rsid w:val="00EF0E27"/>
    <w:rsid w:val="00EF0EEE"/>
    <w:rsid w:val="00EF1007"/>
    <w:rsid w:val="00EF17DA"/>
    <w:rsid w:val="00EF21D7"/>
    <w:rsid w:val="00EF221E"/>
    <w:rsid w:val="00EF2421"/>
    <w:rsid w:val="00EF280E"/>
    <w:rsid w:val="00EF3167"/>
    <w:rsid w:val="00EF3A28"/>
    <w:rsid w:val="00EF41AE"/>
    <w:rsid w:val="00EF422B"/>
    <w:rsid w:val="00EF43E0"/>
    <w:rsid w:val="00EF4BDA"/>
    <w:rsid w:val="00EF53CA"/>
    <w:rsid w:val="00EF5C31"/>
    <w:rsid w:val="00EF5ECE"/>
    <w:rsid w:val="00EF6C4C"/>
    <w:rsid w:val="00F0003F"/>
    <w:rsid w:val="00F00355"/>
    <w:rsid w:val="00F01D22"/>
    <w:rsid w:val="00F01F2C"/>
    <w:rsid w:val="00F02101"/>
    <w:rsid w:val="00F02388"/>
    <w:rsid w:val="00F0242A"/>
    <w:rsid w:val="00F02472"/>
    <w:rsid w:val="00F02BEA"/>
    <w:rsid w:val="00F02D20"/>
    <w:rsid w:val="00F02D27"/>
    <w:rsid w:val="00F02D86"/>
    <w:rsid w:val="00F03ADE"/>
    <w:rsid w:val="00F03D6F"/>
    <w:rsid w:val="00F04117"/>
    <w:rsid w:val="00F04163"/>
    <w:rsid w:val="00F04171"/>
    <w:rsid w:val="00F048F2"/>
    <w:rsid w:val="00F05551"/>
    <w:rsid w:val="00F05690"/>
    <w:rsid w:val="00F05753"/>
    <w:rsid w:val="00F05947"/>
    <w:rsid w:val="00F05D7B"/>
    <w:rsid w:val="00F05FD0"/>
    <w:rsid w:val="00F061BB"/>
    <w:rsid w:val="00F0630B"/>
    <w:rsid w:val="00F067CB"/>
    <w:rsid w:val="00F069F2"/>
    <w:rsid w:val="00F07055"/>
    <w:rsid w:val="00F0723C"/>
    <w:rsid w:val="00F07447"/>
    <w:rsid w:val="00F0749E"/>
    <w:rsid w:val="00F07E44"/>
    <w:rsid w:val="00F07FC1"/>
    <w:rsid w:val="00F100A4"/>
    <w:rsid w:val="00F100FC"/>
    <w:rsid w:val="00F10302"/>
    <w:rsid w:val="00F1044A"/>
    <w:rsid w:val="00F1064D"/>
    <w:rsid w:val="00F1088C"/>
    <w:rsid w:val="00F10C07"/>
    <w:rsid w:val="00F1172D"/>
    <w:rsid w:val="00F11F12"/>
    <w:rsid w:val="00F12433"/>
    <w:rsid w:val="00F12442"/>
    <w:rsid w:val="00F1287A"/>
    <w:rsid w:val="00F13061"/>
    <w:rsid w:val="00F13E05"/>
    <w:rsid w:val="00F13FDD"/>
    <w:rsid w:val="00F14B0C"/>
    <w:rsid w:val="00F15766"/>
    <w:rsid w:val="00F163A4"/>
    <w:rsid w:val="00F165F5"/>
    <w:rsid w:val="00F16669"/>
    <w:rsid w:val="00F16E5C"/>
    <w:rsid w:val="00F176C3"/>
    <w:rsid w:val="00F20383"/>
    <w:rsid w:val="00F2073A"/>
    <w:rsid w:val="00F21037"/>
    <w:rsid w:val="00F210E3"/>
    <w:rsid w:val="00F2149C"/>
    <w:rsid w:val="00F21758"/>
    <w:rsid w:val="00F21FC8"/>
    <w:rsid w:val="00F233A9"/>
    <w:rsid w:val="00F23E54"/>
    <w:rsid w:val="00F2403D"/>
    <w:rsid w:val="00F24087"/>
    <w:rsid w:val="00F24F02"/>
    <w:rsid w:val="00F2506C"/>
    <w:rsid w:val="00F25EEF"/>
    <w:rsid w:val="00F26433"/>
    <w:rsid w:val="00F26572"/>
    <w:rsid w:val="00F267C6"/>
    <w:rsid w:val="00F26DAD"/>
    <w:rsid w:val="00F2712D"/>
    <w:rsid w:val="00F273AE"/>
    <w:rsid w:val="00F27511"/>
    <w:rsid w:val="00F27B5C"/>
    <w:rsid w:val="00F30233"/>
    <w:rsid w:val="00F30937"/>
    <w:rsid w:val="00F30950"/>
    <w:rsid w:val="00F30DE8"/>
    <w:rsid w:val="00F30EDA"/>
    <w:rsid w:val="00F315E1"/>
    <w:rsid w:val="00F31D31"/>
    <w:rsid w:val="00F320AB"/>
    <w:rsid w:val="00F32E6C"/>
    <w:rsid w:val="00F32EF2"/>
    <w:rsid w:val="00F32F29"/>
    <w:rsid w:val="00F335D8"/>
    <w:rsid w:val="00F340DF"/>
    <w:rsid w:val="00F3412A"/>
    <w:rsid w:val="00F343FC"/>
    <w:rsid w:val="00F34977"/>
    <w:rsid w:val="00F353B4"/>
    <w:rsid w:val="00F3577F"/>
    <w:rsid w:val="00F362E8"/>
    <w:rsid w:val="00F363BF"/>
    <w:rsid w:val="00F3687F"/>
    <w:rsid w:val="00F37512"/>
    <w:rsid w:val="00F378D9"/>
    <w:rsid w:val="00F37B97"/>
    <w:rsid w:val="00F40B39"/>
    <w:rsid w:val="00F417D8"/>
    <w:rsid w:val="00F41A0D"/>
    <w:rsid w:val="00F42344"/>
    <w:rsid w:val="00F42551"/>
    <w:rsid w:val="00F43061"/>
    <w:rsid w:val="00F432D3"/>
    <w:rsid w:val="00F439E9"/>
    <w:rsid w:val="00F4447C"/>
    <w:rsid w:val="00F445E3"/>
    <w:rsid w:val="00F45087"/>
    <w:rsid w:val="00F4536F"/>
    <w:rsid w:val="00F456A6"/>
    <w:rsid w:val="00F465EA"/>
    <w:rsid w:val="00F46892"/>
    <w:rsid w:val="00F46C2D"/>
    <w:rsid w:val="00F46EA7"/>
    <w:rsid w:val="00F46EC6"/>
    <w:rsid w:val="00F4724A"/>
    <w:rsid w:val="00F477B9"/>
    <w:rsid w:val="00F47A73"/>
    <w:rsid w:val="00F500A5"/>
    <w:rsid w:val="00F506A4"/>
    <w:rsid w:val="00F51007"/>
    <w:rsid w:val="00F51563"/>
    <w:rsid w:val="00F519AB"/>
    <w:rsid w:val="00F520E4"/>
    <w:rsid w:val="00F525F0"/>
    <w:rsid w:val="00F526A6"/>
    <w:rsid w:val="00F528B4"/>
    <w:rsid w:val="00F529CC"/>
    <w:rsid w:val="00F52A5B"/>
    <w:rsid w:val="00F54D2C"/>
    <w:rsid w:val="00F54DBF"/>
    <w:rsid w:val="00F54E8A"/>
    <w:rsid w:val="00F550A8"/>
    <w:rsid w:val="00F56077"/>
    <w:rsid w:val="00F568F4"/>
    <w:rsid w:val="00F56952"/>
    <w:rsid w:val="00F56A6F"/>
    <w:rsid w:val="00F56E9F"/>
    <w:rsid w:val="00F5765C"/>
    <w:rsid w:val="00F576F1"/>
    <w:rsid w:val="00F6012B"/>
    <w:rsid w:val="00F60D36"/>
    <w:rsid w:val="00F61642"/>
    <w:rsid w:val="00F61719"/>
    <w:rsid w:val="00F61918"/>
    <w:rsid w:val="00F61B1B"/>
    <w:rsid w:val="00F622A4"/>
    <w:rsid w:val="00F63613"/>
    <w:rsid w:val="00F63757"/>
    <w:rsid w:val="00F63E60"/>
    <w:rsid w:val="00F63FFA"/>
    <w:rsid w:val="00F6415B"/>
    <w:rsid w:val="00F642FF"/>
    <w:rsid w:val="00F64773"/>
    <w:rsid w:val="00F647B4"/>
    <w:rsid w:val="00F64D8D"/>
    <w:rsid w:val="00F64DA9"/>
    <w:rsid w:val="00F650A4"/>
    <w:rsid w:val="00F653C0"/>
    <w:rsid w:val="00F65930"/>
    <w:rsid w:val="00F65A2D"/>
    <w:rsid w:val="00F65B95"/>
    <w:rsid w:val="00F65C7E"/>
    <w:rsid w:val="00F65DCA"/>
    <w:rsid w:val="00F6606B"/>
    <w:rsid w:val="00F66443"/>
    <w:rsid w:val="00F66466"/>
    <w:rsid w:val="00F668AE"/>
    <w:rsid w:val="00F668F8"/>
    <w:rsid w:val="00F66AF9"/>
    <w:rsid w:val="00F66DAE"/>
    <w:rsid w:val="00F66E26"/>
    <w:rsid w:val="00F66FE9"/>
    <w:rsid w:val="00F6775B"/>
    <w:rsid w:val="00F67D81"/>
    <w:rsid w:val="00F70173"/>
    <w:rsid w:val="00F702B9"/>
    <w:rsid w:val="00F70457"/>
    <w:rsid w:val="00F7090C"/>
    <w:rsid w:val="00F710FF"/>
    <w:rsid w:val="00F72111"/>
    <w:rsid w:val="00F73255"/>
    <w:rsid w:val="00F73291"/>
    <w:rsid w:val="00F73463"/>
    <w:rsid w:val="00F7357D"/>
    <w:rsid w:val="00F736BE"/>
    <w:rsid w:val="00F737A6"/>
    <w:rsid w:val="00F73881"/>
    <w:rsid w:val="00F73ACC"/>
    <w:rsid w:val="00F74360"/>
    <w:rsid w:val="00F74631"/>
    <w:rsid w:val="00F75041"/>
    <w:rsid w:val="00F75640"/>
    <w:rsid w:val="00F75DD8"/>
    <w:rsid w:val="00F760E7"/>
    <w:rsid w:val="00F76288"/>
    <w:rsid w:val="00F76534"/>
    <w:rsid w:val="00F771C5"/>
    <w:rsid w:val="00F809BA"/>
    <w:rsid w:val="00F80ED0"/>
    <w:rsid w:val="00F81A1B"/>
    <w:rsid w:val="00F81C10"/>
    <w:rsid w:val="00F81EE8"/>
    <w:rsid w:val="00F81F1F"/>
    <w:rsid w:val="00F81FF3"/>
    <w:rsid w:val="00F82297"/>
    <w:rsid w:val="00F827E2"/>
    <w:rsid w:val="00F82D2F"/>
    <w:rsid w:val="00F82E15"/>
    <w:rsid w:val="00F83175"/>
    <w:rsid w:val="00F834D3"/>
    <w:rsid w:val="00F83BD0"/>
    <w:rsid w:val="00F83C43"/>
    <w:rsid w:val="00F843D7"/>
    <w:rsid w:val="00F84BFC"/>
    <w:rsid w:val="00F84C94"/>
    <w:rsid w:val="00F84E53"/>
    <w:rsid w:val="00F85B50"/>
    <w:rsid w:val="00F86214"/>
    <w:rsid w:val="00F86463"/>
    <w:rsid w:val="00F86A7D"/>
    <w:rsid w:val="00F8701A"/>
    <w:rsid w:val="00F879EB"/>
    <w:rsid w:val="00F87DDB"/>
    <w:rsid w:val="00F9046C"/>
    <w:rsid w:val="00F913DA"/>
    <w:rsid w:val="00F915AC"/>
    <w:rsid w:val="00F91BD6"/>
    <w:rsid w:val="00F91FC9"/>
    <w:rsid w:val="00F9203B"/>
    <w:rsid w:val="00F9244A"/>
    <w:rsid w:val="00F92A77"/>
    <w:rsid w:val="00F9308B"/>
    <w:rsid w:val="00F933D3"/>
    <w:rsid w:val="00F9343D"/>
    <w:rsid w:val="00F93756"/>
    <w:rsid w:val="00F939D1"/>
    <w:rsid w:val="00F93AB6"/>
    <w:rsid w:val="00F948DB"/>
    <w:rsid w:val="00F95323"/>
    <w:rsid w:val="00F9539A"/>
    <w:rsid w:val="00F957BB"/>
    <w:rsid w:val="00F95AAA"/>
    <w:rsid w:val="00F95BE5"/>
    <w:rsid w:val="00F95E5A"/>
    <w:rsid w:val="00F95EA0"/>
    <w:rsid w:val="00F96F77"/>
    <w:rsid w:val="00F97EA1"/>
    <w:rsid w:val="00F97F8F"/>
    <w:rsid w:val="00FA0CC4"/>
    <w:rsid w:val="00FA0E0D"/>
    <w:rsid w:val="00FA13A3"/>
    <w:rsid w:val="00FA15E6"/>
    <w:rsid w:val="00FA2125"/>
    <w:rsid w:val="00FA224F"/>
    <w:rsid w:val="00FA25D0"/>
    <w:rsid w:val="00FA2640"/>
    <w:rsid w:val="00FA2C92"/>
    <w:rsid w:val="00FA2E82"/>
    <w:rsid w:val="00FA3157"/>
    <w:rsid w:val="00FA3733"/>
    <w:rsid w:val="00FA3977"/>
    <w:rsid w:val="00FA3BE6"/>
    <w:rsid w:val="00FA4392"/>
    <w:rsid w:val="00FA44A5"/>
    <w:rsid w:val="00FA458C"/>
    <w:rsid w:val="00FA468A"/>
    <w:rsid w:val="00FA5133"/>
    <w:rsid w:val="00FA63D2"/>
    <w:rsid w:val="00FA6AB5"/>
    <w:rsid w:val="00FA7016"/>
    <w:rsid w:val="00FA72AF"/>
    <w:rsid w:val="00FA73A0"/>
    <w:rsid w:val="00FA795A"/>
    <w:rsid w:val="00FA7A32"/>
    <w:rsid w:val="00FB0D1B"/>
    <w:rsid w:val="00FB0DC0"/>
    <w:rsid w:val="00FB1238"/>
    <w:rsid w:val="00FB1252"/>
    <w:rsid w:val="00FB1B99"/>
    <w:rsid w:val="00FB1E7B"/>
    <w:rsid w:val="00FB25D5"/>
    <w:rsid w:val="00FB2FC3"/>
    <w:rsid w:val="00FB326F"/>
    <w:rsid w:val="00FB3729"/>
    <w:rsid w:val="00FB3874"/>
    <w:rsid w:val="00FB43E9"/>
    <w:rsid w:val="00FB44D4"/>
    <w:rsid w:val="00FB4BFD"/>
    <w:rsid w:val="00FB53C0"/>
    <w:rsid w:val="00FB53C3"/>
    <w:rsid w:val="00FB5844"/>
    <w:rsid w:val="00FB6C89"/>
    <w:rsid w:val="00FB749C"/>
    <w:rsid w:val="00FB7F1C"/>
    <w:rsid w:val="00FC040C"/>
    <w:rsid w:val="00FC043B"/>
    <w:rsid w:val="00FC0843"/>
    <w:rsid w:val="00FC0916"/>
    <w:rsid w:val="00FC0961"/>
    <w:rsid w:val="00FC0EAE"/>
    <w:rsid w:val="00FC164E"/>
    <w:rsid w:val="00FC29E0"/>
    <w:rsid w:val="00FC2B2B"/>
    <w:rsid w:val="00FC3174"/>
    <w:rsid w:val="00FC3C0C"/>
    <w:rsid w:val="00FC3CAC"/>
    <w:rsid w:val="00FC4106"/>
    <w:rsid w:val="00FC44AC"/>
    <w:rsid w:val="00FC4EE0"/>
    <w:rsid w:val="00FC504B"/>
    <w:rsid w:val="00FC5B13"/>
    <w:rsid w:val="00FC5D8F"/>
    <w:rsid w:val="00FC6106"/>
    <w:rsid w:val="00FC6107"/>
    <w:rsid w:val="00FC61F9"/>
    <w:rsid w:val="00FC6296"/>
    <w:rsid w:val="00FC6C2F"/>
    <w:rsid w:val="00FC739A"/>
    <w:rsid w:val="00FC76DC"/>
    <w:rsid w:val="00FD0B6B"/>
    <w:rsid w:val="00FD0E1D"/>
    <w:rsid w:val="00FD1103"/>
    <w:rsid w:val="00FD1223"/>
    <w:rsid w:val="00FD16C7"/>
    <w:rsid w:val="00FD1A13"/>
    <w:rsid w:val="00FD20DC"/>
    <w:rsid w:val="00FD2303"/>
    <w:rsid w:val="00FD2598"/>
    <w:rsid w:val="00FD27AC"/>
    <w:rsid w:val="00FD412E"/>
    <w:rsid w:val="00FD4515"/>
    <w:rsid w:val="00FD46CF"/>
    <w:rsid w:val="00FD4778"/>
    <w:rsid w:val="00FD50EB"/>
    <w:rsid w:val="00FD5135"/>
    <w:rsid w:val="00FD52C2"/>
    <w:rsid w:val="00FD5675"/>
    <w:rsid w:val="00FD57ED"/>
    <w:rsid w:val="00FD60B5"/>
    <w:rsid w:val="00FD64E3"/>
    <w:rsid w:val="00FD6519"/>
    <w:rsid w:val="00FD6ACA"/>
    <w:rsid w:val="00FD6B58"/>
    <w:rsid w:val="00FD6B80"/>
    <w:rsid w:val="00FD6E78"/>
    <w:rsid w:val="00FD6E7A"/>
    <w:rsid w:val="00FD70B1"/>
    <w:rsid w:val="00FD734B"/>
    <w:rsid w:val="00FD7572"/>
    <w:rsid w:val="00FD7610"/>
    <w:rsid w:val="00FD7873"/>
    <w:rsid w:val="00FD7A61"/>
    <w:rsid w:val="00FD7C79"/>
    <w:rsid w:val="00FE0B7F"/>
    <w:rsid w:val="00FE10CE"/>
    <w:rsid w:val="00FE1113"/>
    <w:rsid w:val="00FE1A0C"/>
    <w:rsid w:val="00FE1F70"/>
    <w:rsid w:val="00FE22CD"/>
    <w:rsid w:val="00FE33D2"/>
    <w:rsid w:val="00FE3895"/>
    <w:rsid w:val="00FE401F"/>
    <w:rsid w:val="00FE4829"/>
    <w:rsid w:val="00FE495A"/>
    <w:rsid w:val="00FE5CA6"/>
    <w:rsid w:val="00FE6005"/>
    <w:rsid w:val="00FE66FD"/>
    <w:rsid w:val="00FE67B1"/>
    <w:rsid w:val="00FE69E5"/>
    <w:rsid w:val="00FE6CB7"/>
    <w:rsid w:val="00FE6FF2"/>
    <w:rsid w:val="00FE750F"/>
    <w:rsid w:val="00FE7889"/>
    <w:rsid w:val="00FE7CCE"/>
    <w:rsid w:val="00FF018A"/>
    <w:rsid w:val="00FF05FC"/>
    <w:rsid w:val="00FF07CD"/>
    <w:rsid w:val="00FF0DCC"/>
    <w:rsid w:val="00FF1B8E"/>
    <w:rsid w:val="00FF1D24"/>
    <w:rsid w:val="00FF1E51"/>
    <w:rsid w:val="00FF38F2"/>
    <w:rsid w:val="00FF4D20"/>
    <w:rsid w:val="00FF546F"/>
    <w:rsid w:val="00FF568D"/>
    <w:rsid w:val="00FF59CE"/>
    <w:rsid w:val="00FF5F46"/>
    <w:rsid w:val="00FF73C4"/>
    <w:rsid w:val="00FF7B06"/>
    <w:rsid w:val="00FF7CF8"/>
    <w:rsid w:val="010DB39E"/>
    <w:rsid w:val="011C9F10"/>
    <w:rsid w:val="013E000D"/>
    <w:rsid w:val="0149C588"/>
    <w:rsid w:val="014A68C1"/>
    <w:rsid w:val="01554C52"/>
    <w:rsid w:val="01565DA0"/>
    <w:rsid w:val="017A85E0"/>
    <w:rsid w:val="018C479B"/>
    <w:rsid w:val="01A8A23B"/>
    <w:rsid w:val="01B1CD88"/>
    <w:rsid w:val="01C12923"/>
    <w:rsid w:val="01C758F1"/>
    <w:rsid w:val="01E2B72E"/>
    <w:rsid w:val="01E994E8"/>
    <w:rsid w:val="02182E83"/>
    <w:rsid w:val="022AC07D"/>
    <w:rsid w:val="022DD9D5"/>
    <w:rsid w:val="02489733"/>
    <w:rsid w:val="026DD964"/>
    <w:rsid w:val="02974245"/>
    <w:rsid w:val="0299BC5E"/>
    <w:rsid w:val="02A297D3"/>
    <w:rsid w:val="02C0F948"/>
    <w:rsid w:val="02C2610A"/>
    <w:rsid w:val="0303F6F4"/>
    <w:rsid w:val="031AE81C"/>
    <w:rsid w:val="034C1F57"/>
    <w:rsid w:val="03506994"/>
    <w:rsid w:val="036E8D1D"/>
    <w:rsid w:val="0382D841"/>
    <w:rsid w:val="03DA54AE"/>
    <w:rsid w:val="03DE38DA"/>
    <w:rsid w:val="03EB1035"/>
    <w:rsid w:val="03F31026"/>
    <w:rsid w:val="0415E351"/>
    <w:rsid w:val="04E20220"/>
    <w:rsid w:val="04F52567"/>
    <w:rsid w:val="05141B98"/>
    <w:rsid w:val="056876F5"/>
    <w:rsid w:val="0599D0C0"/>
    <w:rsid w:val="05D41829"/>
    <w:rsid w:val="05E9F271"/>
    <w:rsid w:val="05F86A1C"/>
    <w:rsid w:val="060C41C6"/>
    <w:rsid w:val="061D98BB"/>
    <w:rsid w:val="062D127E"/>
    <w:rsid w:val="0636F2C1"/>
    <w:rsid w:val="063AF1C2"/>
    <w:rsid w:val="065ACEB5"/>
    <w:rsid w:val="0675DCAB"/>
    <w:rsid w:val="06A96D0C"/>
    <w:rsid w:val="06C2DCFF"/>
    <w:rsid w:val="06CC7CDE"/>
    <w:rsid w:val="06D35452"/>
    <w:rsid w:val="06E43844"/>
    <w:rsid w:val="06EDB175"/>
    <w:rsid w:val="07113649"/>
    <w:rsid w:val="0724184B"/>
    <w:rsid w:val="073E5431"/>
    <w:rsid w:val="0741667C"/>
    <w:rsid w:val="075E0627"/>
    <w:rsid w:val="0784450B"/>
    <w:rsid w:val="07875984"/>
    <w:rsid w:val="07BF2045"/>
    <w:rsid w:val="07C43681"/>
    <w:rsid w:val="07D19719"/>
    <w:rsid w:val="07D3F5E7"/>
    <w:rsid w:val="07FF2CC6"/>
    <w:rsid w:val="08002697"/>
    <w:rsid w:val="08013490"/>
    <w:rsid w:val="080C4727"/>
    <w:rsid w:val="08178E22"/>
    <w:rsid w:val="082AD349"/>
    <w:rsid w:val="08346201"/>
    <w:rsid w:val="083628B4"/>
    <w:rsid w:val="084C6A6F"/>
    <w:rsid w:val="0859248D"/>
    <w:rsid w:val="085E8F56"/>
    <w:rsid w:val="0865873B"/>
    <w:rsid w:val="0875A84A"/>
    <w:rsid w:val="088892D8"/>
    <w:rsid w:val="08D47CD5"/>
    <w:rsid w:val="08F81FE8"/>
    <w:rsid w:val="090BDE5E"/>
    <w:rsid w:val="092FDD03"/>
    <w:rsid w:val="093732DB"/>
    <w:rsid w:val="093BE093"/>
    <w:rsid w:val="094B7543"/>
    <w:rsid w:val="095D30D2"/>
    <w:rsid w:val="0967FC67"/>
    <w:rsid w:val="09A30EC7"/>
    <w:rsid w:val="09B39AFB"/>
    <w:rsid w:val="09BE612E"/>
    <w:rsid w:val="09E8DDE1"/>
    <w:rsid w:val="09FA04FA"/>
    <w:rsid w:val="0A31074A"/>
    <w:rsid w:val="0A42174A"/>
    <w:rsid w:val="0A57570F"/>
    <w:rsid w:val="0A5DF003"/>
    <w:rsid w:val="0AACC573"/>
    <w:rsid w:val="0AC033AC"/>
    <w:rsid w:val="0ADD4995"/>
    <w:rsid w:val="0AEDF6BC"/>
    <w:rsid w:val="0AEE1363"/>
    <w:rsid w:val="0AF812F7"/>
    <w:rsid w:val="0B188300"/>
    <w:rsid w:val="0B363EEF"/>
    <w:rsid w:val="0B435138"/>
    <w:rsid w:val="0B4EA44B"/>
    <w:rsid w:val="0B5C1498"/>
    <w:rsid w:val="0B5E773C"/>
    <w:rsid w:val="0BCDFF6E"/>
    <w:rsid w:val="0BDBDBF1"/>
    <w:rsid w:val="0BDCC35B"/>
    <w:rsid w:val="0C0A61CF"/>
    <w:rsid w:val="0C0BB9BD"/>
    <w:rsid w:val="0C0DF248"/>
    <w:rsid w:val="0C363CD4"/>
    <w:rsid w:val="0C7DA54C"/>
    <w:rsid w:val="0CC10EC3"/>
    <w:rsid w:val="0CC1F93D"/>
    <w:rsid w:val="0CC262D1"/>
    <w:rsid w:val="0CC38AD0"/>
    <w:rsid w:val="0CD08403"/>
    <w:rsid w:val="0D43C8AD"/>
    <w:rsid w:val="0D95C61B"/>
    <w:rsid w:val="0DE028A4"/>
    <w:rsid w:val="0E0FBACD"/>
    <w:rsid w:val="0E49A7D4"/>
    <w:rsid w:val="0E5E5772"/>
    <w:rsid w:val="0E8419C7"/>
    <w:rsid w:val="0E9420FC"/>
    <w:rsid w:val="0E9C8D07"/>
    <w:rsid w:val="0EB0D2E6"/>
    <w:rsid w:val="0ED90609"/>
    <w:rsid w:val="0EE030E3"/>
    <w:rsid w:val="0F0FB649"/>
    <w:rsid w:val="0F37894C"/>
    <w:rsid w:val="0F6266C1"/>
    <w:rsid w:val="0F83AB9D"/>
    <w:rsid w:val="0FA3950C"/>
    <w:rsid w:val="0FC0E30F"/>
    <w:rsid w:val="0FE3B637"/>
    <w:rsid w:val="0FF6C9C2"/>
    <w:rsid w:val="10426486"/>
    <w:rsid w:val="1044E939"/>
    <w:rsid w:val="106B840B"/>
    <w:rsid w:val="108B2259"/>
    <w:rsid w:val="108C8989"/>
    <w:rsid w:val="108FEFD9"/>
    <w:rsid w:val="109F14E4"/>
    <w:rsid w:val="10C77A15"/>
    <w:rsid w:val="10E1422D"/>
    <w:rsid w:val="10ECD495"/>
    <w:rsid w:val="111BEC12"/>
    <w:rsid w:val="11288624"/>
    <w:rsid w:val="11391F0D"/>
    <w:rsid w:val="11455AD7"/>
    <w:rsid w:val="116B0F8E"/>
    <w:rsid w:val="11798C04"/>
    <w:rsid w:val="1182FE0E"/>
    <w:rsid w:val="11B63933"/>
    <w:rsid w:val="11C5825B"/>
    <w:rsid w:val="121C7FFF"/>
    <w:rsid w:val="123BE8BD"/>
    <w:rsid w:val="126AE867"/>
    <w:rsid w:val="126EBF55"/>
    <w:rsid w:val="12743AC1"/>
    <w:rsid w:val="1278F6D2"/>
    <w:rsid w:val="1280347F"/>
    <w:rsid w:val="12B83AB4"/>
    <w:rsid w:val="12CBCBCC"/>
    <w:rsid w:val="1306DBB2"/>
    <w:rsid w:val="131F1955"/>
    <w:rsid w:val="133A2CC2"/>
    <w:rsid w:val="133FD93D"/>
    <w:rsid w:val="1341C8FE"/>
    <w:rsid w:val="1344F339"/>
    <w:rsid w:val="13451BB9"/>
    <w:rsid w:val="13660E6A"/>
    <w:rsid w:val="1382DA47"/>
    <w:rsid w:val="138C27E9"/>
    <w:rsid w:val="138E5DDF"/>
    <w:rsid w:val="1394820A"/>
    <w:rsid w:val="13C957E2"/>
    <w:rsid w:val="13DEC1FA"/>
    <w:rsid w:val="13E3F4EC"/>
    <w:rsid w:val="13F32175"/>
    <w:rsid w:val="1419BF04"/>
    <w:rsid w:val="14474C9D"/>
    <w:rsid w:val="14608747"/>
    <w:rsid w:val="14721F99"/>
    <w:rsid w:val="1489A14A"/>
    <w:rsid w:val="14E4DE1E"/>
    <w:rsid w:val="1520A15B"/>
    <w:rsid w:val="1525987B"/>
    <w:rsid w:val="152FBA9D"/>
    <w:rsid w:val="155B0B57"/>
    <w:rsid w:val="158A2FCE"/>
    <w:rsid w:val="1593BCA2"/>
    <w:rsid w:val="159BADA8"/>
    <w:rsid w:val="15A07E11"/>
    <w:rsid w:val="15ABB097"/>
    <w:rsid w:val="15BA5B7D"/>
    <w:rsid w:val="15EE7FEC"/>
    <w:rsid w:val="15F03155"/>
    <w:rsid w:val="15F189EA"/>
    <w:rsid w:val="15F2AEB0"/>
    <w:rsid w:val="16050948"/>
    <w:rsid w:val="160AD6E9"/>
    <w:rsid w:val="16112333"/>
    <w:rsid w:val="161A2267"/>
    <w:rsid w:val="1645FC8C"/>
    <w:rsid w:val="1698D9A4"/>
    <w:rsid w:val="16A14B1F"/>
    <w:rsid w:val="16ACFA51"/>
    <w:rsid w:val="16AD9DF6"/>
    <w:rsid w:val="16B8998A"/>
    <w:rsid w:val="16C340F4"/>
    <w:rsid w:val="16D8B9FC"/>
    <w:rsid w:val="1738A2D5"/>
    <w:rsid w:val="17645056"/>
    <w:rsid w:val="17697B30"/>
    <w:rsid w:val="1769898A"/>
    <w:rsid w:val="17763D4A"/>
    <w:rsid w:val="17768620"/>
    <w:rsid w:val="17A0CBD2"/>
    <w:rsid w:val="17B97E5B"/>
    <w:rsid w:val="17E96443"/>
    <w:rsid w:val="18080F21"/>
    <w:rsid w:val="18523AFB"/>
    <w:rsid w:val="1853B12E"/>
    <w:rsid w:val="18558C8A"/>
    <w:rsid w:val="18913E30"/>
    <w:rsid w:val="18A610C6"/>
    <w:rsid w:val="18B6E1F1"/>
    <w:rsid w:val="18BF946B"/>
    <w:rsid w:val="18D20E6C"/>
    <w:rsid w:val="18D2F632"/>
    <w:rsid w:val="18EB20C6"/>
    <w:rsid w:val="18F9CB68"/>
    <w:rsid w:val="194CB835"/>
    <w:rsid w:val="19628F1E"/>
    <w:rsid w:val="19725663"/>
    <w:rsid w:val="197D2DEE"/>
    <w:rsid w:val="198FB514"/>
    <w:rsid w:val="1993E68A"/>
    <w:rsid w:val="199F108B"/>
    <w:rsid w:val="19A1330C"/>
    <w:rsid w:val="19A2F588"/>
    <w:rsid w:val="19D21C8F"/>
    <w:rsid w:val="19EB1529"/>
    <w:rsid w:val="19F989F0"/>
    <w:rsid w:val="1A395EBA"/>
    <w:rsid w:val="1A5DDF73"/>
    <w:rsid w:val="1A6F3C01"/>
    <w:rsid w:val="1A9503B8"/>
    <w:rsid w:val="1ABCAC15"/>
    <w:rsid w:val="1ACDA20C"/>
    <w:rsid w:val="1AD0FACA"/>
    <w:rsid w:val="1AE15AEA"/>
    <w:rsid w:val="1B1BF70A"/>
    <w:rsid w:val="1B4870A9"/>
    <w:rsid w:val="1B61F26E"/>
    <w:rsid w:val="1B784339"/>
    <w:rsid w:val="1B79607D"/>
    <w:rsid w:val="1B908B47"/>
    <w:rsid w:val="1B945090"/>
    <w:rsid w:val="1BC49B2C"/>
    <w:rsid w:val="1BD2392C"/>
    <w:rsid w:val="1BDD577D"/>
    <w:rsid w:val="1BF0DAF4"/>
    <w:rsid w:val="1C22B6A9"/>
    <w:rsid w:val="1C2BF566"/>
    <w:rsid w:val="1C6CA968"/>
    <w:rsid w:val="1C793279"/>
    <w:rsid w:val="1CA0DC76"/>
    <w:rsid w:val="1CB44B4F"/>
    <w:rsid w:val="1CBAA559"/>
    <w:rsid w:val="1CDCFE82"/>
    <w:rsid w:val="1CF54BDB"/>
    <w:rsid w:val="1D23A626"/>
    <w:rsid w:val="1D355849"/>
    <w:rsid w:val="1D5AFCC3"/>
    <w:rsid w:val="1D5C43D1"/>
    <w:rsid w:val="1D699665"/>
    <w:rsid w:val="1D7542D2"/>
    <w:rsid w:val="1D88AF1E"/>
    <w:rsid w:val="1D9D600D"/>
    <w:rsid w:val="1DB1BE3E"/>
    <w:rsid w:val="1DB9D674"/>
    <w:rsid w:val="1DBB0E38"/>
    <w:rsid w:val="1E0A43DF"/>
    <w:rsid w:val="1E0FDDE3"/>
    <w:rsid w:val="1E248832"/>
    <w:rsid w:val="1E29DB21"/>
    <w:rsid w:val="1E328DB6"/>
    <w:rsid w:val="1E38426E"/>
    <w:rsid w:val="1E4686A7"/>
    <w:rsid w:val="1E620A4F"/>
    <w:rsid w:val="1E7062D2"/>
    <w:rsid w:val="1E7A5ACF"/>
    <w:rsid w:val="1E896F24"/>
    <w:rsid w:val="1EA2CF50"/>
    <w:rsid w:val="1EB4087F"/>
    <w:rsid w:val="1EBAAF4C"/>
    <w:rsid w:val="1EBB4875"/>
    <w:rsid w:val="1ED34ACA"/>
    <w:rsid w:val="1EFBAD71"/>
    <w:rsid w:val="1F002463"/>
    <w:rsid w:val="1F15B0B3"/>
    <w:rsid w:val="1F4EBEF7"/>
    <w:rsid w:val="1F5DFF33"/>
    <w:rsid w:val="1F66F03D"/>
    <w:rsid w:val="1F75CC5E"/>
    <w:rsid w:val="1F7ED90F"/>
    <w:rsid w:val="1F8B0264"/>
    <w:rsid w:val="1FD728C9"/>
    <w:rsid w:val="1FE8D9F4"/>
    <w:rsid w:val="202F2138"/>
    <w:rsid w:val="203A5219"/>
    <w:rsid w:val="2043740E"/>
    <w:rsid w:val="20618E03"/>
    <w:rsid w:val="2073BB5E"/>
    <w:rsid w:val="2082B203"/>
    <w:rsid w:val="209F09B8"/>
    <w:rsid w:val="20A8ABBF"/>
    <w:rsid w:val="20BEFFE9"/>
    <w:rsid w:val="20D00066"/>
    <w:rsid w:val="20D5E875"/>
    <w:rsid w:val="20FBB9F3"/>
    <w:rsid w:val="2115D63A"/>
    <w:rsid w:val="213EFA15"/>
    <w:rsid w:val="217693C9"/>
    <w:rsid w:val="218B5F38"/>
    <w:rsid w:val="218E1E7F"/>
    <w:rsid w:val="219F5E00"/>
    <w:rsid w:val="21A86950"/>
    <w:rsid w:val="21C13498"/>
    <w:rsid w:val="21CE3AD2"/>
    <w:rsid w:val="21D05834"/>
    <w:rsid w:val="21F25848"/>
    <w:rsid w:val="2205126D"/>
    <w:rsid w:val="22889985"/>
    <w:rsid w:val="22AA382C"/>
    <w:rsid w:val="22B6AF01"/>
    <w:rsid w:val="22D0ABE5"/>
    <w:rsid w:val="22DA89D2"/>
    <w:rsid w:val="22EB1AB1"/>
    <w:rsid w:val="22F294D7"/>
    <w:rsid w:val="22F87DA8"/>
    <w:rsid w:val="23000B6B"/>
    <w:rsid w:val="230497E1"/>
    <w:rsid w:val="231C95CD"/>
    <w:rsid w:val="233967DB"/>
    <w:rsid w:val="2340156B"/>
    <w:rsid w:val="234C7AE8"/>
    <w:rsid w:val="23965962"/>
    <w:rsid w:val="23AE2CC2"/>
    <w:rsid w:val="23C149F1"/>
    <w:rsid w:val="23DA4A2E"/>
    <w:rsid w:val="23DEBC41"/>
    <w:rsid w:val="23E7098E"/>
    <w:rsid w:val="23EAEEB1"/>
    <w:rsid w:val="23FA044C"/>
    <w:rsid w:val="23FCFC2D"/>
    <w:rsid w:val="2411F9CB"/>
    <w:rsid w:val="242791FC"/>
    <w:rsid w:val="24295D9D"/>
    <w:rsid w:val="24E96A85"/>
    <w:rsid w:val="25431CBB"/>
    <w:rsid w:val="2543418F"/>
    <w:rsid w:val="2555E3E9"/>
    <w:rsid w:val="255AAFCA"/>
    <w:rsid w:val="25789C9E"/>
    <w:rsid w:val="257F9050"/>
    <w:rsid w:val="258F3DDA"/>
    <w:rsid w:val="25AA3CDE"/>
    <w:rsid w:val="25C097F2"/>
    <w:rsid w:val="25C28D2D"/>
    <w:rsid w:val="25E271EC"/>
    <w:rsid w:val="2625CC72"/>
    <w:rsid w:val="2656B9A1"/>
    <w:rsid w:val="2672400C"/>
    <w:rsid w:val="2679F688"/>
    <w:rsid w:val="26A779E9"/>
    <w:rsid w:val="26A928B4"/>
    <w:rsid w:val="26B3EE85"/>
    <w:rsid w:val="26C76597"/>
    <w:rsid w:val="26E40672"/>
    <w:rsid w:val="273B48A3"/>
    <w:rsid w:val="275DCF2E"/>
    <w:rsid w:val="277E6DDA"/>
    <w:rsid w:val="27A0EE62"/>
    <w:rsid w:val="27B59069"/>
    <w:rsid w:val="27C73FD9"/>
    <w:rsid w:val="27D6B2FB"/>
    <w:rsid w:val="27E11F25"/>
    <w:rsid w:val="27E34DA5"/>
    <w:rsid w:val="2805833A"/>
    <w:rsid w:val="28123D5E"/>
    <w:rsid w:val="281B9656"/>
    <w:rsid w:val="288CDDDC"/>
    <w:rsid w:val="28D3CF8E"/>
    <w:rsid w:val="28D99E8A"/>
    <w:rsid w:val="28DC7AB9"/>
    <w:rsid w:val="28FA2CC9"/>
    <w:rsid w:val="2908D2BF"/>
    <w:rsid w:val="291E6E27"/>
    <w:rsid w:val="2945783B"/>
    <w:rsid w:val="2948853B"/>
    <w:rsid w:val="294B426C"/>
    <w:rsid w:val="2973135C"/>
    <w:rsid w:val="297D61BB"/>
    <w:rsid w:val="2981F7F9"/>
    <w:rsid w:val="29937A2B"/>
    <w:rsid w:val="29B10C5B"/>
    <w:rsid w:val="29DDDD82"/>
    <w:rsid w:val="29E1F435"/>
    <w:rsid w:val="29F53652"/>
    <w:rsid w:val="29F7AA1D"/>
    <w:rsid w:val="2A05B1FF"/>
    <w:rsid w:val="2A3558ED"/>
    <w:rsid w:val="2A38D073"/>
    <w:rsid w:val="2A39AC5C"/>
    <w:rsid w:val="2A49AE62"/>
    <w:rsid w:val="2A5D67E0"/>
    <w:rsid w:val="2A901A2E"/>
    <w:rsid w:val="2A97A056"/>
    <w:rsid w:val="2A99523F"/>
    <w:rsid w:val="2AB4E7B6"/>
    <w:rsid w:val="2ABFF265"/>
    <w:rsid w:val="2AF3D38C"/>
    <w:rsid w:val="2AF94809"/>
    <w:rsid w:val="2B0F60B6"/>
    <w:rsid w:val="2B1D73F2"/>
    <w:rsid w:val="2B2AE222"/>
    <w:rsid w:val="2B2D6E53"/>
    <w:rsid w:val="2B356A6D"/>
    <w:rsid w:val="2B35E68B"/>
    <w:rsid w:val="2B40AA0E"/>
    <w:rsid w:val="2B5489A0"/>
    <w:rsid w:val="2B75029A"/>
    <w:rsid w:val="2BC778B5"/>
    <w:rsid w:val="2BE9A1F0"/>
    <w:rsid w:val="2C027672"/>
    <w:rsid w:val="2C0797F8"/>
    <w:rsid w:val="2C3C82AC"/>
    <w:rsid w:val="2C3D8A0B"/>
    <w:rsid w:val="2C438DC2"/>
    <w:rsid w:val="2C7371B0"/>
    <w:rsid w:val="2C74CCAA"/>
    <w:rsid w:val="2C773F01"/>
    <w:rsid w:val="2C8F30E1"/>
    <w:rsid w:val="2CCAA5AF"/>
    <w:rsid w:val="2CF1CB3B"/>
    <w:rsid w:val="2D2FA1CF"/>
    <w:rsid w:val="2D40C3A0"/>
    <w:rsid w:val="2D47937A"/>
    <w:rsid w:val="2D4D0C4D"/>
    <w:rsid w:val="2D5105B4"/>
    <w:rsid w:val="2D519D8E"/>
    <w:rsid w:val="2D6D75BE"/>
    <w:rsid w:val="2D7162DF"/>
    <w:rsid w:val="2D726E3B"/>
    <w:rsid w:val="2D76F6DB"/>
    <w:rsid w:val="2DA52DE1"/>
    <w:rsid w:val="2DBC698D"/>
    <w:rsid w:val="2DFB3168"/>
    <w:rsid w:val="2E32B101"/>
    <w:rsid w:val="2E5C581C"/>
    <w:rsid w:val="2E69F552"/>
    <w:rsid w:val="2ECE9101"/>
    <w:rsid w:val="2ED89665"/>
    <w:rsid w:val="2EDF0885"/>
    <w:rsid w:val="2EEAE1BE"/>
    <w:rsid w:val="2F32EBE8"/>
    <w:rsid w:val="2F3967A5"/>
    <w:rsid w:val="2F4F306E"/>
    <w:rsid w:val="2F854A7F"/>
    <w:rsid w:val="2FA197C3"/>
    <w:rsid w:val="2FAAF9F0"/>
    <w:rsid w:val="2FB809C7"/>
    <w:rsid w:val="2FEEA357"/>
    <w:rsid w:val="2FFE69E8"/>
    <w:rsid w:val="3054E87F"/>
    <w:rsid w:val="30647595"/>
    <w:rsid w:val="306D312C"/>
    <w:rsid w:val="307B6F5B"/>
    <w:rsid w:val="30A80D93"/>
    <w:rsid w:val="30FE6C05"/>
    <w:rsid w:val="312CE02A"/>
    <w:rsid w:val="3132A15E"/>
    <w:rsid w:val="314574EA"/>
    <w:rsid w:val="31613C29"/>
    <w:rsid w:val="3167905E"/>
    <w:rsid w:val="31736726"/>
    <w:rsid w:val="3196E2E1"/>
    <w:rsid w:val="31A21B5F"/>
    <w:rsid w:val="31AC2BAF"/>
    <w:rsid w:val="31AF97E1"/>
    <w:rsid w:val="31C1FF23"/>
    <w:rsid w:val="31C636D1"/>
    <w:rsid w:val="31CC4C29"/>
    <w:rsid w:val="31EA8533"/>
    <w:rsid w:val="3207BB9F"/>
    <w:rsid w:val="321912D9"/>
    <w:rsid w:val="3251450F"/>
    <w:rsid w:val="32648725"/>
    <w:rsid w:val="327723FD"/>
    <w:rsid w:val="328FDF3E"/>
    <w:rsid w:val="329B31C7"/>
    <w:rsid w:val="32B7A92A"/>
    <w:rsid w:val="32DA387F"/>
    <w:rsid w:val="32F4041B"/>
    <w:rsid w:val="33129AB9"/>
    <w:rsid w:val="33140BF0"/>
    <w:rsid w:val="331BD0AE"/>
    <w:rsid w:val="331EAB47"/>
    <w:rsid w:val="332E72F7"/>
    <w:rsid w:val="33608DB5"/>
    <w:rsid w:val="3389641E"/>
    <w:rsid w:val="338C589F"/>
    <w:rsid w:val="33963175"/>
    <w:rsid w:val="339CDB7E"/>
    <w:rsid w:val="339EF685"/>
    <w:rsid w:val="33B8F72A"/>
    <w:rsid w:val="33BF946C"/>
    <w:rsid w:val="33C9EE52"/>
    <w:rsid w:val="33D417C6"/>
    <w:rsid w:val="33D5B7B1"/>
    <w:rsid w:val="342DF72A"/>
    <w:rsid w:val="3443B3EF"/>
    <w:rsid w:val="348D99BA"/>
    <w:rsid w:val="34987406"/>
    <w:rsid w:val="34B32478"/>
    <w:rsid w:val="34C63B5D"/>
    <w:rsid w:val="34D054FD"/>
    <w:rsid w:val="34D10EA9"/>
    <w:rsid w:val="34D3A38F"/>
    <w:rsid w:val="34D44D31"/>
    <w:rsid w:val="34E920CE"/>
    <w:rsid w:val="353EA909"/>
    <w:rsid w:val="35599A32"/>
    <w:rsid w:val="3576D632"/>
    <w:rsid w:val="35A2552C"/>
    <w:rsid w:val="35A27537"/>
    <w:rsid w:val="35A8635D"/>
    <w:rsid w:val="35B57CCB"/>
    <w:rsid w:val="35F7A19E"/>
    <w:rsid w:val="35FA66F9"/>
    <w:rsid w:val="35FF8A63"/>
    <w:rsid w:val="3603E048"/>
    <w:rsid w:val="36074818"/>
    <w:rsid w:val="361BE610"/>
    <w:rsid w:val="362112FB"/>
    <w:rsid w:val="363DDEB6"/>
    <w:rsid w:val="364AF214"/>
    <w:rsid w:val="364B4C4F"/>
    <w:rsid w:val="3666C901"/>
    <w:rsid w:val="367682F3"/>
    <w:rsid w:val="3691C4CF"/>
    <w:rsid w:val="36A23B14"/>
    <w:rsid w:val="36A23DE8"/>
    <w:rsid w:val="36C05C3D"/>
    <w:rsid w:val="36CBDF47"/>
    <w:rsid w:val="36DD415B"/>
    <w:rsid w:val="36E5867F"/>
    <w:rsid w:val="37069719"/>
    <w:rsid w:val="37088AA8"/>
    <w:rsid w:val="370FD960"/>
    <w:rsid w:val="372C34F6"/>
    <w:rsid w:val="3732C9D0"/>
    <w:rsid w:val="376D6592"/>
    <w:rsid w:val="3778D668"/>
    <w:rsid w:val="377B9A30"/>
    <w:rsid w:val="37874F7A"/>
    <w:rsid w:val="378D2C91"/>
    <w:rsid w:val="3793A878"/>
    <w:rsid w:val="3794364E"/>
    <w:rsid w:val="37ABBA61"/>
    <w:rsid w:val="37B33B43"/>
    <w:rsid w:val="37BF9A5A"/>
    <w:rsid w:val="37CEF395"/>
    <w:rsid w:val="37D84212"/>
    <w:rsid w:val="37DD7C5D"/>
    <w:rsid w:val="3816A287"/>
    <w:rsid w:val="3830B703"/>
    <w:rsid w:val="38463007"/>
    <w:rsid w:val="385B710C"/>
    <w:rsid w:val="385E0A66"/>
    <w:rsid w:val="3864520E"/>
    <w:rsid w:val="386A8660"/>
    <w:rsid w:val="386E4F56"/>
    <w:rsid w:val="38781FCF"/>
    <w:rsid w:val="388BEB09"/>
    <w:rsid w:val="38A6961A"/>
    <w:rsid w:val="38D3B1BB"/>
    <w:rsid w:val="3906FC59"/>
    <w:rsid w:val="39198985"/>
    <w:rsid w:val="39279E7C"/>
    <w:rsid w:val="393AF7A0"/>
    <w:rsid w:val="393EA7C1"/>
    <w:rsid w:val="396352DD"/>
    <w:rsid w:val="3964B4A8"/>
    <w:rsid w:val="396A06AA"/>
    <w:rsid w:val="39AB9B2E"/>
    <w:rsid w:val="39AD4D1D"/>
    <w:rsid w:val="39B183EC"/>
    <w:rsid w:val="39B3AB5A"/>
    <w:rsid w:val="39B5948D"/>
    <w:rsid w:val="39B86A1E"/>
    <w:rsid w:val="39E33203"/>
    <w:rsid w:val="39E6A48A"/>
    <w:rsid w:val="3A003197"/>
    <w:rsid w:val="3A44374E"/>
    <w:rsid w:val="3A79DEA0"/>
    <w:rsid w:val="3AA1B703"/>
    <w:rsid w:val="3AA5C968"/>
    <w:rsid w:val="3ABDB5D9"/>
    <w:rsid w:val="3ACB17AB"/>
    <w:rsid w:val="3ACB6407"/>
    <w:rsid w:val="3AEB8EAF"/>
    <w:rsid w:val="3AF0B5E1"/>
    <w:rsid w:val="3AFFBA0A"/>
    <w:rsid w:val="3B00FECD"/>
    <w:rsid w:val="3B038B01"/>
    <w:rsid w:val="3B08F671"/>
    <w:rsid w:val="3B1E873A"/>
    <w:rsid w:val="3B461BDD"/>
    <w:rsid w:val="3B4994D2"/>
    <w:rsid w:val="3B5C96CB"/>
    <w:rsid w:val="3B6BA77A"/>
    <w:rsid w:val="3B8AB8E3"/>
    <w:rsid w:val="3B8E3999"/>
    <w:rsid w:val="3BAE7A40"/>
    <w:rsid w:val="3BDB3411"/>
    <w:rsid w:val="3BEF2DB6"/>
    <w:rsid w:val="3C00413D"/>
    <w:rsid w:val="3C1CED88"/>
    <w:rsid w:val="3C28163F"/>
    <w:rsid w:val="3C3853F0"/>
    <w:rsid w:val="3C576AEA"/>
    <w:rsid w:val="3C77E8C0"/>
    <w:rsid w:val="3C90E680"/>
    <w:rsid w:val="3CAAAF39"/>
    <w:rsid w:val="3CB1BBD9"/>
    <w:rsid w:val="3CB3ED0D"/>
    <w:rsid w:val="3CDFA30C"/>
    <w:rsid w:val="3CE557DA"/>
    <w:rsid w:val="3CE6B417"/>
    <w:rsid w:val="3D0E5C3A"/>
    <w:rsid w:val="3D2DC926"/>
    <w:rsid w:val="3D2F242E"/>
    <w:rsid w:val="3D3FFA4B"/>
    <w:rsid w:val="3D4C8F16"/>
    <w:rsid w:val="3D5C197E"/>
    <w:rsid w:val="3D69BB8B"/>
    <w:rsid w:val="3DA28BBA"/>
    <w:rsid w:val="3DA60491"/>
    <w:rsid w:val="3DAFA73F"/>
    <w:rsid w:val="3DBF65DC"/>
    <w:rsid w:val="3E08D595"/>
    <w:rsid w:val="3E13909D"/>
    <w:rsid w:val="3E271C4F"/>
    <w:rsid w:val="3E320C50"/>
    <w:rsid w:val="3E52B090"/>
    <w:rsid w:val="3E70E98D"/>
    <w:rsid w:val="3E85C21A"/>
    <w:rsid w:val="3EA97AB3"/>
    <w:rsid w:val="3EC7BD23"/>
    <w:rsid w:val="3EFDA67E"/>
    <w:rsid w:val="3EFE7E19"/>
    <w:rsid w:val="3EFEBEF9"/>
    <w:rsid w:val="3F0B5706"/>
    <w:rsid w:val="3F400091"/>
    <w:rsid w:val="3F4B1ECE"/>
    <w:rsid w:val="3F4BBB56"/>
    <w:rsid w:val="3F53DD58"/>
    <w:rsid w:val="3FA5350B"/>
    <w:rsid w:val="3FA596DB"/>
    <w:rsid w:val="3FAA343C"/>
    <w:rsid w:val="3FC5DB71"/>
    <w:rsid w:val="3FF13EBA"/>
    <w:rsid w:val="3FF3E11E"/>
    <w:rsid w:val="3FFE6CCB"/>
    <w:rsid w:val="400EBCE6"/>
    <w:rsid w:val="401EB1E5"/>
    <w:rsid w:val="404513C4"/>
    <w:rsid w:val="40512E34"/>
    <w:rsid w:val="4062531D"/>
    <w:rsid w:val="4076BBB1"/>
    <w:rsid w:val="4089A3A1"/>
    <w:rsid w:val="409E4D32"/>
    <w:rsid w:val="40A5FC8A"/>
    <w:rsid w:val="40AF8901"/>
    <w:rsid w:val="40BACCB4"/>
    <w:rsid w:val="40E2A280"/>
    <w:rsid w:val="40F72177"/>
    <w:rsid w:val="4122E817"/>
    <w:rsid w:val="412CA2EE"/>
    <w:rsid w:val="4146A7FB"/>
    <w:rsid w:val="414AC831"/>
    <w:rsid w:val="4163C235"/>
    <w:rsid w:val="41740AC4"/>
    <w:rsid w:val="41897CE4"/>
    <w:rsid w:val="418C2CC2"/>
    <w:rsid w:val="418F73AA"/>
    <w:rsid w:val="41B8ADB0"/>
    <w:rsid w:val="41EB8F2F"/>
    <w:rsid w:val="41EF4201"/>
    <w:rsid w:val="41FFC424"/>
    <w:rsid w:val="4222DD6C"/>
    <w:rsid w:val="4231920D"/>
    <w:rsid w:val="4245EABF"/>
    <w:rsid w:val="426C7946"/>
    <w:rsid w:val="428A6CC6"/>
    <w:rsid w:val="42AAE414"/>
    <w:rsid w:val="42B0E227"/>
    <w:rsid w:val="42B6F6AC"/>
    <w:rsid w:val="42F49AD7"/>
    <w:rsid w:val="42F8CA55"/>
    <w:rsid w:val="42FA524A"/>
    <w:rsid w:val="431AB17C"/>
    <w:rsid w:val="4335BAC7"/>
    <w:rsid w:val="433A97AB"/>
    <w:rsid w:val="435940F8"/>
    <w:rsid w:val="436D4053"/>
    <w:rsid w:val="439ADD72"/>
    <w:rsid w:val="439D14FA"/>
    <w:rsid w:val="43E01391"/>
    <w:rsid w:val="43E4D3C1"/>
    <w:rsid w:val="43ED4D6C"/>
    <w:rsid w:val="43EE3226"/>
    <w:rsid w:val="43F147EF"/>
    <w:rsid w:val="43F39656"/>
    <w:rsid w:val="4405F273"/>
    <w:rsid w:val="441D87D4"/>
    <w:rsid w:val="4423A5DA"/>
    <w:rsid w:val="4438BD16"/>
    <w:rsid w:val="444B665A"/>
    <w:rsid w:val="446399F9"/>
    <w:rsid w:val="447A86F8"/>
    <w:rsid w:val="447AECCF"/>
    <w:rsid w:val="447CF418"/>
    <w:rsid w:val="44A326F5"/>
    <w:rsid w:val="44CDE901"/>
    <w:rsid w:val="44CEBE54"/>
    <w:rsid w:val="44D23C9B"/>
    <w:rsid w:val="44D548E1"/>
    <w:rsid w:val="4502F025"/>
    <w:rsid w:val="450B8F41"/>
    <w:rsid w:val="45461B53"/>
    <w:rsid w:val="454ABFCA"/>
    <w:rsid w:val="45654FDD"/>
    <w:rsid w:val="4572888C"/>
    <w:rsid w:val="4582BA04"/>
    <w:rsid w:val="4589C4BC"/>
    <w:rsid w:val="458F2E60"/>
    <w:rsid w:val="45A37FE9"/>
    <w:rsid w:val="45AD7734"/>
    <w:rsid w:val="45AD8780"/>
    <w:rsid w:val="45B0DD97"/>
    <w:rsid w:val="45F145A0"/>
    <w:rsid w:val="461D962F"/>
    <w:rsid w:val="462ADD31"/>
    <w:rsid w:val="4644D49A"/>
    <w:rsid w:val="4649BAEF"/>
    <w:rsid w:val="46E058EF"/>
    <w:rsid w:val="46ED9EA5"/>
    <w:rsid w:val="4706B546"/>
    <w:rsid w:val="470B3995"/>
    <w:rsid w:val="4718CC0D"/>
    <w:rsid w:val="471F0A1A"/>
    <w:rsid w:val="472F28EA"/>
    <w:rsid w:val="477BF6FF"/>
    <w:rsid w:val="478991A2"/>
    <w:rsid w:val="47B8488D"/>
    <w:rsid w:val="47D388B9"/>
    <w:rsid w:val="4829863F"/>
    <w:rsid w:val="483416C9"/>
    <w:rsid w:val="485A43A0"/>
    <w:rsid w:val="48742014"/>
    <w:rsid w:val="48843B38"/>
    <w:rsid w:val="48C19912"/>
    <w:rsid w:val="48C77198"/>
    <w:rsid w:val="48D48931"/>
    <w:rsid w:val="48EA00D4"/>
    <w:rsid w:val="48F72A5C"/>
    <w:rsid w:val="48FB3F3D"/>
    <w:rsid w:val="48FD6F13"/>
    <w:rsid w:val="4901E54F"/>
    <w:rsid w:val="492DE4AC"/>
    <w:rsid w:val="4944BFF8"/>
    <w:rsid w:val="4956329C"/>
    <w:rsid w:val="4960D13F"/>
    <w:rsid w:val="49665F4B"/>
    <w:rsid w:val="4984DFE9"/>
    <w:rsid w:val="498A3140"/>
    <w:rsid w:val="4999B987"/>
    <w:rsid w:val="49DDAC7C"/>
    <w:rsid w:val="4A184F48"/>
    <w:rsid w:val="4A1F798F"/>
    <w:rsid w:val="4A2AE629"/>
    <w:rsid w:val="4A59A45B"/>
    <w:rsid w:val="4A69D25E"/>
    <w:rsid w:val="4A7A82EB"/>
    <w:rsid w:val="4A918F85"/>
    <w:rsid w:val="4AA3098F"/>
    <w:rsid w:val="4AD3F23A"/>
    <w:rsid w:val="4AF22642"/>
    <w:rsid w:val="4AF8884A"/>
    <w:rsid w:val="4AFD39B7"/>
    <w:rsid w:val="4B3AE31E"/>
    <w:rsid w:val="4BC997BE"/>
    <w:rsid w:val="4BE9DA3C"/>
    <w:rsid w:val="4BEBF367"/>
    <w:rsid w:val="4C0EC343"/>
    <w:rsid w:val="4C177284"/>
    <w:rsid w:val="4C5657DC"/>
    <w:rsid w:val="4C5BBD67"/>
    <w:rsid w:val="4C70994E"/>
    <w:rsid w:val="4C7FD141"/>
    <w:rsid w:val="4C82E1CF"/>
    <w:rsid w:val="4CAA0BA9"/>
    <w:rsid w:val="4D045C8C"/>
    <w:rsid w:val="4D1A7C68"/>
    <w:rsid w:val="4D1CB87A"/>
    <w:rsid w:val="4D27495C"/>
    <w:rsid w:val="4D397DF0"/>
    <w:rsid w:val="4D4BB489"/>
    <w:rsid w:val="4D570641"/>
    <w:rsid w:val="4D73EAEF"/>
    <w:rsid w:val="4D837EEA"/>
    <w:rsid w:val="4D92244B"/>
    <w:rsid w:val="4DA381A6"/>
    <w:rsid w:val="4DA8CC5C"/>
    <w:rsid w:val="4DC5EE52"/>
    <w:rsid w:val="4DF4968D"/>
    <w:rsid w:val="4E179150"/>
    <w:rsid w:val="4E1D195F"/>
    <w:rsid w:val="4E59AD2B"/>
    <w:rsid w:val="4E617EFF"/>
    <w:rsid w:val="4E722D2D"/>
    <w:rsid w:val="4E767EF1"/>
    <w:rsid w:val="4E76CB43"/>
    <w:rsid w:val="4E7EF3E6"/>
    <w:rsid w:val="4EA33AC8"/>
    <w:rsid w:val="4EA71D78"/>
    <w:rsid w:val="4EADE1F7"/>
    <w:rsid w:val="4EB46168"/>
    <w:rsid w:val="4EC2316D"/>
    <w:rsid w:val="4ED2DCC6"/>
    <w:rsid w:val="4ED6526C"/>
    <w:rsid w:val="4F20607D"/>
    <w:rsid w:val="4F2269F8"/>
    <w:rsid w:val="4F3735C9"/>
    <w:rsid w:val="4F3E1E3A"/>
    <w:rsid w:val="4F5D5386"/>
    <w:rsid w:val="4F61730E"/>
    <w:rsid w:val="4F6CB1A4"/>
    <w:rsid w:val="4F7E4A14"/>
    <w:rsid w:val="4F96E1D1"/>
    <w:rsid w:val="4FA51CA9"/>
    <w:rsid w:val="4FB5547C"/>
    <w:rsid w:val="4FCD3545"/>
    <w:rsid w:val="4FCF0DB9"/>
    <w:rsid w:val="4FE12656"/>
    <w:rsid w:val="500E5ABE"/>
    <w:rsid w:val="50107059"/>
    <w:rsid w:val="504B9561"/>
    <w:rsid w:val="505E9742"/>
    <w:rsid w:val="506E263E"/>
    <w:rsid w:val="506F94CE"/>
    <w:rsid w:val="507483B3"/>
    <w:rsid w:val="5082B91C"/>
    <w:rsid w:val="50A44006"/>
    <w:rsid w:val="50BE80FA"/>
    <w:rsid w:val="50CB8F23"/>
    <w:rsid w:val="50D2184A"/>
    <w:rsid w:val="50EF2BDA"/>
    <w:rsid w:val="511136D9"/>
    <w:rsid w:val="51596C08"/>
    <w:rsid w:val="5166EDF8"/>
    <w:rsid w:val="51956B52"/>
    <w:rsid w:val="51A6856A"/>
    <w:rsid w:val="51FE5EDF"/>
    <w:rsid w:val="522970E5"/>
    <w:rsid w:val="522ECC51"/>
    <w:rsid w:val="52302263"/>
    <w:rsid w:val="523182CD"/>
    <w:rsid w:val="529BAE5F"/>
    <w:rsid w:val="52D873AC"/>
    <w:rsid w:val="52DBDE2A"/>
    <w:rsid w:val="52DCBC64"/>
    <w:rsid w:val="52EFD510"/>
    <w:rsid w:val="5303820E"/>
    <w:rsid w:val="5308A08E"/>
    <w:rsid w:val="5322E655"/>
    <w:rsid w:val="5328B9DD"/>
    <w:rsid w:val="539537BC"/>
    <w:rsid w:val="53AFD4BD"/>
    <w:rsid w:val="53BBD1C8"/>
    <w:rsid w:val="53C79E54"/>
    <w:rsid w:val="53D310E2"/>
    <w:rsid w:val="53E37498"/>
    <w:rsid w:val="53EAB8F8"/>
    <w:rsid w:val="53F2C23A"/>
    <w:rsid w:val="54041F5D"/>
    <w:rsid w:val="541B1157"/>
    <w:rsid w:val="541C5F41"/>
    <w:rsid w:val="54207F3D"/>
    <w:rsid w:val="5447D58F"/>
    <w:rsid w:val="544CFBCC"/>
    <w:rsid w:val="546631CE"/>
    <w:rsid w:val="546D62A6"/>
    <w:rsid w:val="54798311"/>
    <w:rsid w:val="548E6851"/>
    <w:rsid w:val="5490221A"/>
    <w:rsid w:val="54A68DFF"/>
    <w:rsid w:val="54D15AFB"/>
    <w:rsid w:val="54D8083A"/>
    <w:rsid w:val="5515E0D1"/>
    <w:rsid w:val="555E7708"/>
    <w:rsid w:val="55867BA0"/>
    <w:rsid w:val="55B04987"/>
    <w:rsid w:val="55B991E5"/>
    <w:rsid w:val="55BA97BE"/>
    <w:rsid w:val="55BEC35B"/>
    <w:rsid w:val="55C3F374"/>
    <w:rsid w:val="55D7782D"/>
    <w:rsid w:val="55F7405B"/>
    <w:rsid w:val="56027205"/>
    <w:rsid w:val="5627916B"/>
    <w:rsid w:val="564F1C16"/>
    <w:rsid w:val="565063F5"/>
    <w:rsid w:val="56516BD2"/>
    <w:rsid w:val="566261DF"/>
    <w:rsid w:val="566DD15F"/>
    <w:rsid w:val="566E297C"/>
    <w:rsid w:val="56820753"/>
    <w:rsid w:val="5694A2DA"/>
    <w:rsid w:val="569620B2"/>
    <w:rsid w:val="56DAB04A"/>
    <w:rsid w:val="56DD0305"/>
    <w:rsid w:val="56ECFAA3"/>
    <w:rsid w:val="574CA089"/>
    <w:rsid w:val="57519FB6"/>
    <w:rsid w:val="576505A8"/>
    <w:rsid w:val="576E9BDC"/>
    <w:rsid w:val="5772EF9C"/>
    <w:rsid w:val="577A15F2"/>
    <w:rsid w:val="57811B17"/>
    <w:rsid w:val="5782ACE0"/>
    <w:rsid w:val="578CC719"/>
    <w:rsid w:val="5791626C"/>
    <w:rsid w:val="579BD2BA"/>
    <w:rsid w:val="57BD7F38"/>
    <w:rsid w:val="57CF50AC"/>
    <w:rsid w:val="57DE4965"/>
    <w:rsid w:val="57ED2FD9"/>
    <w:rsid w:val="583720C1"/>
    <w:rsid w:val="5840A0BC"/>
    <w:rsid w:val="5844E87F"/>
    <w:rsid w:val="5849AF62"/>
    <w:rsid w:val="585F2365"/>
    <w:rsid w:val="5865978F"/>
    <w:rsid w:val="587A1E36"/>
    <w:rsid w:val="588F8B93"/>
    <w:rsid w:val="5894FE90"/>
    <w:rsid w:val="58A91510"/>
    <w:rsid w:val="58B23BE1"/>
    <w:rsid w:val="58DD32DA"/>
    <w:rsid w:val="58E0EEAE"/>
    <w:rsid w:val="58EF8423"/>
    <w:rsid w:val="58F0D688"/>
    <w:rsid w:val="58F6DAD2"/>
    <w:rsid w:val="5904847A"/>
    <w:rsid w:val="590F8F0E"/>
    <w:rsid w:val="596DC6EF"/>
    <w:rsid w:val="598DEBD4"/>
    <w:rsid w:val="59CCFF33"/>
    <w:rsid w:val="5A00417A"/>
    <w:rsid w:val="5A0596DD"/>
    <w:rsid w:val="5A2F104E"/>
    <w:rsid w:val="5A3683A5"/>
    <w:rsid w:val="5A481934"/>
    <w:rsid w:val="5A5C36A1"/>
    <w:rsid w:val="5A68816B"/>
    <w:rsid w:val="5A6D7D5E"/>
    <w:rsid w:val="5A7AE463"/>
    <w:rsid w:val="5A922143"/>
    <w:rsid w:val="5A9C1C8C"/>
    <w:rsid w:val="5A9EC030"/>
    <w:rsid w:val="5AD1E427"/>
    <w:rsid w:val="5AEA1D2E"/>
    <w:rsid w:val="5B147DE7"/>
    <w:rsid w:val="5B159665"/>
    <w:rsid w:val="5B1FE10C"/>
    <w:rsid w:val="5B203C98"/>
    <w:rsid w:val="5B234D34"/>
    <w:rsid w:val="5B2525C8"/>
    <w:rsid w:val="5B254671"/>
    <w:rsid w:val="5B43A7BA"/>
    <w:rsid w:val="5B489A70"/>
    <w:rsid w:val="5B55ACD5"/>
    <w:rsid w:val="5B64FCB5"/>
    <w:rsid w:val="5B6D157C"/>
    <w:rsid w:val="5BC4AC3A"/>
    <w:rsid w:val="5BD49AF0"/>
    <w:rsid w:val="5C0865E8"/>
    <w:rsid w:val="5C190ABE"/>
    <w:rsid w:val="5C34FAC6"/>
    <w:rsid w:val="5C3DA8E1"/>
    <w:rsid w:val="5C46AAF9"/>
    <w:rsid w:val="5C6490B0"/>
    <w:rsid w:val="5C747DF6"/>
    <w:rsid w:val="5C8573EE"/>
    <w:rsid w:val="5C9DC363"/>
    <w:rsid w:val="5CA01377"/>
    <w:rsid w:val="5CA5BC02"/>
    <w:rsid w:val="5CB2E20D"/>
    <w:rsid w:val="5D29BF36"/>
    <w:rsid w:val="5D3F0550"/>
    <w:rsid w:val="5D4D70D1"/>
    <w:rsid w:val="5D56D865"/>
    <w:rsid w:val="5D580D2E"/>
    <w:rsid w:val="5D87411E"/>
    <w:rsid w:val="5D902324"/>
    <w:rsid w:val="5D903902"/>
    <w:rsid w:val="5D9210CA"/>
    <w:rsid w:val="5D98081B"/>
    <w:rsid w:val="5DD276DE"/>
    <w:rsid w:val="5DDB0B87"/>
    <w:rsid w:val="5DE5F102"/>
    <w:rsid w:val="5E04E157"/>
    <w:rsid w:val="5E14C722"/>
    <w:rsid w:val="5E37809A"/>
    <w:rsid w:val="5E6853B5"/>
    <w:rsid w:val="5E83C6E9"/>
    <w:rsid w:val="5E8941DA"/>
    <w:rsid w:val="5EB78EBF"/>
    <w:rsid w:val="5ECD6114"/>
    <w:rsid w:val="5ECF8E3F"/>
    <w:rsid w:val="5EDE9EDB"/>
    <w:rsid w:val="5EE21CD9"/>
    <w:rsid w:val="5EEBF5E9"/>
    <w:rsid w:val="5F190BA9"/>
    <w:rsid w:val="5F3173B9"/>
    <w:rsid w:val="5F6BF213"/>
    <w:rsid w:val="5F6E6A07"/>
    <w:rsid w:val="5F6EC0C7"/>
    <w:rsid w:val="5F7F898A"/>
    <w:rsid w:val="5FAD1F00"/>
    <w:rsid w:val="5FEBFCED"/>
    <w:rsid w:val="5FED33A4"/>
    <w:rsid w:val="60316350"/>
    <w:rsid w:val="6039848D"/>
    <w:rsid w:val="604C6F5A"/>
    <w:rsid w:val="6050A006"/>
    <w:rsid w:val="605CDDB9"/>
    <w:rsid w:val="60777801"/>
    <w:rsid w:val="607C18C7"/>
    <w:rsid w:val="60834E88"/>
    <w:rsid w:val="60D90468"/>
    <w:rsid w:val="60DBD6B6"/>
    <w:rsid w:val="60DCE137"/>
    <w:rsid w:val="60EEBAAB"/>
    <w:rsid w:val="6110E850"/>
    <w:rsid w:val="61158488"/>
    <w:rsid w:val="6120C715"/>
    <w:rsid w:val="614A93AB"/>
    <w:rsid w:val="6161C9BB"/>
    <w:rsid w:val="617ACC74"/>
    <w:rsid w:val="617B0C96"/>
    <w:rsid w:val="61893BCD"/>
    <w:rsid w:val="6194954B"/>
    <w:rsid w:val="61B9D8C3"/>
    <w:rsid w:val="61D46716"/>
    <w:rsid w:val="61D71960"/>
    <w:rsid w:val="61D84A6F"/>
    <w:rsid w:val="61DF435D"/>
    <w:rsid w:val="61F9DD42"/>
    <w:rsid w:val="6231C1E2"/>
    <w:rsid w:val="6238E3D8"/>
    <w:rsid w:val="623F4251"/>
    <w:rsid w:val="6243B639"/>
    <w:rsid w:val="62515971"/>
    <w:rsid w:val="6269F3CE"/>
    <w:rsid w:val="6290635A"/>
    <w:rsid w:val="629A6AED"/>
    <w:rsid w:val="62A6A3D6"/>
    <w:rsid w:val="62AF02C9"/>
    <w:rsid w:val="62D315C1"/>
    <w:rsid w:val="62EDD286"/>
    <w:rsid w:val="631B9CA6"/>
    <w:rsid w:val="633FA6DD"/>
    <w:rsid w:val="63468EAC"/>
    <w:rsid w:val="634F8E4D"/>
    <w:rsid w:val="635A2CD9"/>
    <w:rsid w:val="635A883C"/>
    <w:rsid w:val="636FDA92"/>
    <w:rsid w:val="63A77F15"/>
    <w:rsid w:val="63AF9378"/>
    <w:rsid w:val="63B9EDA6"/>
    <w:rsid w:val="63BFC290"/>
    <w:rsid w:val="63C6BF58"/>
    <w:rsid w:val="63DB0BED"/>
    <w:rsid w:val="63DF90CE"/>
    <w:rsid w:val="640F84DB"/>
    <w:rsid w:val="6416809D"/>
    <w:rsid w:val="64180E52"/>
    <w:rsid w:val="641B24A6"/>
    <w:rsid w:val="64281D60"/>
    <w:rsid w:val="6441A1E4"/>
    <w:rsid w:val="64424446"/>
    <w:rsid w:val="6457DBCD"/>
    <w:rsid w:val="64750EBC"/>
    <w:rsid w:val="6487BF83"/>
    <w:rsid w:val="649DF64A"/>
    <w:rsid w:val="64BC581A"/>
    <w:rsid w:val="64BF526A"/>
    <w:rsid w:val="64C2E2FE"/>
    <w:rsid w:val="64D5DE5E"/>
    <w:rsid w:val="64D71FD9"/>
    <w:rsid w:val="64DCD7D0"/>
    <w:rsid w:val="64E42B39"/>
    <w:rsid w:val="650A83DF"/>
    <w:rsid w:val="653B43E5"/>
    <w:rsid w:val="659009CE"/>
    <w:rsid w:val="65D049F2"/>
    <w:rsid w:val="65E08E04"/>
    <w:rsid w:val="66026DD9"/>
    <w:rsid w:val="6616D0EB"/>
    <w:rsid w:val="661F9053"/>
    <w:rsid w:val="66432A5B"/>
    <w:rsid w:val="66467317"/>
    <w:rsid w:val="664BC66D"/>
    <w:rsid w:val="66839F0E"/>
    <w:rsid w:val="6685C7C2"/>
    <w:rsid w:val="668E961F"/>
    <w:rsid w:val="66965FBE"/>
    <w:rsid w:val="669C68EF"/>
    <w:rsid w:val="66CED78E"/>
    <w:rsid w:val="671620B9"/>
    <w:rsid w:val="6731CCF2"/>
    <w:rsid w:val="678B2692"/>
    <w:rsid w:val="67A206D6"/>
    <w:rsid w:val="67AB5275"/>
    <w:rsid w:val="67AC8A27"/>
    <w:rsid w:val="67DBAF70"/>
    <w:rsid w:val="681809F2"/>
    <w:rsid w:val="681AF2E1"/>
    <w:rsid w:val="681F40FA"/>
    <w:rsid w:val="682BF0D3"/>
    <w:rsid w:val="6866937A"/>
    <w:rsid w:val="6898AE4C"/>
    <w:rsid w:val="689B171C"/>
    <w:rsid w:val="68A42774"/>
    <w:rsid w:val="68D4F9CC"/>
    <w:rsid w:val="68DAA90D"/>
    <w:rsid w:val="68E46B6F"/>
    <w:rsid w:val="6917E18D"/>
    <w:rsid w:val="69211856"/>
    <w:rsid w:val="692133A3"/>
    <w:rsid w:val="692B19D0"/>
    <w:rsid w:val="6931C43C"/>
    <w:rsid w:val="698485E0"/>
    <w:rsid w:val="69ABC018"/>
    <w:rsid w:val="69DE7BFF"/>
    <w:rsid w:val="69DED57E"/>
    <w:rsid w:val="69EB58D0"/>
    <w:rsid w:val="6A08D55F"/>
    <w:rsid w:val="6A940580"/>
    <w:rsid w:val="6AD20517"/>
    <w:rsid w:val="6AF4CC9D"/>
    <w:rsid w:val="6B524913"/>
    <w:rsid w:val="6B57F64C"/>
    <w:rsid w:val="6B77F281"/>
    <w:rsid w:val="6B86FBC3"/>
    <w:rsid w:val="6B9536B4"/>
    <w:rsid w:val="6B99D678"/>
    <w:rsid w:val="6BE5516A"/>
    <w:rsid w:val="6BE6D5BE"/>
    <w:rsid w:val="6BE75E3B"/>
    <w:rsid w:val="6BF85A15"/>
    <w:rsid w:val="6C2877FC"/>
    <w:rsid w:val="6C314836"/>
    <w:rsid w:val="6C5C218F"/>
    <w:rsid w:val="6C5C372F"/>
    <w:rsid w:val="6C80E642"/>
    <w:rsid w:val="6C8C51C0"/>
    <w:rsid w:val="6C94DDCD"/>
    <w:rsid w:val="6C979A10"/>
    <w:rsid w:val="6CA431F7"/>
    <w:rsid w:val="6CB906DF"/>
    <w:rsid w:val="6CC0946F"/>
    <w:rsid w:val="6CF3FDE7"/>
    <w:rsid w:val="6CFFAAFE"/>
    <w:rsid w:val="6D1480AD"/>
    <w:rsid w:val="6D1CDBC2"/>
    <w:rsid w:val="6D23B667"/>
    <w:rsid w:val="6D2BB30E"/>
    <w:rsid w:val="6D2ECCF3"/>
    <w:rsid w:val="6D2F8DA2"/>
    <w:rsid w:val="6D3AF2E5"/>
    <w:rsid w:val="6D8CDEFB"/>
    <w:rsid w:val="6DF2D037"/>
    <w:rsid w:val="6E441021"/>
    <w:rsid w:val="6E5DE46D"/>
    <w:rsid w:val="6E67975C"/>
    <w:rsid w:val="6E688C26"/>
    <w:rsid w:val="6EB080E0"/>
    <w:rsid w:val="6ECBDDB8"/>
    <w:rsid w:val="6F342501"/>
    <w:rsid w:val="6F5839E1"/>
    <w:rsid w:val="6F61E391"/>
    <w:rsid w:val="6F6573A9"/>
    <w:rsid w:val="6F6D836D"/>
    <w:rsid w:val="6F96FB98"/>
    <w:rsid w:val="6FA5D7BB"/>
    <w:rsid w:val="6FB19296"/>
    <w:rsid w:val="6FB21F0B"/>
    <w:rsid w:val="6FC25F56"/>
    <w:rsid w:val="6FCC09F8"/>
    <w:rsid w:val="6FD97ACF"/>
    <w:rsid w:val="6FDF1508"/>
    <w:rsid w:val="7023F7D0"/>
    <w:rsid w:val="705EFAC0"/>
    <w:rsid w:val="70901064"/>
    <w:rsid w:val="70B78AC5"/>
    <w:rsid w:val="70BAC2C6"/>
    <w:rsid w:val="70CC98FB"/>
    <w:rsid w:val="70DE7041"/>
    <w:rsid w:val="7149DB59"/>
    <w:rsid w:val="7152F66F"/>
    <w:rsid w:val="7177B6D9"/>
    <w:rsid w:val="717ED1BC"/>
    <w:rsid w:val="718DD1AB"/>
    <w:rsid w:val="718F609A"/>
    <w:rsid w:val="719A1B61"/>
    <w:rsid w:val="71D4771D"/>
    <w:rsid w:val="71D517C8"/>
    <w:rsid w:val="71DC7754"/>
    <w:rsid w:val="71E736ED"/>
    <w:rsid w:val="721471FE"/>
    <w:rsid w:val="72263F49"/>
    <w:rsid w:val="724891A1"/>
    <w:rsid w:val="72506719"/>
    <w:rsid w:val="7276A482"/>
    <w:rsid w:val="72A6B9D6"/>
    <w:rsid w:val="72AF6A88"/>
    <w:rsid w:val="72C88954"/>
    <w:rsid w:val="72D52A02"/>
    <w:rsid w:val="72DD889E"/>
    <w:rsid w:val="730FF0B1"/>
    <w:rsid w:val="731C6E20"/>
    <w:rsid w:val="7325E5FE"/>
    <w:rsid w:val="734D7340"/>
    <w:rsid w:val="735CBA0F"/>
    <w:rsid w:val="737057C7"/>
    <w:rsid w:val="73936B1C"/>
    <w:rsid w:val="73B8F786"/>
    <w:rsid w:val="73BABBB3"/>
    <w:rsid w:val="73BB65FE"/>
    <w:rsid w:val="73C522D2"/>
    <w:rsid w:val="73CCB0C1"/>
    <w:rsid w:val="73DC5986"/>
    <w:rsid w:val="73EA87F4"/>
    <w:rsid w:val="7405221E"/>
    <w:rsid w:val="741E9678"/>
    <w:rsid w:val="74459129"/>
    <w:rsid w:val="74686091"/>
    <w:rsid w:val="7484A611"/>
    <w:rsid w:val="74B1B601"/>
    <w:rsid w:val="74C10470"/>
    <w:rsid w:val="74C6B655"/>
    <w:rsid w:val="74D89C7D"/>
    <w:rsid w:val="74E7A892"/>
    <w:rsid w:val="7519CE64"/>
    <w:rsid w:val="752283F7"/>
    <w:rsid w:val="7541CFAD"/>
    <w:rsid w:val="755E2DDF"/>
    <w:rsid w:val="7590FB5D"/>
    <w:rsid w:val="75957641"/>
    <w:rsid w:val="7598986C"/>
    <w:rsid w:val="759FA100"/>
    <w:rsid w:val="763B9E51"/>
    <w:rsid w:val="7647D572"/>
    <w:rsid w:val="7650D066"/>
    <w:rsid w:val="766B00F6"/>
    <w:rsid w:val="767391E2"/>
    <w:rsid w:val="7680A647"/>
    <w:rsid w:val="7686016C"/>
    <w:rsid w:val="76C0C977"/>
    <w:rsid w:val="76E18C79"/>
    <w:rsid w:val="76FC2342"/>
    <w:rsid w:val="7735DDCE"/>
    <w:rsid w:val="775BE86A"/>
    <w:rsid w:val="777879D7"/>
    <w:rsid w:val="7796C77A"/>
    <w:rsid w:val="77B17CBE"/>
    <w:rsid w:val="77B92377"/>
    <w:rsid w:val="77D59C6F"/>
    <w:rsid w:val="77F358F6"/>
    <w:rsid w:val="78238DF4"/>
    <w:rsid w:val="782C18AF"/>
    <w:rsid w:val="783DE5C8"/>
    <w:rsid w:val="783F1739"/>
    <w:rsid w:val="785DA640"/>
    <w:rsid w:val="7860CA0F"/>
    <w:rsid w:val="7866D2A7"/>
    <w:rsid w:val="788F4448"/>
    <w:rsid w:val="7899CAEC"/>
    <w:rsid w:val="78AFA64E"/>
    <w:rsid w:val="78AFFFBE"/>
    <w:rsid w:val="78C3E5E4"/>
    <w:rsid w:val="78F6232C"/>
    <w:rsid w:val="792407BC"/>
    <w:rsid w:val="7945FA82"/>
    <w:rsid w:val="7958DF43"/>
    <w:rsid w:val="797B8E40"/>
    <w:rsid w:val="798A2629"/>
    <w:rsid w:val="79B93A6C"/>
    <w:rsid w:val="79C6A6AF"/>
    <w:rsid w:val="79C6FEBC"/>
    <w:rsid w:val="79F53A26"/>
    <w:rsid w:val="7A0AC07D"/>
    <w:rsid w:val="7A2AA743"/>
    <w:rsid w:val="7A4654EF"/>
    <w:rsid w:val="7A9732D4"/>
    <w:rsid w:val="7A9FD3AF"/>
    <w:rsid w:val="7AA1E673"/>
    <w:rsid w:val="7AC24DAB"/>
    <w:rsid w:val="7AD4C013"/>
    <w:rsid w:val="7AD6877C"/>
    <w:rsid w:val="7ADCED1C"/>
    <w:rsid w:val="7AE9092A"/>
    <w:rsid w:val="7AF451C6"/>
    <w:rsid w:val="7AF66ED2"/>
    <w:rsid w:val="7B00F2AA"/>
    <w:rsid w:val="7B316A11"/>
    <w:rsid w:val="7B4A60AD"/>
    <w:rsid w:val="7B53035D"/>
    <w:rsid w:val="7B647D85"/>
    <w:rsid w:val="7BB7975B"/>
    <w:rsid w:val="7BEC4398"/>
    <w:rsid w:val="7BEC789B"/>
    <w:rsid w:val="7C16FAA5"/>
    <w:rsid w:val="7C340BBD"/>
    <w:rsid w:val="7C55A471"/>
    <w:rsid w:val="7C758A66"/>
    <w:rsid w:val="7C77A5C8"/>
    <w:rsid w:val="7C99A741"/>
    <w:rsid w:val="7C9F8209"/>
    <w:rsid w:val="7C9F8E90"/>
    <w:rsid w:val="7CA53854"/>
    <w:rsid w:val="7CC06287"/>
    <w:rsid w:val="7CD1A459"/>
    <w:rsid w:val="7CEC64FB"/>
    <w:rsid w:val="7D15B3A9"/>
    <w:rsid w:val="7D4252CC"/>
    <w:rsid w:val="7D454820"/>
    <w:rsid w:val="7D4EC981"/>
    <w:rsid w:val="7D65DB49"/>
    <w:rsid w:val="7D8BE56E"/>
    <w:rsid w:val="7D965CCA"/>
    <w:rsid w:val="7DD38F88"/>
    <w:rsid w:val="7E2E1A48"/>
    <w:rsid w:val="7E3E617B"/>
    <w:rsid w:val="7E404FD1"/>
    <w:rsid w:val="7E85580C"/>
    <w:rsid w:val="7EDD1BB2"/>
    <w:rsid w:val="7EEF006C"/>
    <w:rsid w:val="7F1913D8"/>
    <w:rsid w:val="7F401550"/>
    <w:rsid w:val="7F465D4F"/>
    <w:rsid w:val="7F6EBEB8"/>
    <w:rsid w:val="7F77FB6E"/>
    <w:rsid w:val="7F7F1033"/>
    <w:rsid w:val="7FAC9643"/>
    <w:rsid w:val="7FAF9800"/>
    <w:rsid w:val="7FEC8E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0C868F"/>
  <w15:docId w15:val="{FE532654-5596-45D9-B9C3-4BBE13E5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2"/>
        <w:szCs w:val="22"/>
        <w:lang w:val="en-US" w:eastAsia="en-US" w:bidi="ar-SA"/>
      </w:rPr>
    </w:rPrDefault>
    <w:pPrDefault>
      <w:pPr>
        <w:spacing w:after="-1"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E"/>
  </w:style>
  <w:style w:type="paragraph" w:styleId="Heading1">
    <w:name w:val="heading 1"/>
    <w:aliases w:val="Main Header"/>
    <w:basedOn w:val="Normal"/>
    <w:next w:val="BodyText"/>
    <w:link w:val="Heading1Char"/>
    <w:qFormat/>
    <w:rsid w:val="00725CBD"/>
    <w:pPr>
      <w:numPr>
        <w:numId w:val="23"/>
      </w:numPr>
      <w:tabs>
        <w:tab w:val="left" w:pos="1440"/>
      </w:tabs>
      <w:outlineLvl w:val="0"/>
    </w:pPr>
    <w:rPr>
      <w:rFonts w:eastAsiaTheme="majorEastAsia" w:cstheme="majorBidi"/>
      <w:b/>
      <w:bCs/>
      <w:i/>
      <w:color w:val="000000"/>
    </w:rPr>
  </w:style>
  <w:style w:type="paragraph" w:styleId="Heading2">
    <w:name w:val="heading 2"/>
    <w:basedOn w:val="Normal"/>
    <w:link w:val="Heading2Char"/>
    <w:unhideWhenUsed/>
    <w:qFormat/>
    <w:rsid w:val="00CB78D2"/>
    <w:pPr>
      <w:keepNext/>
      <w:tabs>
        <w:tab w:val="num" w:pos="360"/>
      </w:tabs>
      <w:spacing w:before="360" w:after="120"/>
      <w:outlineLvl w:val="1"/>
    </w:pPr>
    <w:rPr>
      <w:rFonts w:eastAsiaTheme="majorEastAsia" w:cstheme="majorBidi"/>
      <w:b/>
      <w:bCs/>
      <w:color w:val="000000"/>
      <w:szCs w:val="26"/>
    </w:rPr>
  </w:style>
  <w:style w:type="paragraph" w:styleId="Heading3">
    <w:name w:val="heading 3"/>
    <w:basedOn w:val="Normal"/>
    <w:link w:val="Heading3Char"/>
    <w:unhideWhenUsed/>
    <w:qFormat/>
    <w:rsid w:val="00772488"/>
    <w:pPr>
      <w:numPr>
        <w:ilvl w:val="2"/>
        <w:numId w:val="23"/>
      </w:numPr>
      <w:spacing w:before="240"/>
      <w:outlineLvl w:val="2"/>
    </w:pPr>
    <w:rPr>
      <w:b/>
      <w:bCs/>
      <w:i/>
      <w:color w:val="000000"/>
      <w:u w:val="single"/>
    </w:rPr>
  </w:style>
  <w:style w:type="paragraph" w:styleId="Heading4">
    <w:name w:val="heading 4"/>
    <w:basedOn w:val="Normal"/>
    <w:link w:val="Heading4Char"/>
    <w:unhideWhenUsed/>
    <w:qFormat/>
    <w:rsid w:val="00632EAD"/>
    <w:pPr>
      <w:numPr>
        <w:ilvl w:val="3"/>
        <w:numId w:val="23"/>
      </w:numPr>
      <w:spacing w:before="240" w:after="120"/>
      <w:outlineLvl w:val="3"/>
    </w:pPr>
    <w:rPr>
      <w:rFonts w:eastAsiaTheme="majorEastAsia" w:cstheme="majorBidi"/>
      <w:bCs/>
      <w:i/>
      <w:iCs/>
      <w:color w:val="000000"/>
      <w:u w:val="single"/>
    </w:rPr>
  </w:style>
  <w:style w:type="paragraph" w:styleId="Heading5">
    <w:name w:val="heading 5"/>
    <w:basedOn w:val="Normal"/>
    <w:link w:val="Heading5Char"/>
    <w:unhideWhenUsed/>
    <w:qFormat/>
    <w:pPr>
      <w:numPr>
        <w:ilvl w:val="4"/>
        <w:numId w:val="23"/>
      </w:numPr>
      <w:outlineLvl w:val="4"/>
    </w:pPr>
    <w:rPr>
      <w:rFonts w:eastAsiaTheme="majorEastAsia" w:cs="Times New Roman"/>
      <w:color w:val="000000"/>
    </w:rPr>
  </w:style>
  <w:style w:type="paragraph" w:styleId="Heading6">
    <w:name w:val="heading 6"/>
    <w:basedOn w:val="Normal"/>
    <w:link w:val="Heading6Char"/>
    <w:unhideWhenUsed/>
    <w:qFormat/>
    <w:pPr>
      <w:numPr>
        <w:ilvl w:val="5"/>
        <w:numId w:val="23"/>
      </w:numPr>
      <w:outlineLvl w:val="5"/>
    </w:pPr>
    <w:rPr>
      <w:rFonts w:eastAsiaTheme="majorEastAsia" w:cs="Times New Roman"/>
      <w:iCs/>
      <w:color w:val="000000"/>
    </w:rPr>
  </w:style>
  <w:style w:type="paragraph" w:styleId="Heading7">
    <w:name w:val="heading 7"/>
    <w:basedOn w:val="Normal"/>
    <w:link w:val="Heading7Char"/>
    <w:unhideWhenUsed/>
    <w:qFormat/>
    <w:pPr>
      <w:numPr>
        <w:ilvl w:val="6"/>
        <w:numId w:val="23"/>
      </w:numPr>
      <w:outlineLvl w:val="6"/>
    </w:pPr>
    <w:rPr>
      <w:rFonts w:eastAsiaTheme="majorEastAsia" w:cs="Times New Roman"/>
      <w:iCs/>
      <w:color w:val="000000"/>
    </w:rPr>
  </w:style>
  <w:style w:type="paragraph" w:styleId="Heading8">
    <w:name w:val="heading 8"/>
    <w:basedOn w:val="Normal"/>
    <w:next w:val="Normal"/>
    <w:link w:val="Heading8Char"/>
    <w:unhideWhenUsed/>
    <w:qFormat/>
    <w:pPr>
      <w:numPr>
        <w:ilvl w:val="7"/>
        <w:numId w:val="23"/>
      </w:numPr>
      <w:spacing w:after="60"/>
      <w:outlineLvl w:val="7"/>
    </w:pPr>
    <w:rPr>
      <w:rFonts w:ascii="Arial" w:eastAsiaTheme="majorEastAsia" w:hAnsi="Arial" w:cs="Arial"/>
      <w:i/>
      <w:color w:val="000000"/>
      <w:sz w:val="20"/>
      <w:szCs w:val="20"/>
    </w:rPr>
  </w:style>
  <w:style w:type="paragraph" w:styleId="Heading9">
    <w:name w:val="heading 9"/>
    <w:basedOn w:val="Normal"/>
    <w:next w:val="Normal"/>
    <w:link w:val="Heading9Char"/>
    <w:unhideWhenUsed/>
    <w:qFormat/>
    <w:pPr>
      <w:numPr>
        <w:ilvl w:val="8"/>
        <w:numId w:val="23"/>
      </w:numPr>
      <w:spacing w:after="60"/>
      <w:outlineLvl w:val="8"/>
    </w:pPr>
    <w:rPr>
      <w:rFonts w:ascii="Arial" w:eastAsiaTheme="majorEastAsia" w:hAnsi="Arial" w:cs="Arial"/>
      <w:b/>
      <w:i/>
      <w:i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18AF"/>
    <w:pPr>
      <w:ind w:left="720"/>
    </w:pPr>
  </w:style>
  <w:style w:type="paragraph" w:styleId="Header">
    <w:name w:val="header"/>
    <w:aliases w:val="h,ht,ht.,*Header,*Header1,*Header2,*Header3,*Header11,*Header21,*Header4,*Header12,*Header22,(1st level)"/>
    <w:basedOn w:val="Normal"/>
    <w:link w:val="HeaderChar"/>
    <w:unhideWhenUsed/>
    <w:pPr>
      <w:tabs>
        <w:tab w:val="center" w:pos="4680"/>
        <w:tab w:val="right" w:pos="9360"/>
      </w:tabs>
    </w:pPr>
  </w:style>
  <w:style w:type="character" w:customStyle="1" w:styleId="HeaderChar">
    <w:name w:val="Header Char"/>
    <w:aliases w:val="h Char,ht Char,ht. Char,*Header Char,*Header1 Char,*Header2 Char,*Header3 Char,*Header11 Char,*Header21 Char,*Header4 Char,*Header12 Char,*Header22 Char,(1st level)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aliases w:val="Main Header Char"/>
    <w:basedOn w:val="DefaultParagraphFont"/>
    <w:link w:val="Heading1"/>
    <w:rsid w:val="009F1353"/>
    <w:rPr>
      <w:rFonts w:eastAsiaTheme="majorEastAsia" w:cstheme="majorBidi"/>
      <w:b/>
      <w:bCs/>
      <w:i/>
      <w:color w:val="000000"/>
    </w:rPr>
  </w:style>
  <w:style w:type="character" w:customStyle="1" w:styleId="Heading2Char">
    <w:name w:val="Heading 2 Char"/>
    <w:basedOn w:val="DefaultParagraphFont"/>
    <w:link w:val="Heading2"/>
    <w:rsid w:val="00CB78D2"/>
    <w:rPr>
      <w:rFonts w:eastAsiaTheme="majorEastAsia" w:cstheme="majorBidi"/>
      <w:b/>
      <w:bCs/>
      <w:color w:val="000000"/>
      <w:szCs w:val="26"/>
    </w:rPr>
  </w:style>
  <w:style w:type="character" w:customStyle="1" w:styleId="Heading3Char">
    <w:name w:val="Heading 3 Char"/>
    <w:basedOn w:val="DefaultParagraphFont"/>
    <w:link w:val="Heading3"/>
    <w:rsid w:val="00772488"/>
    <w:rPr>
      <w:b/>
      <w:bCs/>
      <w:i/>
      <w:color w:val="000000"/>
      <w:u w:val="single"/>
    </w:rPr>
  </w:style>
  <w:style w:type="character" w:customStyle="1" w:styleId="Heading4Char">
    <w:name w:val="Heading 4 Char"/>
    <w:basedOn w:val="DefaultParagraphFont"/>
    <w:link w:val="Heading4"/>
    <w:rsid w:val="00632EAD"/>
    <w:rPr>
      <w:rFonts w:eastAsiaTheme="majorEastAsia" w:cstheme="majorBidi"/>
      <w:bCs/>
      <w:i/>
      <w:iCs/>
      <w:color w:val="000000"/>
      <w:u w:val="single"/>
    </w:rPr>
  </w:style>
  <w:style w:type="character" w:customStyle="1" w:styleId="Heading5Char">
    <w:name w:val="Heading 5 Char"/>
    <w:basedOn w:val="DefaultParagraphFont"/>
    <w:link w:val="Heading5"/>
    <w:rPr>
      <w:rFonts w:eastAsiaTheme="majorEastAsia" w:cs="Times New Roman"/>
      <w:color w:val="000000"/>
    </w:rPr>
  </w:style>
  <w:style w:type="character" w:customStyle="1" w:styleId="Heading6Char">
    <w:name w:val="Heading 6 Char"/>
    <w:basedOn w:val="DefaultParagraphFont"/>
    <w:link w:val="Heading6"/>
    <w:rPr>
      <w:rFonts w:eastAsiaTheme="majorEastAsia" w:cs="Times New Roman"/>
      <w:iCs/>
      <w:color w:val="000000"/>
    </w:rPr>
  </w:style>
  <w:style w:type="character" w:customStyle="1" w:styleId="Heading7Char">
    <w:name w:val="Heading 7 Char"/>
    <w:basedOn w:val="DefaultParagraphFont"/>
    <w:link w:val="Heading7"/>
    <w:rPr>
      <w:rFonts w:eastAsiaTheme="majorEastAsia" w:cs="Times New Roman"/>
      <w:iCs/>
      <w:color w:val="000000"/>
    </w:rPr>
  </w:style>
  <w:style w:type="character" w:customStyle="1" w:styleId="Heading8Char">
    <w:name w:val="Heading 8 Char"/>
    <w:basedOn w:val="DefaultParagraphFont"/>
    <w:link w:val="Heading8"/>
    <w:rPr>
      <w:rFonts w:ascii="Arial" w:eastAsiaTheme="majorEastAsia" w:hAnsi="Arial" w:cs="Arial"/>
      <w:i/>
      <w:color w:val="000000"/>
      <w:sz w:val="20"/>
      <w:szCs w:val="20"/>
    </w:rPr>
  </w:style>
  <w:style w:type="character" w:customStyle="1" w:styleId="Heading9Char">
    <w:name w:val="Heading 9 Char"/>
    <w:basedOn w:val="DefaultParagraphFont"/>
    <w:link w:val="Heading9"/>
    <w:rPr>
      <w:rFonts w:ascii="Arial" w:eastAsiaTheme="majorEastAsia" w:hAnsi="Arial" w:cs="Arial"/>
      <w:b/>
      <w:i/>
      <w:iCs/>
      <w:color w:val="000000"/>
      <w:sz w:val="18"/>
      <w:szCs w:val="20"/>
    </w:rPr>
  </w:style>
  <w:style w:type="paragraph" w:styleId="Title">
    <w:name w:val="Title"/>
    <w:basedOn w:val="Normal"/>
    <w:next w:val="Normal"/>
    <w:link w:val="TitleChar"/>
    <w:qFormat/>
    <w:pPr>
      <w:spacing w:after="300"/>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99"/>
    <w:rPr>
      <w:rFonts w:ascii="Times New Roman" w:eastAsiaTheme="majorEastAsia" w:hAnsi="Times New Roman" w:cstheme="majorBidi"/>
      <w:b/>
      <w:spacing w:val="5"/>
      <w:kern w:val="28"/>
      <w:sz w:val="28"/>
      <w:szCs w:val="52"/>
    </w:rPr>
  </w:style>
  <w:style w:type="paragraph" w:styleId="Subtitle">
    <w:name w:val="Subtitle"/>
    <w:aliases w:val="sub"/>
    <w:basedOn w:val="Normal"/>
    <w:next w:val="Normal"/>
    <w:link w:val="SubtitleChar"/>
    <w:qFormat/>
    <w:pPr>
      <w:numPr>
        <w:ilvl w:val="1"/>
      </w:numPr>
      <w:ind w:left="720"/>
    </w:pPr>
    <w:rPr>
      <w:rFonts w:eastAsiaTheme="majorEastAsia" w:cstheme="majorBidi"/>
      <w:b/>
      <w:iCs/>
      <w:spacing w:val="15"/>
      <w:u w:val="single"/>
    </w:rPr>
  </w:style>
  <w:style w:type="character" w:customStyle="1" w:styleId="SubtitleChar">
    <w:name w:val="Subtitle Char"/>
    <w:aliases w:val="sub Char"/>
    <w:basedOn w:val="DefaultParagraphFont"/>
    <w:link w:val="Subtitle"/>
    <w:rPr>
      <w:rFonts w:ascii="Times New Roman" w:eastAsiaTheme="majorEastAsia" w:hAnsi="Times New Roman" w:cstheme="majorBidi"/>
      <w:b/>
      <w:iCs/>
      <w:spacing w:val="15"/>
      <w:sz w:val="24"/>
      <w:szCs w:val="24"/>
      <w:u w:val="single"/>
    </w:rPr>
  </w:style>
  <w:style w:type="character" w:styleId="SubtleEmphasis">
    <w:name w:val="Subtle Emphasis"/>
    <w:basedOn w:val="DefaultParagraphFont"/>
    <w:uiPriority w:val="19"/>
    <w:qFormat/>
    <w:rPr>
      <w:rFonts w:ascii="Times New Roman" w:hAnsi="Times New Roman"/>
      <w:b/>
      <w:i w:val="0"/>
      <w:iCs/>
      <w:color w:val="auto"/>
      <w:sz w:val="24"/>
      <w:u w:val="single"/>
    </w:rPr>
  </w:style>
  <w:style w:type="paragraph" w:styleId="TOC2">
    <w:name w:val="toc 2"/>
    <w:basedOn w:val="Normal"/>
    <w:next w:val="Normal"/>
    <w:autoRedefine/>
    <w:uiPriority w:val="39"/>
    <w:unhideWhenUsed/>
    <w:rsid w:val="00DF5D3E"/>
    <w:pPr>
      <w:tabs>
        <w:tab w:val="left" w:pos="1080"/>
        <w:tab w:val="right" w:leader="dot" w:pos="9360"/>
      </w:tabs>
      <w:spacing w:after="100"/>
      <w:ind w:left="240"/>
    </w:pPr>
    <w:rPr>
      <w:rFonts w:eastAsiaTheme="majorEastAsia" w:cstheme="majorBidi"/>
      <w:noProof/>
    </w:rPr>
  </w:style>
  <w:style w:type="paragraph" w:styleId="TOC1">
    <w:name w:val="toc 1"/>
    <w:basedOn w:val="Normal"/>
    <w:next w:val="Normal"/>
    <w:autoRedefine/>
    <w:uiPriority w:val="39"/>
    <w:unhideWhenUsed/>
    <w:rsid w:val="00D26402"/>
    <w:pPr>
      <w:tabs>
        <w:tab w:val="left" w:pos="180"/>
        <w:tab w:val="left" w:pos="1920"/>
        <w:tab w:val="right" w:leader="dot" w:pos="9360"/>
      </w:tabs>
      <w:spacing w:after="100"/>
      <w:ind w:left="1440" w:hanging="1170"/>
      <w:jc w:val="center"/>
    </w:pPr>
    <w:rPr>
      <w:b/>
      <w:bCs/>
      <w:caps/>
      <w:noProof/>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3E23EF"/>
    <w:pPr>
      <w:spacing w:after="120"/>
      <w:ind w:left="720"/>
    </w:pPr>
  </w:style>
  <w:style w:type="paragraph" w:styleId="PlainText">
    <w:name w:val="Plain Text"/>
    <w:basedOn w:val="Normal"/>
    <w:link w:val="PlainTextCha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BodyText">
    <w:name w:val="Body Text"/>
    <w:basedOn w:val="Normal"/>
    <w:link w:val="BodyTextChar"/>
    <w:uiPriority w:val="99"/>
    <w:rPr>
      <w:rFonts w:eastAsia="Times New Roman" w:cs="Times New Roman"/>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pPr>
      <w:spacing w:before="480" w:line="276" w:lineRule="auto"/>
      <w:outlineLvl w:val="9"/>
    </w:pPr>
    <w:rPr>
      <w:rFonts w:asciiTheme="majorHAnsi" w:hAnsiTheme="majorHAnsi"/>
      <w:color w:val="365F91" w:themeColor="accent1" w:themeShade="BF"/>
      <w:lang w:eastAsia="ja-JP"/>
    </w:rPr>
  </w:style>
  <w:style w:type="paragraph" w:styleId="TOC3">
    <w:name w:val="toc 3"/>
    <w:basedOn w:val="Normal"/>
    <w:next w:val="Normal"/>
    <w:autoRedefine/>
    <w:uiPriority w:val="39"/>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customStyle="1" w:styleId="Indent">
    <w:name w:val="Indent"/>
    <w:basedOn w:val="NoSpacing"/>
    <w:qFormat/>
    <w:rsid w:val="003233B9"/>
    <w:pPr>
      <w:spacing w:before="120" w:after="240"/>
      <w:ind w:left="547"/>
    </w:pPr>
  </w:style>
  <w:style w:type="character" w:styleId="FollowedHyperlink">
    <w:name w:val="FollowedHyperlink"/>
    <w:basedOn w:val="DefaultParagraphFont"/>
    <w:unhideWhenUsed/>
    <w:rsid w:val="00071DB6"/>
    <w:rPr>
      <w:color w:val="800080" w:themeColor="followedHyperlink"/>
      <w:u w:val="single"/>
    </w:rPr>
  </w:style>
  <w:style w:type="paragraph" w:styleId="ListNumber">
    <w:name w:val="List Number"/>
    <w:basedOn w:val="Normal"/>
    <w:uiPriority w:val="99"/>
    <w:unhideWhenUsed/>
    <w:rsid w:val="00E42424"/>
    <w:pPr>
      <w:numPr>
        <w:numId w:val="10"/>
      </w:numPr>
      <w:tabs>
        <w:tab w:val="left" w:pos="1440"/>
      </w:tabs>
    </w:pPr>
    <w:rPr>
      <w:rFonts w:ascii="Arial" w:eastAsia="Calibri" w:hAnsi="Arial" w:cs="Times New Roman"/>
    </w:rPr>
  </w:style>
  <w:style w:type="paragraph" w:styleId="ListNumber2">
    <w:name w:val="List Number 2"/>
    <w:basedOn w:val="Normal"/>
    <w:uiPriority w:val="99"/>
    <w:unhideWhenUsed/>
    <w:rsid w:val="000479CB"/>
    <w:pPr>
      <w:spacing w:after="120"/>
    </w:pPr>
    <w:rPr>
      <w:rFonts w:eastAsia="Calibri" w:cs="Times New Roman"/>
    </w:rPr>
  </w:style>
  <w:style w:type="paragraph" w:customStyle="1" w:styleId="NumList1">
    <w:name w:val="NumList1"/>
    <w:basedOn w:val="Normal"/>
    <w:qFormat/>
    <w:rsid w:val="00C10F47"/>
    <w:pPr>
      <w:tabs>
        <w:tab w:val="left" w:pos="1080"/>
      </w:tabs>
      <w:spacing w:before="240" w:after="120"/>
    </w:pPr>
  </w:style>
  <w:style w:type="character" w:styleId="CommentReference">
    <w:name w:val="annotation reference"/>
    <w:basedOn w:val="DefaultParagraphFont"/>
    <w:unhideWhenUsed/>
    <w:rsid w:val="004D2513"/>
    <w:rPr>
      <w:sz w:val="16"/>
      <w:szCs w:val="16"/>
    </w:rPr>
  </w:style>
  <w:style w:type="paragraph" w:styleId="CommentText">
    <w:name w:val="annotation text"/>
    <w:basedOn w:val="Normal"/>
    <w:link w:val="CommentTextChar"/>
    <w:unhideWhenUsed/>
    <w:rsid w:val="004D2513"/>
    <w:rPr>
      <w:sz w:val="20"/>
      <w:szCs w:val="20"/>
    </w:rPr>
  </w:style>
  <w:style w:type="character" w:customStyle="1" w:styleId="CommentTextChar">
    <w:name w:val="Comment Text Char"/>
    <w:basedOn w:val="DefaultParagraphFont"/>
    <w:link w:val="CommentText"/>
    <w:rsid w:val="004D2513"/>
    <w:rPr>
      <w:rFonts w:ascii="Times New Roman" w:hAnsi="Times New Roman"/>
      <w:sz w:val="20"/>
      <w:szCs w:val="20"/>
    </w:rPr>
  </w:style>
  <w:style w:type="paragraph" w:styleId="CommentSubject">
    <w:name w:val="annotation subject"/>
    <w:basedOn w:val="CommentText"/>
    <w:next w:val="CommentText"/>
    <w:link w:val="CommentSubjectChar"/>
    <w:unhideWhenUsed/>
    <w:rsid w:val="004D2513"/>
    <w:rPr>
      <w:b/>
      <w:bCs/>
    </w:rPr>
  </w:style>
  <w:style w:type="character" w:customStyle="1" w:styleId="CommentSubjectChar">
    <w:name w:val="Comment Subject Char"/>
    <w:basedOn w:val="CommentTextChar"/>
    <w:link w:val="CommentSubject"/>
    <w:rsid w:val="004D2513"/>
    <w:rPr>
      <w:rFonts w:ascii="Times New Roman" w:hAnsi="Times New Roman"/>
      <w:b/>
      <w:bCs/>
      <w:sz w:val="20"/>
      <w:szCs w:val="20"/>
    </w:rPr>
  </w:style>
  <w:style w:type="paragraph" w:customStyle="1" w:styleId="NumList2">
    <w:name w:val="NumList2"/>
    <w:basedOn w:val="ListNumber2"/>
    <w:qFormat/>
    <w:rsid w:val="00F048F2"/>
  </w:style>
  <w:style w:type="paragraph" w:customStyle="1" w:styleId="NumList3">
    <w:name w:val="NumList3"/>
    <w:basedOn w:val="NumList2"/>
    <w:qFormat/>
    <w:rsid w:val="00BD1F7A"/>
    <w:pPr>
      <w:numPr>
        <w:numId w:val="2"/>
      </w:numPr>
      <w:ind w:left="1800" w:hanging="540"/>
    </w:pPr>
  </w:style>
  <w:style w:type="character" w:styleId="Emphasis">
    <w:name w:val="Emphasis"/>
    <w:basedOn w:val="DefaultParagraphFont"/>
    <w:uiPriority w:val="20"/>
    <w:qFormat/>
    <w:rsid w:val="000A3B1E"/>
    <w:rPr>
      <w:b/>
      <w:bCs/>
      <w:i w:val="0"/>
      <w:iCs w:val="0"/>
    </w:rPr>
  </w:style>
  <w:style w:type="character" w:customStyle="1" w:styleId="st1">
    <w:name w:val="st1"/>
    <w:basedOn w:val="DefaultParagraphFont"/>
    <w:rsid w:val="000A3B1E"/>
  </w:style>
  <w:style w:type="table" w:styleId="TableGrid">
    <w:name w:val="Table Grid"/>
    <w:basedOn w:val="TableNormal"/>
    <w:uiPriority w:val="39"/>
    <w:rsid w:val="000B0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E0B3B"/>
    <w:pPr>
      <w:ind w:left="360"/>
    </w:pPr>
  </w:style>
  <w:style w:type="character" w:customStyle="1" w:styleId="BodyTextIndentChar">
    <w:name w:val="Body Text Indent Char"/>
    <w:basedOn w:val="DefaultParagraphFont"/>
    <w:link w:val="BodyTextIndent"/>
    <w:uiPriority w:val="99"/>
    <w:semiHidden/>
    <w:rsid w:val="006E0B3B"/>
    <w:rPr>
      <w:rFonts w:ascii="Times New Roman" w:hAnsi="Times New Roman"/>
      <w:sz w:val="24"/>
    </w:rPr>
  </w:style>
  <w:style w:type="paragraph" w:styleId="Revision">
    <w:name w:val="Revision"/>
    <w:hidden/>
    <w:uiPriority w:val="99"/>
    <w:semiHidden/>
    <w:rsid w:val="00C9231C"/>
    <w:pPr>
      <w:spacing w:after="0" w:line="240" w:lineRule="auto"/>
    </w:pPr>
    <w:rPr>
      <w:rFonts w:ascii="Times New Roman" w:hAnsi="Times New Roman"/>
      <w:sz w:val="24"/>
    </w:rPr>
  </w:style>
  <w:style w:type="paragraph" w:customStyle="1" w:styleId="Default">
    <w:name w:val="Default"/>
    <w:rsid w:val="00C75A11"/>
    <w:pPr>
      <w:autoSpaceDE w:val="0"/>
      <w:autoSpaceDN w:val="0"/>
      <w:adjustRightInd w:val="0"/>
      <w:spacing w:after="0" w:line="240" w:lineRule="auto"/>
    </w:pPr>
    <w:rPr>
      <w:rFonts w:ascii="Calibri" w:hAnsi="Calibri" w:cs="Calibri"/>
      <w:color w:val="000000"/>
      <w:sz w:val="24"/>
      <w:szCs w:val="24"/>
    </w:rPr>
  </w:style>
  <w:style w:type="paragraph" w:styleId="Index3">
    <w:name w:val="index 3"/>
    <w:basedOn w:val="Normal"/>
    <w:next w:val="Normal"/>
    <w:autoRedefine/>
    <w:uiPriority w:val="99"/>
    <w:unhideWhenUsed/>
    <w:rsid w:val="002E3A65"/>
    <w:pPr>
      <w:ind w:left="720" w:hanging="240"/>
    </w:pPr>
    <w:rPr>
      <w:rFonts w:ascii="Calibri" w:eastAsia="Calibri" w:hAnsi="Calibri" w:cs="Calibri"/>
      <w:sz w:val="20"/>
      <w:szCs w:val="20"/>
    </w:rPr>
  </w:style>
  <w:style w:type="paragraph" w:customStyle="1" w:styleId="Level5">
    <w:name w:val="Level 5"/>
    <w:rsid w:val="008D08C0"/>
    <w:pPr>
      <w:numPr>
        <w:ilvl w:val="4"/>
        <w:numId w:val="3"/>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8D08C0"/>
    <w:pPr>
      <w:numPr>
        <w:ilvl w:val="5"/>
        <w:numId w:val="3"/>
      </w:numPr>
      <w:tabs>
        <w:tab w:val="left" w:pos="6480"/>
      </w:tabs>
      <w:spacing w:before="240" w:after="0" w:line="240" w:lineRule="auto"/>
    </w:pPr>
    <w:rPr>
      <w:rFonts w:ascii="Times New Roman" w:eastAsia="Times New Roman" w:hAnsi="Times New Roman" w:cs="Times New Roman"/>
      <w:szCs w:val="20"/>
    </w:rPr>
  </w:style>
  <w:style w:type="paragraph" w:customStyle="1" w:styleId="Level1">
    <w:name w:val="Level 1"/>
    <w:next w:val="Indent"/>
    <w:rsid w:val="000479CB"/>
    <w:pPr>
      <w:numPr>
        <w:numId w:val="3"/>
      </w:numPr>
      <w:spacing w:before="240" w:after="120" w:line="240" w:lineRule="auto"/>
      <w:ind w:left="547" w:hanging="547"/>
      <w:jc w:val="both"/>
      <w:outlineLvl w:val="0"/>
    </w:pPr>
    <w:rPr>
      <w:rFonts w:ascii="Times New Roman" w:eastAsia="Times New Roman" w:hAnsi="Times New Roman" w:cs="Times New Roman"/>
      <w:sz w:val="24"/>
      <w:szCs w:val="20"/>
    </w:rPr>
  </w:style>
  <w:style w:type="paragraph" w:customStyle="1" w:styleId="Level2">
    <w:name w:val="Level 2"/>
    <w:basedOn w:val="Normal"/>
    <w:autoRedefine/>
    <w:rsid w:val="00A61827"/>
    <w:pPr>
      <w:tabs>
        <w:tab w:val="left" w:pos="1080"/>
      </w:tabs>
      <w:ind w:left="1080"/>
      <w:outlineLvl w:val="1"/>
    </w:pPr>
    <w:rPr>
      <w:rFonts w:eastAsia="Times New Roman" w:cs="Times New Roman"/>
      <w:szCs w:val="20"/>
    </w:rPr>
  </w:style>
  <w:style w:type="paragraph" w:customStyle="1" w:styleId="Level3">
    <w:name w:val="Level 3"/>
    <w:basedOn w:val="Normal"/>
    <w:autoRedefine/>
    <w:rsid w:val="0078736F"/>
    <w:pPr>
      <w:numPr>
        <w:numId w:val="4"/>
      </w:numPr>
      <w:spacing w:before="240" w:after="120"/>
      <w:outlineLvl w:val="2"/>
    </w:pPr>
    <w:rPr>
      <w:rFonts w:eastAsia="Times New Roman" w:cs="Times New Roman"/>
      <w:szCs w:val="20"/>
    </w:rPr>
  </w:style>
  <w:style w:type="paragraph" w:customStyle="1" w:styleId="Level4">
    <w:name w:val="Level 4"/>
    <w:basedOn w:val="Level3"/>
    <w:rsid w:val="008D08C0"/>
    <w:pPr>
      <w:numPr>
        <w:ilvl w:val="3"/>
        <w:numId w:val="3"/>
      </w:numPr>
      <w:tabs>
        <w:tab w:val="left" w:pos="3600"/>
      </w:tabs>
    </w:pPr>
  </w:style>
  <w:style w:type="paragraph" w:customStyle="1" w:styleId="Header2">
    <w:name w:val="Header 2"/>
    <w:rsid w:val="00ED6F26"/>
    <w:pPr>
      <w:spacing w:after="0" w:line="240" w:lineRule="auto"/>
      <w:jc w:val="right"/>
    </w:pPr>
    <w:rPr>
      <w:rFonts w:ascii="Times New Roman" w:eastAsia="Times New Roman" w:hAnsi="Times New Roman" w:cs="Times New Roman"/>
      <w:i/>
      <w:sz w:val="20"/>
      <w:szCs w:val="20"/>
    </w:rPr>
  </w:style>
  <w:style w:type="paragraph" w:styleId="BodyText3">
    <w:name w:val="Body Text 3"/>
    <w:basedOn w:val="Normal"/>
    <w:link w:val="BodyText3Char"/>
    <w:unhideWhenUsed/>
    <w:rsid w:val="00ED6F26"/>
    <w:pPr>
      <w:autoSpaceDE w:val="0"/>
      <w:autoSpaceDN w:val="0"/>
      <w:adjustRightInd w:val="0"/>
      <w:spacing w:after="120"/>
    </w:pPr>
    <w:rPr>
      <w:rFonts w:eastAsia="Times New Roman" w:cs="Times New Roman"/>
      <w:sz w:val="16"/>
      <w:szCs w:val="16"/>
    </w:rPr>
  </w:style>
  <w:style w:type="character" w:customStyle="1" w:styleId="BodyText3Char">
    <w:name w:val="Body Text 3 Char"/>
    <w:basedOn w:val="DefaultParagraphFont"/>
    <w:link w:val="BodyText3"/>
    <w:uiPriority w:val="99"/>
    <w:semiHidden/>
    <w:rsid w:val="00ED6F26"/>
    <w:rPr>
      <w:rFonts w:ascii="Times New Roman" w:eastAsia="Times New Roman" w:hAnsi="Times New Roman" w:cs="Times New Roman"/>
      <w:sz w:val="16"/>
      <w:szCs w:val="16"/>
    </w:rPr>
  </w:style>
  <w:style w:type="paragraph" w:styleId="DocumentMap">
    <w:name w:val="Document Map"/>
    <w:basedOn w:val="Normal"/>
    <w:link w:val="DocumentMapChar"/>
    <w:uiPriority w:val="99"/>
    <w:semiHidden/>
    <w:unhideWhenUsed/>
    <w:rsid w:val="00E34DC9"/>
    <w:rPr>
      <w:rFonts w:ascii="Lucida Grande" w:hAnsi="Lucida Grande"/>
    </w:rPr>
  </w:style>
  <w:style w:type="character" w:customStyle="1" w:styleId="DocumentMapChar">
    <w:name w:val="Document Map Char"/>
    <w:basedOn w:val="DefaultParagraphFont"/>
    <w:link w:val="DocumentMap"/>
    <w:uiPriority w:val="99"/>
    <w:semiHidden/>
    <w:rsid w:val="00E34DC9"/>
    <w:rPr>
      <w:rFonts w:ascii="Lucida Grande" w:hAnsi="Lucida Grande"/>
      <w:sz w:val="24"/>
      <w:szCs w:val="24"/>
    </w:rPr>
  </w:style>
  <w:style w:type="paragraph" w:styleId="ListNumber3">
    <w:name w:val="List Number 3"/>
    <w:basedOn w:val="Level3"/>
    <w:uiPriority w:val="99"/>
    <w:unhideWhenUsed/>
    <w:rsid w:val="0078736F"/>
  </w:style>
  <w:style w:type="paragraph" w:styleId="ListNumber5">
    <w:name w:val="List Number 5"/>
    <w:basedOn w:val="Normal"/>
    <w:uiPriority w:val="99"/>
    <w:unhideWhenUsed/>
    <w:rsid w:val="00FC739A"/>
    <w:pPr>
      <w:numPr>
        <w:numId w:val="6"/>
      </w:numPr>
      <w:spacing w:after="120"/>
      <w:ind w:left="1627" w:hanging="547"/>
    </w:pPr>
  </w:style>
  <w:style w:type="paragraph" w:styleId="BodyTextIndent3">
    <w:name w:val="Body Text Indent 3"/>
    <w:basedOn w:val="Normal"/>
    <w:link w:val="BodyTextIndent3Char"/>
    <w:uiPriority w:val="99"/>
    <w:semiHidden/>
    <w:unhideWhenUsed/>
    <w:rsid w:val="00BD7E9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D7E9C"/>
    <w:rPr>
      <w:rFonts w:ascii="Times New Roman" w:hAnsi="Times New Roman"/>
      <w:sz w:val="16"/>
      <w:szCs w:val="16"/>
    </w:rPr>
  </w:style>
  <w:style w:type="paragraph" w:customStyle="1" w:styleId="paragraph">
    <w:name w:val="paragraph"/>
    <w:basedOn w:val="Heading2"/>
    <w:rsid w:val="00BB3BBC"/>
    <w:pPr>
      <w:keepNext w:val="0"/>
      <w:tabs>
        <w:tab w:val="clear" w:pos="360"/>
        <w:tab w:val="left" w:pos="720"/>
      </w:tabs>
      <w:spacing w:before="240" w:after="0"/>
    </w:pPr>
    <w:rPr>
      <w:rFonts w:eastAsia="Times New Roman" w:cs="Times New Roman"/>
      <w:b w:val="0"/>
      <w:bCs w:val="0"/>
      <w:color w:val="auto"/>
      <w:szCs w:val="20"/>
    </w:rPr>
  </w:style>
  <w:style w:type="paragraph" w:customStyle="1" w:styleId="PGTable">
    <w:name w:val="PG Table"/>
    <w:qFormat/>
    <w:rsid w:val="002C3244"/>
    <w:pPr>
      <w:tabs>
        <w:tab w:val="center" w:pos="1530"/>
        <w:tab w:val="center" w:pos="6390"/>
      </w:tabs>
      <w:spacing w:after="0" w:line="240" w:lineRule="auto"/>
    </w:pPr>
    <w:rPr>
      <w:rFonts w:ascii="Times New Roman" w:hAnsi="Times New Roman"/>
      <w:sz w:val="20"/>
      <w:szCs w:val="24"/>
    </w:rPr>
  </w:style>
  <w:style w:type="paragraph" w:customStyle="1" w:styleId="1">
    <w:name w:val="1"/>
    <w:basedOn w:val="Normal"/>
    <w:rsid w:val="0044177C"/>
    <w:pPr>
      <w:numPr>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eastAsia="Times New Roman" w:cs="Times New Roman"/>
      <w:sz w:val="20"/>
    </w:rPr>
  </w:style>
  <w:style w:type="paragraph" w:customStyle="1" w:styleId="bull-indent2">
    <w:name w:val="bull-indent2"/>
    <w:basedOn w:val="Normal"/>
    <w:rsid w:val="0044177C"/>
    <w:pPr>
      <w:autoSpaceDE w:val="0"/>
      <w:autoSpaceDN w:val="0"/>
      <w:adjustRightInd w:val="0"/>
    </w:pPr>
    <w:rPr>
      <w:rFonts w:ascii="Times New Roman TUR" w:eastAsia="Times New Roman" w:hAnsi="Times New Roman TUR" w:cs="Times New Roman"/>
      <w:b/>
      <w:bCs/>
      <w:sz w:val="20"/>
      <w:szCs w:val="20"/>
    </w:rPr>
  </w:style>
  <w:style w:type="paragraph" w:customStyle="1" w:styleId="xl30">
    <w:name w:val="xl30"/>
    <w:basedOn w:val="Normal"/>
    <w:rsid w:val="0044177C"/>
    <w:pPr>
      <w:spacing w:before="100" w:beforeAutospacing="1" w:after="100" w:afterAutospacing="1"/>
    </w:pPr>
    <w:rPr>
      <w:rFonts w:ascii="Arial" w:eastAsia="Arial Unicode MS" w:hAnsi="Arial" w:cs="Arial"/>
      <w:color w:val="000000"/>
    </w:rPr>
  </w:style>
  <w:style w:type="numbering" w:customStyle="1" w:styleId="Style3">
    <w:name w:val="Style3"/>
    <w:uiPriority w:val="99"/>
    <w:rsid w:val="0044177C"/>
    <w:pPr>
      <w:numPr>
        <w:numId w:val="8"/>
      </w:numPr>
    </w:pPr>
  </w:style>
  <w:style w:type="paragraph" w:styleId="ListNumber4">
    <w:name w:val="List Number 4"/>
    <w:basedOn w:val="Normal"/>
    <w:uiPriority w:val="99"/>
    <w:unhideWhenUsed/>
    <w:rsid w:val="00AF7ED5"/>
    <w:pPr>
      <w:numPr>
        <w:numId w:val="9"/>
      </w:numPr>
      <w:contextualSpacing/>
    </w:pPr>
  </w:style>
  <w:style w:type="table" w:customStyle="1" w:styleId="NormalTablePHPDOCX">
    <w:name w:val="Normal Table PHPDOCX"/>
    <w:uiPriority w:val="99"/>
    <w:semiHidden/>
    <w:qFormat/>
    <w:rsid w:val="00E256D4"/>
    <w:tblPr>
      <w:tblCellMar>
        <w:top w:w="0" w:type="dxa"/>
        <w:left w:w="108" w:type="dxa"/>
        <w:bottom w:w="0" w:type="dxa"/>
        <w:right w:w="108" w:type="dxa"/>
      </w:tblCellMar>
    </w:tblPr>
  </w:style>
  <w:style w:type="paragraph" w:customStyle="1" w:styleId="B1">
    <w:name w:val="B1"/>
    <w:link w:val="B1CharChar"/>
    <w:qFormat/>
    <w:rsid w:val="00E00CDF"/>
    <w:pPr>
      <w:numPr>
        <w:numId w:val="11"/>
      </w:numPr>
      <w:tabs>
        <w:tab w:val="left" w:pos="360"/>
      </w:tabs>
      <w:spacing w:after="80" w:line="240" w:lineRule="auto"/>
    </w:pPr>
    <w:rPr>
      <w:rFonts w:ascii="Times New Roman" w:eastAsia="Calibri" w:hAnsi="Times New Roman" w:cs="Times New Roman"/>
      <w:sz w:val="24"/>
      <w:szCs w:val="24"/>
    </w:rPr>
  </w:style>
  <w:style w:type="character" w:customStyle="1" w:styleId="B1CharChar">
    <w:name w:val="B1 Char Char"/>
    <w:basedOn w:val="DefaultParagraphFont"/>
    <w:link w:val="B1"/>
    <w:locked/>
    <w:rsid w:val="00E00CDF"/>
    <w:rPr>
      <w:rFonts w:ascii="Times New Roman" w:eastAsia="Calibri" w:hAnsi="Times New Roman" w:cs="Times New Roman"/>
      <w:sz w:val="24"/>
      <w:szCs w:val="24"/>
    </w:rPr>
  </w:style>
  <w:style w:type="paragraph" w:customStyle="1" w:styleId="TableText">
    <w:name w:val="Table Text"/>
    <w:basedOn w:val="Normal"/>
    <w:link w:val="TableTextChar"/>
    <w:rsid w:val="000D6084"/>
    <w:pPr>
      <w:autoSpaceDE w:val="0"/>
      <w:autoSpaceDN w:val="0"/>
      <w:adjustRightInd w:val="0"/>
    </w:pPr>
    <w:rPr>
      <w:rFonts w:eastAsia="Times New Roman" w:cs="Times New Roman"/>
      <w:sz w:val="20"/>
    </w:rPr>
  </w:style>
  <w:style w:type="table" w:customStyle="1" w:styleId="TableGrid1">
    <w:name w:val="Table Grid1"/>
    <w:basedOn w:val="TableNormal"/>
    <w:next w:val="TableGrid"/>
    <w:uiPriority w:val="59"/>
    <w:rsid w:val="000D608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Text">
    <w:name w:val="Table Heading Text"/>
    <w:basedOn w:val="Normal"/>
    <w:rsid w:val="000D6084"/>
    <w:pPr>
      <w:spacing w:before="60" w:after="60"/>
    </w:pPr>
    <w:rPr>
      <w:rFonts w:ascii="Arial Black" w:eastAsia="Times New Roman" w:hAnsi="Arial Black" w:cs="Arial"/>
      <w:sz w:val="18"/>
      <w:szCs w:val="20"/>
    </w:rPr>
  </w:style>
  <w:style w:type="character" w:customStyle="1" w:styleId="TableTextChar">
    <w:name w:val="Table Text Char"/>
    <w:link w:val="TableText"/>
    <w:locked/>
    <w:rsid w:val="000D6084"/>
    <w:rPr>
      <w:rFonts w:ascii="Times New Roman" w:eastAsia="Times New Roman" w:hAnsi="Times New Roman" w:cs="Times New Roman"/>
      <w:sz w:val="20"/>
      <w:szCs w:val="24"/>
    </w:rPr>
  </w:style>
  <w:style w:type="character" w:styleId="UnresolvedMention">
    <w:name w:val="Unresolved Mention"/>
    <w:basedOn w:val="DefaultParagraphFont"/>
    <w:uiPriority w:val="99"/>
    <w:semiHidden/>
    <w:unhideWhenUsed/>
    <w:rsid w:val="00230154"/>
    <w:rPr>
      <w:color w:val="605E5C"/>
      <w:shd w:val="clear" w:color="auto" w:fill="E1DFDD"/>
    </w:rPr>
  </w:style>
  <w:style w:type="paragraph" w:styleId="BodyTextIndent2">
    <w:name w:val="Body Text Indent 2"/>
    <w:basedOn w:val="Normal"/>
    <w:link w:val="BodyTextIndent2Char"/>
    <w:unhideWhenUsed/>
    <w:rsid w:val="00F05753"/>
    <w:pPr>
      <w:spacing w:after="120" w:line="480" w:lineRule="auto"/>
      <w:ind w:left="360"/>
    </w:pPr>
  </w:style>
  <w:style w:type="character" w:customStyle="1" w:styleId="BodyTextIndent2Char">
    <w:name w:val="Body Text Indent 2 Char"/>
    <w:basedOn w:val="DefaultParagraphFont"/>
    <w:link w:val="BodyTextIndent2"/>
    <w:rsid w:val="00F05753"/>
    <w:rPr>
      <w:rFonts w:ascii="Times New Roman" w:hAnsi="Times New Roman"/>
      <w:sz w:val="24"/>
      <w:szCs w:val="24"/>
    </w:rPr>
  </w:style>
  <w:style w:type="paragraph" w:styleId="BodyText2">
    <w:name w:val="Body Text 2"/>
    <w:basedOn w:val="Normal"/>
    <w:link w:val="BodyText2Char"/>
    <w:rsid w:val="00F05753"/>
    <w:rPr>
      <w:rFonts w:ascii="Arial" w:eastAsia="Times New Roman" w:hAnsi="Arial" w:cs="Arial"/>
    </w:rPr>
  </w:style>
  <w:style w:type="character" w:customStyle="1" w:styleId="BodyText2Char">
    <w:name w:val="Body Text 2 Char"/>
    <w:basedOn w:val="DefaultParagraphFont"/>
    <w:link w:val="BodyText2"/>
    <w:rsid w:val="00F05753"/>
    <w:rPr>
      <w:rFonts w:ascii="Arial" w:eastAsia="Times New Roman" w:hAnsi="Arial" w:cs="Arial"/>
      <w:sz w:val="24"/>
      <w:szCs w:val="24"/>
    </w:rPr>
  </w:style>
  <w:style w:type="paragraph" w:customStyle="1" w:styleId="1AutoList1">
    <w:name w:val="1AutoList1"/>
    <w:rsid w:val="00F05753"/>
    <w:pPr>
      <w:tabs>
        <w:tab w:val="left" w:pos="720"/>
      </w:tabs>
      <w:spacing w:after="0" w:line="240" w:lineRule="auto"/>
      <w:ind w:left="720" w:hanging="720"/>
    </w:pPr>
    <w:rPr>
      <w:rFonts w:ascii="Times New Roman" w:eastAsia="Times New Roman" w:hAnsi="Times New Roman" w:cs="Times New Roman"/>
      <w:sz w:val="24"/>
      <w:szCs w:val="20"/>
    </w:rPr>
  </w:style>
  <w:style w:type="character" w:styleId="PageNumber">
    <w:name w:val="page number"/>
    <w:basedOn w:val="DefaultParagraphFont"/>
    <w:rsid w:val="00F05753"/>
  </w:style>
  <w:style w:type="paragraph" w:customStyle="1" w:styleId="Subsection">
    <w:name w:val="Subsection"/>
    <w:basedOn w:val="Normal"/>
    <w:rsid w:val="00F05753"/>
    <w:pPr>
      <w:ind w:left="720" w:right="612"/>
    </w:pPr>
    <w:rPr>
      <w:rFonts w:eastAsia="Times New Roman" w:cs="Times New Roman"/>
      <w:b/>
    </w:rPr>
  </w:style>
  <w:style w:type="paragraph" w:customStyle="1" w:styleId="TableParagraph">
    <w:name w:val="Table Paragraph"/>
    <w:basedOn w:val="Normal"/>
    <w:uiPriority w:val="1"/>
    <w:qFormat/>
    <w:rsid w:val="00F05753"/>
    <w:rPr>
      <w:rFonts w:ascii="Calibri" w:eastAsia="Calibri" w:hAnsi="Calibri" w:cs="Times New Roman"/>
    </w:rPr>
  </w:style>
  <w:style w:type="table" w:customStyle="1" w:styleId="TableGrid2">
    <w:name w:val="Table Grid2"/>
    <w:basedOn w:val="TableNormal"/>
    <w:next w:val="TableGrid"/>
    <w:uiPriority w:val="39"/>
    <w:rsid w:val="00DB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7E1066"/>
  </w:style>
  <w:style w:type="paragraph" w:customStyle="1" w:styleId="Style2">
    <w:name w:val="Style2"/>
    <w:basedOn w:val="Heading2"/>
    <w:autoRedefine/>
    <w:qFormat/>
    <w:rsid w:val="001A19AF"/>
    <w:pPr>
      <w:spacing w:line="240" w:lineRule="auto"/>
      <w:ind w:left="540"/>
      <w:jc w:val="both"/>
    </w:pPr>
  </w:style>
  <w:style w:type="paragraph" w:customStyle="1" w:styleId="Style4">
    <w:name w:val="Style4"/>
    <w:basedOn w:val="Heading2"/>
    <w:qFormat/>
    <w:rsid w:val="003B7BE8"/>
  </w:style>
  <w:style w:type="paragraph" w:customStyle="1" w:styleId="Style5">
    <w:name w:val="Style5"/>
    <w:basedOn w:val="Style4"/>
    <w:qFormat/>
    <w:rsid w:val="002E585E"/>
  </w:style>
  <w:style w:type="paragraph" w:customStyle="1" w:styleId="Style0">
    <w:name w:val="Style0"/>
    <w:rsid w:val="00227E41"/>
    <w:pPr>
      <w:spacing w:after="0" w:line="240" w:lineRule="auto"/>
    </w:pPr>
    <w:rPr>
      <w:rFonts w:ascii="Arial" w:eastAsia="Times New Roman" w:hAnsi="Arial" w:cs="Times New Roman"/>
      <w:sz w:val="24"/>
      <w:szCs w:val="20"/>
    </w:rPr>
  </w:style>
  <w:style w:type="character" w:customStyle="1" w:styleId="normaltextrun">
    <w:name w:val="normaltextrun"/>
    <w:basedOn w:val="DefaultParagraphFont"/>
    <w:uiPriority w:val="1"/>
    <w:rsid w:val="00907B29"/>
    <w:rPr>
      <w:rFonts w:ascii="Georgia" w:eastAsiaTheme="minorEastAsia" w:hAnsi="Georg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3330">
      <w:bodyDiv w:val="1"/>
      <w:marLeft w:val="0"/>
      <w:marRight w:val="0"/>
      <w:marTop w:val="0"/>
      <w:marBottom w:val="0"/>
      <w:divBdr>
        <w:top w:val="none" w:sz="0" w:space="0" w:color="auto"/>
        <w:left w:val="none" w:sz="0" w:space="0" w:color="auto"/>
        <w:bottom w:val="none" w:sz="0" w:space="0" w:color="auto"/>
        <w:right w:val="none" w:sz="0" w:space="0" w:color="auto"/>
      </w:divBdr>
    </w:div>
    <w:div w:id="327489772">
      <w:bodyDiv w:val="1"/>
      <w:marLeft w:val="0"/>
      <w:marRight w:val="0"/>
      <w:marTop w:val="0"/>
      <w:marBottom w:val="0"/>
      <w:divBdr>
        <w:top w:val="none" w:sz="0" w:space="0" w:color="auto"/>
        <w:left w:val="none" w:sz="0" w:space="0" w:color="auto"/>
        <w:bottom w:val="none" w:sz="0" w:space="0" w:color="auto"/>
        <w:right w:val="none" w:sz="0" w:space="0" w:color="auto"/>
      </w:divBdr>
    </w:div>
    <w:div w:id="440299013">
      <w:bodyDiv w:val="1"/>
      <w:marLeft w:val="0"/>
      <w:marRight w:val="0"/>
      <w:marTop w:val="0"/>
      <w:marBottom w:val="0"/>
      <w:divBdr>
        <w:top w:val="none" w:sz="0" w:space="0" w:color="auto"/>
        <w:left w:val="none" w:sz="0" w:space="0" w:color="auto"/>
        <w:bottom w:val="none" w:sz="0" w:space="0" w:color="auto"/>
        <w:right w:val="none" w:sz="0" w:space="0" w:color="auto"/>
      </w:divBdr>
    </w:div>
    <w:div w:id="528101603">
      <w:bodyDiv w:val="1"/>
      <w:marLeft w:val="0"/>
      <w:marRight w:val="0"/>
      <w:marTop w:val="0"/>
      <w:marBottom w:val="0"/>
      <w:divBdr>
        <w:top w:val="none" w:sz="0" w:space="0" w:color="auto"/>
        <w:left w:val="none" w:sz="0" w:space="0" w:color="auto"/>
        <w:bottom w:val="none" w:sz="0" w:space="0" w:color="auto"/>
        <w:right w:val="none" w:sz="0" w:space="0" w:color="auto"/>
      </w:divBdr>
    </w:div>
    <w:div w:id="733434362">
      <w:bodyDiv w:val="1"/>
      <w:marLeft w:val="0"/>
      <w:marRight w:val="0"/>
      <w:marTop w:val="0"/>
      <w:marBottom w:val="0"/>
      <w:divBdr>
        <w:top w:val="none" w:sz="0" w:space="0" w:color="auto"/>
        <w:left w:val="none" w:sz="0" w:space="0" w:color="auto"/>
        <w:bottom w:val="none" w:sz="0" w:space="0" w:color="auto"/>
        <w:right w:val="none" w:sz="0" w:space="0" w:color="auto"/>
      </w:divBdr>
    </w:div>
    <w:div w:id="767308189">
      <w:bodyDiv w:val="1"/>
      <w:marLeft w:val="0"/>
      <w:marRight w:val="0"/>
      <w:marTop w:val="0"/>
      <w:marBottom w:val="0"/>
      <w:divBdr>
        <w:top w:val="none" w:sz="0" w:space="0" w:color="auto"/>
        <w:left w:val="none" w:sz="0" w:space="0" w:color="auto"/>
        <w:bottom w:val="none" w:sz="0" w:space="0" w:color="auto"/>
        <w:right w:val="none" w:sz="0" w:space="0" w:color="auto"/>
      </w:divBdr>
      <w:divsChild>
        <w:div w:id="507333734">
          <w:marLeft w:val="0"/>
          <w:marRight w:val="0"/>
          <w:marTop w:val="0"/>
          <w:marBottom w:val="0"/>
          <w:divBdr>
            <w:top w:val="none" w:sz="0" w:space="0" w:color="auto"/>
            <w:left w:val="none" w:sz="0" w:space="0" w:color="auto"/>
            <w:bottom w:val="none" w:sz="0" w:space="0" w:color="auto"/>
            <w:right w:val="none" w:sz="0" w:space="0" w:color="auto"/>
          </w:divBdr>
        </w:div>
      </w:divsChild>
    </w:div>
    <w:div w:id="1003044478">
      <w:bodyDiv w:val="1"/>
      <w:marLeft w:val="0"/>
      <w:marRight w:val="0"/>
      <w:marTop w:val="0"/>
      <w:marBottom w:val="0"/>
      <w:divBdr>
        <w:top w:val="none" w:sz="0" w:space="0" w:color="auto"/>
        <w:left w:val="none" w:sz="0" w:space="0" w:color="auto"/>
        <w:bottom w:val="none" w:sz="0" w:space="0" w:color="auto"/>
        <w:right w:val="none" w:sz="0" w:space="0" w:color="auto"/>
      </w:divBdr>
    </w:div>
    <w:div w:id="1100443448">
      <w:bodyDiv w:val="1"/>
      <w:marLeft w:val="0"/>
      <w:marRight w:val="0"/>
      <w:marTop w:val="0"/>
      <w:marBottom w:val="0"/>
      <w:divBdr>
        <w:top w:val="none" w:sz="0" w:space="0" w:color="auto"/>
        <w:left w:val="none" w:sz="0" w:space="0" w:color="auto"/>
        <w:bottom w:val="none" w:sz="0" w:space="0" w:color="auto"/>
        <w:right w:val="none" w:sz="0" w:space="0" w:color="auto"/>
      </w:divBdr>
      <w:divsChild>
        <w:div w:id="916785912">
          <w:marLeft w:val="0"/>
          <w:marRight w:val="0"/>
          <w:marTop w:val="0"/>
          <w:marBottom w:val="0"/>
          <w:divBdr>
            <w:top w:val="none" w:sz="0" w:space="0" w:color="auto"/>
            <w:left w:val="none" w:sz="0" w:space="0" w:color="auto"/>
            <w:bottom w:val="none" w:sz="0" w:space="0" w:color="auto"/>
            <w:right w:val="none" w:sz="0" w:space="0" w:color="auto"/>
          </w:divBdr>
          <w:divsChild>
            <w:div w:id="390084477">
              <w:marLeft w:val="0"/>
              <w:marRight w:val="0"/>
              <w:marTop w:val="0"/>
              <w:marBottom w:val="0"/>
              <w:divBdr>
                <w:top w:val="none" w:sz="0" w:space="0" w:color="auto"/>
                <w:left w:val="none" w:sz="0" w:space="0" w:color="auto"/>
                <w:bottom w:val="none" w:sz="0" w:space="0" w:color="auto"/>
                <w:right w:val="none" w:sz="0" w:space="0" w:color="auto"/>
              </w:divBdr>
            </w:div>
            <w:div w:id="1936011352">
              <w:marLeft w:val="0"/>
              <w:marRight w:val="0"/>
              <w:marTop w:val="0"/>
              <w:marBottom w:val="0"/>
              <w:divBdr>
                <w:top w:val="none" w:sz="0" w:space="0" w:color="auto"/>
                <w:left w:val="none" w:sz="0" w:space="0" w:color="auto"/>
                <w:bottom w:val="none" w:sz="0" w:space="0" w:color="auto"/>
                <w:right w:val="none" w:sz="0" w:space="0" w:color="auto"/>
              </w:divBdr>
            </w:div>
          </w:divsChild>
        </w:div>
        <w:div w:id="1471168548">
          <w:marLeft w:val="0"/>
          <w:marRight w:val="0"/>
          <w:marTop w:val="0"/>
          <w:marBottom w:val="0"/>
          <w:divBdr>
            <w:top w:val="none" w:sz="0" w:space="0" w:color="auto"/>
            <w:left w:val="none" w:sz="0" w:space="0" w:color="auto"/>
            <w:bottom w:val="none" w:sz="0" w:space="0" w:color="auto"/>
            <w:right w:val="none" w:sz="0" w:space="0" w:color="auto"/>
          </w:divBdr>
          <w:divsChild>
            <w:div w:id="114522826">
              <w:marLeft w:val="0"/>
              <w:marRight w:val="0"/>
              <w:marTop w:val="0"/>
              <w:marBottom w:val="0"/>
              <w:divBdr>
                <w:top w:val="none" w:sz="0" w:space="0" w:color="auto"/>
                <w:left w:val="none" w:sz="0" w:space="0" w:color="auto"/>
                <w:bottom w:val="none" w:sz="0" w:space="0" w:color="auto"/>
                <w:right w:val="none" w:sz="0" w:space="0" w:color="auto"/>
              </w:divBdr>
            </w:div>
            <w:div w:id="160513055">
              <w:marLeft w:val="0"/>
              <w:marRight w:val="0"/>
              <w:marTop w:val="0"/>
              <w:marBottom w:val="0"/>
              <w:divBdr>
                <w:top w:val="none" w:sz="0" w:space="0" w:color="auto"/>
                <w:left w:val="none" w:sz="0" w:space="0" w:color="auto"/>
                <w:bottom w:val="none" w:sz="0" w:space="0" w:color="auto"/>
                <w:right w:val="none" w:sz="0" w:space="0" w:color="auto"/>
              </w:divBdr>
            </w:div>
            <w:div w:id="258218822">
              <w:marLeft w:val="0"/>
              <w:marRight w:val="0"/>
              <w:marTop w:val="0"/>
              <w:marBottom w:val="0"/>
              <w:divBdr>
                <w:top w:val="none" w:sz="0" w:space="0" w:color="auto"/>
                <w:left w:val="none" w:sz="0" w:space="0" w:color="auto"/>
                <w:bottom w:val="none" w:sz="0" w:space="0" w:color="auto"/>
                <w:right w:val="none" w:sz="0" w:space="0" w:color="auto"/>
              </w:divBdr>
            </w:div>
            <w:div w:id="308753091">
              <w:marLeft w:val="0"/>
              <w:marRight w:val="0"/>
              <w:marTop w:val="0"/>
              <w:marBottom w:val="0"/>
              <w:divBdr>
                <w:top w:val="none" w:sz="0" w:space="0" w:color="auto"/>
                <w:left w:val="none" w:sz="0" w:space="0" w:color="auto"/>
                <w:bottom w:val="none" w:sz="0" w:space="0" w:color="auto"/>
                <w:right w:val="none" w:sz="0" w:space="0" w:color="auto"/>
              </w:divBdr>
            </w:div>
            <w:div w:id="382220405">
              <w:marLeft w:val="0"/>
              <w:marRight w:val="0"/>
              <w:marTop w:val="0"/>
              <w:marBottom w:val="0"/>
              <w:divBdr>
                <w:top w:val="none" w:sz="0" w:space="0" w:color="auto"/>
                <w:left w:val="none" w:sz="0" w:space="0" w:color="auto"/>
                <w:bottom w:val="none" w:sz="0" w:space="0" w:color="auto"/>
                <w:right w:val="none" w:sz="0" w:space="0" w:color="auto"/>
              </w:divBdr>
            </w:div>
            <w:div w:id="573976375">
              <w:marLeft w:val="0"/>
              <w:marRight w:val="0"/>
              <w:marTop w:val="0"/>
              <w:marBottom w:val="0"/>
              <w:divBdr>
                <w:top w:val="none" w:sz="0" w:space="0" w:color="auto"/>
                <w:left w:val="none" w:sz="0" w:space="0" w:color="auto"/>
                <w:bottom w:val="none" w:sz="0" w:space="0" w:color="auto"/>
                <w:right w:val="none" w:sz="0" w:space="0" w:color="auto"/>
              </w:divBdr>
            </w:div>
            <w:div w:id="645015409">
              <w:marLeft w:val="0"/>
              <w:marRight w:val="0"/>
              <w:marTop w:val="0"/>
              <w:marBottom w:val="0"/>
              <w:divBdr>
                <w:top w:val="none" w:sz="0" w:space="0" w:color="auto"/>
                <w:left w:val="none" w:sz="0" w:space="0" w:color="auto"/>
                <w:bottom w:val="none" w:sz="0" w:space="0" w:color="auto"/>
                <w:right w:val="none" w:sz="0" w:space="0" w:color="auto"/>
              </w:divBdr>
            </w:div>
            <w:div w:id="938756863">
              <w:marLeft w:val="0"/>
              <w:marRight w:val="0"/>
              <w:marTop w:val="0"/>
              <w:marBottom w:val="0"/>
              <w:divBdr>
                <w:top w:val="none" w:sz="0" w:space="0" w:color="auto"/>
                <w:left w:val="none" w:sz="0" w:space="0" w:color="auto"/>
                <w:bottom w:val="none" w:sz="0" w:space="0" w:color="auto"/>
                <w:right w:val="none" w:sz="0" w:space="0" w:color="auto"/>
              </w:divBdr>
            </w:div>
            <w:div w:id="977998448">
              <w:marLeft w:val="0"/>
              <w:marRight w:val="0"/>
              <w:marTop w:val="0"/>
              <w:marBottom w:val="0"/>
              <w:divBdr>
                <w:top w:val="none" w:sz="0" w:space="0" w:color="auto"/>
                <w:left w:val="none" w:sz="0" w:space="0" w:color="auto"/>
                <w:bottom w:val="none" w:sz="0" w:space="0" w:color="auto"/>
                <w:right w:val="none" w:sz="0" w:space="0" w:color="auto"/>
              </w:divBdr>
            </w:div>
            <w:div w:id="988707512">
              <w:marLeft w:val="0"/>
              <w:marRight w:val="0"/>
              <w:marTop w:val="0"/>
              <w:marBottom w:val="0"/>
              <w:divBdr>
                <w:top w:val="none" w:sz="0" w:space="0" w:color="auto"/>
                <w:left w:val="none" w:sz="0" w:space="0" w:color="auto"/>
                <w:bottom w:val="none" w:sz="0" w:space="0" w:color="auto"/>
                <w:right w:val="none" w:sz="0" w:space="0" w:color="auto"/>
              </w:divBdr>
            </w:div>
            <w:div w:id="1073118728">
              <w:marLeft w:val="0"/>
              <w:marRight w:val="0"/>
              <w:marTop w:val="0"/>
              <w:marBottom w:val="0"/>
              <w:divBdr>
                <w:top w:val="none" w:sz="0" w:space="0" w:color="auto"/>
                <w:left w:val="none" w:sz="0" w:space="0" w:color="auto"/>
                <w:bottom w:val="none" w:sz="0" w:space="0" w:color="auto"/>
                <w:right w:val="none" w:sz="0" w:space="0" w:color="auto"/>
              </w:divBdr>
            </w:div>
            <w:div w:id="1153057982">
              <w:marLeft w:val="0"/>
              <w:marRight w:val="0"/>
              <w:marTop w:val="0"/>
              <w:marBottom w:val="0"/>
              <w:divBdr>
                <w:top w:val="none" w:sz="0" w:space="0" w:color="auto"/>
                <w:left w:val="none" w:sz="0" w:space="0" w:color="auto"/>
                <w:bottom w:val="none" w:sz="0" w:space="0" w:color="auto"/>
                <w:right w:val="none" w:sz="0" w:space="0" w:color="auto"/>
              </w:divBdr>
            </w:div>
            <w:div w:id="1234320072">
              <w:marLeft w:val="0"/>
              <w:marRight w:val="0"/>
              <w:marTop w:val="0"/>
              <w:marBottom w:val="0"/>
              <w:divBdr>
                <w:top w:val="none" w:sz="0" w:space="0" w:color="auto"/>
                <w:left w:val="none" w:sz="0" w:space="0" w:color="auto"/>
                <w:bottom w:val="none" w:sz="0" w:space="0" w:color="auto"/>
                <w:right w:val="none" w:sz="0" w:space="0" w:color="auto"/>
              </w:divBdr>
            </w:div>
            <w:div w:id="1357191784">
              <w:marLeft w:val="0"/>
              <w:marRight w:val="0"/>
              <w:marTop w:val="0"/>
              <w:marBottom w:val="0"/>
              <w:divBdr>
                <w:top w:val="none" w:sz="0" w:space="0" w:color="auto"/>
                <w:left w:val="none" w:sz="0" w:space="0" w:color="auto"/>
                <w:bottom w:val="none" w:sz="0" w:space="0" w:color="auto"/>
                <w:right w:val="none" w:sz="0" w:space="0" w:color="auto"/>
              </w:divBdr>
            </w:div>
            <w:div w:id="1687831553">
              <w:marLeft w:val="0"/>
              <w:marRight w:val="0"/>
              <w:marTop w:val="0"/>
              <w:marBottom w:val="0"/>
              <w:divBdr>
                <w:top w:val="none" w:sz="0" w:space="0" w:color="auto"/>
                <w:left w:val="none" w:sz="0" w:space="0" w:color="auto"/>
                <w:bottom w:val="none" w:sz="0" w:space="0" w:color="auto"/>
                <w:right w:val="none" w:sz="0" w:space="0" w:color="auto"/>
              </w:divBdr>
            </w:div>
            <w:div w:id="1747845797">
              <w:marLeft w:val="0"/>
              <w:marRight w:val="0"/>
              <w:marTop w:val="0"/>
              <w:marBottom w:val="0"/>
              <w:divBdr>
                <w:top w:val="none" w:sz="0" w:space="0" w:color="auto"/>
                <w:left w:val="none" w:sz="0" w:space="0" w:color="auto"/>
                <w:bottom w:val="none" w:sz="0" w:space="0" w:color="auto"/>
                <w:right w:val="none" w:sz="0" w:space="0" w:color="auto"/>
              </w:divBdr>
            </w:div>
            <w:div w:id="19833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7519">
      <w:bodyDiv w:val="1"/>
      <w:marLeft w:val="0"/>
      <w:marRight w:val="0"/>
      <w:marTop w:val="0"/>
      <w:marBottom w:val="0"/>
      <w:divBdr>
        <w:top w:val="none" w:sz="0" w:space="0" w:color="auto"/>
        <w:left w:val="none" w:sz="0" w:space="0" w:color="auto"/>
        <w:bottom w:val="none" w:sz="0" w:space="0" w:color="auto"/>
        <w:right w:val="none" w:sz="0" w:space="0" w:color="auto"/>
      </w:divBdr>
      <w:divsChild>
        <w:div w:id="693389459">
          <w:marLeft w:val="0"/>
          <w:marRight w:val="0"/>
          <w:marTop w:val="0"/>
          <w:marBottom w:val="0"/>
          <w:divBdr>
            <w:top w:val="none" w:sz="0" w:space="0" w:color="auto"/>
            <w:left w:val="none" w:sz="0" w:space="0" w:color="auto"/>
            <w:bottom w:val="none" w:sz="0" w:space="0" w:color="auto"/>
            <w:right w:val="none" w:sz="0" w:space="0" w:color="auto"/>
          </w:divBdr>
        </w:div>
        <w:div w:id="1488131242">
          <w:marLeft w:val="0"/>
          <w:marRight w:val="0"/>
          <w:marTop w:val="0"/>
          <w:marBottom w:val="0"/>
          <w:divBdr>
            <w:top w:val="none" w:sz="0" w:space="0" w:color="auto"/>
            <w:left w:val="none" w:sz="0" w:space="0" w:color="auto"/>
            <w:bottom w:val="none" w:sz="0" w:space="0" w:color="auto"/>
            <w:right w:val="none" w:sz="0" w:space="0" w:color="auto"/>
          </w:divBdr>
          <w:divsChild>
            <w:div w:id="666133552">
              <w:marLeft w:val="0"/>
              <w:marRight w:val="0"/>
              <w:marTop w:val="0"/>
              <w:marBottom w:val="0"/>
              <w:divBdr>
                <w:top w:val="none" w:sz="0" w:space="0" w:color="auto"/>
                <w:left w:val="none" w:sz="0" w:space="0" w:color="auto"/>
                <w:bottom w:val="none" w:sz="0" w:space="0" w:color="auto"/>
                <w:right w:val="none" w:sz="0" w:space="0" w:color="auto"/>
              </w:divBdr>
            </w:div>
            <w:div w:id="978219969">
              <w:marLeft w:val="0"/>
              <w:marRight w:val="0"/>
              <w:marTop w:val="0"/>
              <w:marBottom w:val="0"/>
              <w:divBdr>
                <w:top w:val="none" w:sz="0" w:space="0" w:color="auto"/>
                <w:left w:val="none" w:sz="0" w:space="0" w:color="auto"/>
                <w:bottom w:val="none" w:sz="0" w:space="0" w:color="auto"/>
                <w:right w:val="none" w:sz="0" w:space="0" w:color="auto"/>
              </w:divBdr>
            </w:div>
            <w:div w:id="1618683591">
              <w:marLeft w:val="0"/>
              <w:marRight w:val="0"/>
              <w:marTop w:val="0"/>
              <w:marBottom w:val="0"/>
              <w:divBdr>
                <w:top w:val="none" w:sz="0" w:space="0" w:color="auto"/>
                <w:left w:val="none" w:sz="0" w:space="0" w:color="auto"/>
                <w:bottom w:val="none" w:sz="0" w:space="0" w:color="auto"/>
                <w:right w:val="none" w:sz="0" w:space="0" w:color="auto"/>
              </w:divBdr>
            </w:div>
            <w:div w:id="1712221404">
              <w:marLeft w:val="0"/>
              <w:marRight w:val="0"/>
              <w:marTop w:val="0"/>
              <w:marBottom w:val="0"/>
              <w:divBdr>
                <w:top w:val="none" w:sz="0" w:space="0" w:color="auto"/>
                <w:left w:val="none" w:sz="0" w:space="0" w:color="auto"/>
                <w:bottom w:val="none" w:sz="0" w:space="0" w:color="auto"/>
                <w:right w:val="none" w:sz="0" w:space="0" w:color="auto"/>
              </w:divBdr>
            </w:div>
          </w:divsChild>
        </w:div>
        <w:div w:id="1519003930">
          <w:marLeft w:val="0"/>
          <w:marRight w:val="0"/>
          <w:marTop w:val="0"/>
          <w:marBottom w:val="0"/>
          <w:divBdr>
            <w:top w:val="none" w:sz="0" w:space="0" w:color="auto"/>
            <w:left w:val="none" w:sz="0" w:space="0" w:color="auto"/>
            <w:bottom w:val="none" w:sz="0" w:space="0" w:color="auto"/>
            <w:right w:val="none" w:sz="0" w:space="0" w:color="auto"/>
          </w:divBdr>
        </w:div>
      </w:divsChild>
    </w:div>
    <w:div w:id="1302998516">
      <w:bodyDiv w:val="1"/>
      <w:marLeft w:val="0"/>
      <w:marRight w:val="0"/>
      <w:marTop w:val="0"/>
      <w:marBottom w:val="0"/>
      <w:divBdr>
        <w:top w:val="none" w:sz="0" w:space="0" w:color="auto"/>
        <w:left w:val="none" w:sz="0" w:space="0" w:color="auto"/>
        <w:bottom w:val="none" w:sz="0" w:space="0" w:color="auto"/>
        <w:right w:val="none" w:sz="0" w:space="0" w:color="auto"/>
      </w:divBdr>
      <w:divsChild>
        <w:div w:id="169836079">
          <w:marLeft w:val="0"/>
          <w:marRight w:val="0"/>
          <w:marTop w:val="0"/>
          <w:marBottom w:val="0"/>
          <w:divBdr>
            <w:top w:val="none" w:sz="0" w:space="0" w:color="auto"/>
            <w:left w:val="none" w:sz="0" w:space="0" w:color="auto"/>
            <w:bottom w:val="none" w:sz="0" w:space="0" w:color="auto"/>
            <w:right w:val="none" w:sz="0" w:space="0" w:color="auto"/>
          </w:divBdr>
        </w:div>
        <w:div w:id="173883650">
          <w:marLeft w:val="0"/>
          <w:marRight w:val="0"/>
          <w:marTop w:val="0"/>
          <w:marBottom w:val="0"/>
          <w:divBdr>
            <w:top w:val="none" w:sz="0" w:space="0" w:color="auto"/>
            <w:left w:val="none" w:sz="0" w:space="0" w:color="auto"/>
            <w:bottom w:val="none" w:sz="0" w:space="0" w:color="auto"/>
            <w:right w:val="none" w:sz="0" w:space="0" w:color="auto"/>
          </w:divBdr>
        </w:div>
        <w:div w:id="176310382">
          <w:marLeft w:val="0"/>
          <w:marRight w:val="0"/>
          <w:marTop w:val="0"/>
          <w:marBottom w:val="0"/>
          <w:divBdr>
            <w:top w:val="none" w:sz="0" w:space="0" w:color="auto"/>
            <w:left w:val="none" w:sz="0" w:space="0" w:color="auto"/>
            <w:bottom w:val="none" w:sz="0" w:space="0" w:color="auto"/>
            <w:right w:val="none" w:sz="0" w:space="0" w:color="auto"/>
          </w:divBdr>
        </w:div>
        <w:div w:id="304240944">
          <w:marLeft w:val="0"/>
          <w:marRight w:val="0"/>
          <w:marTop w:val="0"/>
          <w:marBottom w:val="0"/>
          <w:divBdr>
            <w:top w:val="none" w:sz="0" w:space="0" w:color="auto"/>
            <w:left w:val="none" w:sz="0" w:space="0" w:color="auto"/>
            <w:bottom w:val="none" w:sz="0" w:space="0" w:color="auto"/>
            <w:right w:val="none" w:sz="0" w:space="0" w:color="auto"/>
          </w:divBdr>
        </w:div>
        <w:div w:id="580675184">
          <w:marLeft w:val="0"/>
          <w:marRight w:val="0"/>
          <w:marTop w:val="0"/>
          <w:marBottom w:val="0"/>
          <w:divBdr>
            <w:top w:val="none" w:sz="0" w:space="0" w:color="auto"/>
            <w:left w:val="none" w:sz="0" w:space="0" w:color="auto"/>
            <w:bottom w:val="none" w:sz="0" w:space="0" w:color="auto"/>
            <w:right w:val="none" w:sz="0" w:space="0" w:color="auto"/>
          </w:divBdr>
        </w:div>
        <w:div w:id="711854030">
          <w:marLeft w:val="0"/>
          <w:marRight w:val="0"/>
          <w:marTop w:val="0"/>
          <w:marBottom w:val="0"/>
          <w:divBdr>
            <w:top w:val="none" w:sz="0" w:space="0" w:color="auto"/>
            <w:left w:val="none" w:sz="0" w:space="0" w:color="auto"/>
            <w:bottom w:val="none" w:sz="0" w:space="0" w:color="auto"/>
            <w:right w:val="none" w:sz="0" w:space="0" w:color="auto"/>
          </w:divBdr>
        </w:div>
        <w:div w:id="911089643">
          <w:marLeft w:val="0"/>
          <w:marRight w:val="0"/>
          <w:marTop w:val="0"/>
          <w:marBottom w:val="0"/>
          <w:divBdr>
            <w:top w:val="none" w:sz="0" w:space="0" w:color="auto"/>
            <w:left w:val="none" w:sz="0" w:space="0" w:color="auto"/>
            <w:bottom w:val="none" w:sz="0" w:space="0" w:color="auto"/>
            <w:right w:val="none" w:sz="0" w:space="0" w:color="auto"/>
          </w:divBdr>
        </w:div>
        <w:div w:id="952054432">
          <w:marLeft w:val="0"/>
          <w:marRight w:val="0"/>
          <w:marTop w:val="0"/>
          <w:marBottom w:val="0"/>
          <w:divBdr>
            <w:top w:val="none" w:sz="0" w:space="0" w:color="auto"/>
            <w:left w:val="none" w:sz="0" w:space="0" w:color="auto"/>
            <w:bottom w:val="none" w:sz="0" w:space="0" w:color="auto"/>
            <w:right w:val="none" w:sz="0" w:space="0" w:color="auto"/>
          </w:divBdr>
        </w:div>
        <w:div w:id="1461415600">
          <w:marLeft w:val="0"/>
          <w:marRight w:val="0"/>
          <w:marTop w:val="0"/>
          <w:marBottom w:val="0"/>
          <w:divBdr>
            <w:top w:val="none" w:sz="0" w:space="0" w:color="auto"/>
            <w:left w:val="none" w:sz="0" w:space="0" w:color="auto"/>
            <w:bottom w:val="none" w:sz="0" w:space="0" w:color="auto"/>
            <w:right w:val="none" w:sz="0" w:space="0" w:color="auto"/>
          </w:divBdr>
        </w:div>
        <w:div w:id="1758794639">
          <w:marLeft w:val="0"/>
          <w:marRight w:val="0"/>
          <w:marTop w:val="0"/>
          <w:marBottom w:val="0"/>
          <w:divBdr>
            <w:top w:val="none" w:sz="0" w:space="0" w:color="auto"/>
            <w:left w:val="none" w:sz="0" w:space="0" w:color="auto"/>
            <w:bottom w:val="none" w:sz="0" w:space="0" w:color="auto"/>
            <w:right w:val="none" w:sz="0" w:space="0" w:color="auto"/>
          </w:divBdr>
        </w:div>
        <w:div w:id="1885867140">
          <w:marLeft w:val="0"/>
          <w:marRight w:val="0"/>
          <w:marTop w:val="0"/>
          <w:marBottom w:val="0"/>
          <w:divBdr>
            <w:top w:val="none" w:sz="0" w:space="0" w:color="auto"/>
            <w:left w:val="none" w:sz="0" w:space="0" w:color="auto"/>
            <w:bottom w:val="none" w:sz="0" w:space="0" w:color="auto"/>
            <w:right w:val="none" w:sz="0" w:space="0" w:color="auto"/>
          </w:divBdr>
        </w:div>
        <w:div w:id="2002730926">
          <w:marLeft w:val="0"/>
          <w:marRight w:val="0"/>
          <w:marTop w:val="0"/>
          <w:marBottom w:val="0"/>
          <w:divBdr>
            <w:top w:val="none" w:sz="0" w:space="0" w:color="auto"/>
            <w:left w:val="none" w:sz="0" w:space="0" w:color="auto"/>
            <w:bottom w:val="none" w:sz="0" w:space="0" w:color="auto"/>
            <w:right w:val="none" w:sz="0" w:space="0" w:color="auto"/>
          </w:divBdr>
        </w:div>
      </w:divsChild>
    </w:div>
    <w:div w:id="1640645629">
      <w:bodyDiv w:val="1"/>
      <w:marLeft w:val="0"/>
      <w:marRight w:val="0"/>
      <w:marTop w:val="0"/>
      <w:marBottom w:val="0"/>
      <w:divBdr>
        <w:top w:val="none" w:sz="0" w:space="0" w:color="auto"/>
        <w:left w:val="none" w:sz="0" w:space="0" w:color="auto"/>
        <w:bottom w:val="none" w:sz="0" w:space="0" w:color="auto"/>
        <w:right w:val="none" w:sz="0" w:space="0" w:color="auto"/>
      </w:divBdr>
    </w:div>
    <w:div w:id="1725639005">
      <w:bodyDiv w:val="1"/>
      <w:marLeft w:val="0"/>
      <w:marRight w:val="0"/>
      <w:marTop w:val="0"/>
      <w:marBottom w:val="0"/>
      <w:divBdr>
        <w:top w:val="none" w:sz="0" w:space="0" w:color="auto"/>
        <w:left w:val="none" w:sz="0" w:space="0" w:color="auto"/>
        <w:bottom w:val="none" w:sz="0" w:space="0" w:color="auto"/>
        <w:right w:val="none" w:sz="0" w:space="0" w:color="auto"/>
      </w:divBdr>
      <w:divsChild>
        <w:div w:id="820583559">
          <w:marLeft w:val="0"/>
          <w:marRight w:val="0"/>
          <w:marTop w:val="0"/>
          <w:marBottom w:val="0"/>
          <w:divBdr>
            <w:top w:val="none" w:sz="0" w:space="0" w:color="auto"/>
            <w:left w:val="none" w:sz="0" w:space="0" w:color="auto"/>
            <w:bottom w:val="none" w:sz="0" w:space="0" w:color="auto"/>
            <w:right w:val="none" w:sz="0" w:space="0" w:color="auto"/>
          </w:divBdr>
          <w:divsChild>
            <w:div w:id="15353802">
              <w:marLeft w:val="0"/>
              <w:marRight w:val="0"/>
              <w:marTop w:val="0"/>
              <w:marBottom w:val="0"/>
              <w:divBdr>
                <w:top w:val="none" w:sz="0" w:space="0" w:color="auto"/>
                <w:left w:val="none" w:sz="0" w:space="0" w:color="auto"/>
                <w:bottom w:val="none" w:sz="0" w:space="0" w:color="auto"/>
                <w:right w:val="none" w:sz="0" w:space="0" w:color="auto"/>
              </w:divBdr>
            </w:div>
            <w:div w:id="190342178">
              <w:marLeft w:val="0"/>
              <w:marRight w:val="0"/>
              <w:marTop w:val="0"/>
              <w:marBottom w:val="0"/>
              <w:divBdr>
                <w:top w:val="none" w:sz="0" w:space="0" w:color="auto"/>
                <w:left w:val="none" w:sz="0" w:space="0" w:color="auto"/>
                <w:bottom w:val="none" w:sz="0" w:space="0" w:color="auto"/>
                <w:right w:val="none" w:sz="0" w:space="0" w:color="auto"/>
              </w:divBdr>
            </w:div>
            <w:div w:id="222257985">
              <w:marLeft w:val="0"/>
              <w:marRight w:val="0"/>
              <w:marTop w:val="0"/>
              <w:marBottom w:val="0"/>
              <w:divBdr>
                <w:top w:val="none" w:sz="0" w:space="0" w:color="auto"/>
                <w:left w:val="none" w:sz="0" w:space="0" w:color="auto"/>
                <w:bottom w:val="none" w:sz="0" w:space="0" w:color="auto"/>
                <w:right w:val="none" w:sz="0" w:space="0" w:color="auto"/>
              </w:divBdr>
            </w:div>
            <w:div w:id="442388315">
              <w:marLeft w:val="0"/>
              <w:marRight w:val="0"/>
              <w:marTop w:val="0"/>
              <w:marBottom w:val="0"/>
              <w:divBdr>
                <w:top w:val="none" w:sz="0" w:space="0" w:color="auto"/>
                <w:left w:val="none" w:sz="0" w:space="0" w:color="auto"/>
                <w:bottom w:val="none" w:sz="0" w:space="0" w:color="auto"/>
                <w:right w:val="none" w:sz="0" w:space="0" w:color="auto"/>
              </w:divBdr>
            </w:div>
            <w:div w:id="670448966">
              <w:marLeft w:val="0"/>
              <w:marRight w:val="0"/>
              <w:marTop w:val="0"/>
              <w:marBottom w:val="0"/>
              <w:divBdr>
                <w:top w:val="none" w:sz="0" w:space="0" w:color="auto"/>
                <w:left w:val="none" w:sz="0" w:space="0" w:color="auto"/>
                <w:bottom w:val="none" w:sz="0" w:space="0" w:color="auto"/>
                <w:right w:val="none" w:sz="0" w:space="0" w:color="auto"/>
              </w:divBdr>
            </w:div>
            <w:div w:id="700595971">
              <w:marLeft w:val="0"/>
              <w:marRight w:val="0"/>
              <w:marTop w:val="0"/>
              <w:marBottom w:val="0"/>
              <w:divBdr>
                <w:top w:val="none" w:sz="0" w:space="0" w:color="auto"/>
                <w:left w:val="none" w:sz="0" w:space="0" w:color="auto"/>
                <w:bottom w:val="none" w:sz="0" w:space="0" w:color="auto"/>
                <w:right w:val="none" w:sz="0" w:space="0" w:color="auto"/>
              </w:divBdr>
            </w:div>
            <w:div w:id="742944930">
              <w:marLeft w:val="0"/>
              <w:marRight w:val="0"/>
              <w:marTop w:val="0"/>
              <w:marBottom w:val="0"/>
              <w:divBdr>
                <w:top w:val="none" w:sz="0" w:space="0" w:color="auto"/>
                <w:left w:val="none" w:sz="0" w:space="0" w:color="auto"/>
                <w:bottom w:val="none" w:sz="0" w:space="0" w:color="auto"/>
                <w:right w:val="none" w:sz="0" w:space="0" w:color="auto"/>
              </w:divBdr>
            </w:div>
            <w:div w:id="781152225">
              <w:marLeft w:val="0"/>
              <w:marRight w:val="0"/>
              <w:marTop w:val="0"/>
              <w:marBottom w:val="0"/>
              <w:divBdr>
                <w:top w:val="none" w:sz="0" w:space="0" w:color="auto"/>
                <w:left w:val="none" w:sz="0" w:space="0" w:color="auto"/>
                <w:bottom w:val="none" w:sz="0" w:space="0" w:color="auto"/>
                <w:right w:val="none" w:sz="0" w:space="0" w:color="auto"/>
              </w:divBdr>
            </w:div>
            <w:div w:id="816142576">
              <w:marLeft w:val="0"/>
              <w:marRight w:val="0"/>
              <w:marTop w:val="0"/>
              <w:marBottom w:val="0"/>
              <w:divBdr>
                <w:top w:val="none" w:sz="0" w:space="0" w:color="auto"/>
                <w:left w:val="none" w:sz="0" w:space="0" w:color="auto"/>
                <w:bottom w:val="none" w:sz="0" w:space="0" w:color="auto"/>
                <w:right w:val="none" w:sz="0" w:space="0" w:color="auto"/>
              </w:divBdr>
            </w:div>
            <w:div w:id="1121848260">
              <w:marLeft w:val="0"/>
              <w:marRight w:val="0"/>
              <w:marTop w:val="0"/>
              <w:marBottom w:val="0"/>
              <w:divBdr>
                <w:top w:val="none" w:sz="0" w:space="0" w:color="auto"/>
                <w:left w:val="none" w:sz="0" w:space="0" w:color="auto"/>
                <w:bottom w:val="none" w:sz="0" w:space="0" w:color="auto"/>
                <w:right w:val="none" w:sz="0" w:space="0" w:color="auto"/>
              </w:divBdr>
            </w:div>
            <w:div w:id="1145856863">
              <w:marLeft w:val="0"/>
              <w:marRight w:val="0"/>
              <w:marTop w:val="0"/>
              <w:marBottom w:val="0"/>
              <w:divBdr>
                <w:top w:val="none" w:sz="0" w:space="0" w:color="auto"/>
                <w:left w:val="none" w:sz="0" w:space="0" w:color="auto"/>
                <w:bottom w:val="none" w:sz="0" w:space="0" w:color="auto"/>
                <w:right w:val="none" w:sz="0" w:space="0" w:color="auto"/>
              </w:divBdr>
            </w:div>
            <w:div w:id="1308632536">
              <w:marLeft w:val="0"/>
              <w:marRight w:val="0"/>
              <w:marTop w:val="0"/>
              <w:marBottom w:val="0"/>
              <w:divBdr>
                <w:top w:val="none" w:sz="0" w:space="0" w:color="auto"/>
                <w:left w:val="none" w:sz="0" w:space="0" w:color="auto"/>
                <w:bottom w:val="none" w:sz="0" w:space="0" w:color="auto"/>
                <w:right w:val="none" w:sz="0" w:space="0" w:color="auto"/>
              </w:divBdr>
            </w:div>
            <w:div w:id="1428620623">
              <w:marLeft w:val="0"/>
              <w:marRight w:val="0"/>
              <w:marTop w:val="0"/>
              <w:marBottom w:val="0"/>
              <w:divBdr>
                <w:top w:val="none" w:sz="0" w:space="0" w:color="auto"/>
                <w:left w:val="none" w:sz="0" w:space="0" w:color="auto"/>
                <w:bottom w:val="none" w:sz="0" w:space="0" w:color="auto"/>
                <w:right w:val="none" w:sz="0" w:space="0" w:color="auto"/>
              </w:divBdr>
            </w:div>
            <w:div w:id="1704087609">
              <w:marLeft w:val="0"/>
              <w:marRight w:val="0"/>
              <w:marTop w:val="0"/>
              <w:marBottom w:val="0"/>
              <w:divBdr>
                <w:top w:val="none" w:sz="0" w:space="0" w:color="auto"/>
                <w:left w:val="none" w:sz="0" w:space="0" w:color="auto"/>
                <w:bottom w:val="none" w:sz="0" w:space="0" w:color="auto"/>
                <w:right w:val="none" w:sz="0" w:space="0" w:color="auto"/>
              </w:divBdr>
            </w:div>
            <w:div w:id="1763212798">
              <w:marLeft w:val="0"/>
              <w:marRight w:val="0"/>
              <w:marTop w:val="0"/>
              <w:marBottom w:val="0"/>
              <w:divBdr>
                <w:top w:val="none" w:sz="0" w:space="0" w:color="auto"/>
                <w:left w:val="none" w:sz="0" w:space="0" w:color="auto"/>
                <w:bottom w:val="none" w:sz="0" w:space="0" w:color="auto"/>
                <w:right w:val="none" w:sz="0" w:space="0" w:color="auto"/>
              </w:divBdr>
            </w:div>
            <w:div w:id="1974632064">
              <w:marLeft w:val="0"/>
              <w:marRight w:val="0"/>
              <w:marTop w:val="0"/>
              <w:marBottom w:val="0"/>
              <w:divBdr>
                <w:top w:val="none" w:sz="0" w:space="0" w:color="auto"/>
                <w:left w:val="none" w:sz="0" w:space="0" w:color="auto"/>
                <w:bottom w:val="none" w:sz="0" w:space="0" w:color="auto"/>
                <w:right w:val="none" w:sz="0" w:space="0" w:color="auto"/>
              </w:divBdr>
            </w:div>
            <w:div w:id="2099018533">
              <w:marLeft w:val="0"/>
              <w:marRight w:val="0"/>
              <w:marTop w:val="0"/>
              <w:marBottom w:val="0"/>
              <w:divBdr>
                <w:top w:val="none" w:sz="0" w:space="0" w:color="auto"/>
                <w:left w:val="none" w:sz="0" w:space="0" w:color="auto"/>
                <w:bottom w:val="none" w:sz="0" w:space="0" w:color="auto"/>
                <w:right w:val="none" w:sz="0" w:space="0" w:color="auto"/>
              </w:divBdr>
            </w:div>
          </w:divsChild>
        </w:div>
        <w:div w:id="1163160142">
          <w:marLeft w:val="0"/>
          <w:marRight w:val="0"/>
          <w:marTop w:val="0"/>
          <w:marBottom w:val="0"/>
          <w:divBdr>
            <w:top w:val="none" w:sz="0" w:space="0" w:color="auto"/>
            <w:left w:val="none" w:sz="0" w:space="0" w:color="auto"/>
            <w:bottom w:val="none" w:sz="0" w:space="0" w:color="auto"/>
            <w:right w:val="none" w:sz="0" w:space="0" w:color="auto"/>
          </w:divBdr>
          <w:divsChild>
            <w:div w:id="232394981">
              <w:marLeft w:val="0"/>
              <w:marRight w:val="0"/>
              <w:marTop w:val="0"/>
              <w:marBottom w:val="0"/>
              <w:divBdr>
                <w:top w:val="none" w:sz="0" w:space="0" w:color="auto"/>
                <w:left w:val="none" w:sz="0" w:space="0" w:color="auto"/>
                <w:bottom w:val="none" w:sz="0" w:space="0" w:color="auto"/>
                <w:right w:val="none" w:sz="0" w:space="0" w:color="auto"/>
              </w:divBdr>
            </w:div>
            <w:div w:id="11706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eams.microsoft.com/l/meetup-join/19%3ameeting_MjcwNDE4NmUtNzAzYy00ZWQ5LWIwNzUtOTBjZWJkNDk0YWYw%40thread.v2/0?context=%7b%22Tid%22%3a%227e35b344-7106-498b-9980-0510a132b777%22%2c%22Oid%22%3a%229700b1e9-5c86-47ac-b0cc-13acb36e3091%22%7d"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https://mdek12.org/compliance/no-cost-contract-bid-opportunities/?swpmtx=8eb09114ad6d43954c39303cc7156e54&amp;swpmtxnonce=6e29e22363" TargetMode="External"/><Relationship Id="rId34"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msinstructionalmaterials.org/resources/professional-learning/" TargetMode="External"/><Relationship Id="rId20" Type="http://schemas.openxmlformats.org/officeDocument/2006/relationships/hyperlink" Target="https://mdek12.org/compliance/no-cost-contract-bid-opportunities/?swpmtx=8eb09114ad6d43954c39303cc7156e54&amp;swpmtxnonce=6e29e22363" TargetMode="External"/><Relationship Id="rId29" Type="http://schemas.openxmlformats.org/officeDocument/2006/relationships/header" Target="header3.xm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MPL@mdek12.org" TargetMode="External"/><Relationship Id="rId32" Type="http://schemas.openxmlformats.org/officeDocument/2006/relationships/header" Target="header4.xml"/><Relationship Id="rId37" Type="http://schemas.openxmlformats.org/officeDocument/2006/relationships/footer" Target="footer5.xml"/><Relationship Id="rId40"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mailto:IMPL@mdek12.org" TargetMode="External"/><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mailto:IMPL@mdek12.org" TargetMode="External"/><Relationship Id="rId31" Type="http://schemas.openxmlformats.org/officeDocument/2006/relationships/hyperlink" Target="https://www.mdek12.org/PN/RF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mdek12.org/" TargetMode="External"/><Relationship Id="rId22" Type="http://schemas.openxmlformats.org/officeDocument/2006/relationships/hyperlink" Target="mailto:IMPL@mdek12.org" TargetMode="External"/><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secretaryofstate.com/mississippi" TargetMode="External"/><Relationship Id="rId25" Type="http://schemas.openxmlformats.org/officeDocument/2006/relationships/hyperlink" Target="mailto:IMPL@mdek12.org" TargetMode="External"/><Relationship Id="rId33" Type="http://schemas.openxmlformats.org/officeDocument/2006/relationships/header" Target="header5.xml"/><Relationship Id="rId38"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5797560-32D7-4B32-9443-680D27A3F0D5}">
    <t:Anchor>
      <t:Comment id="1214798758"/>
    </t:Anchor>
    <t:History>
      <t:Event id="{15855772-407B-4FDB-BEB7-64BEB30DFC35}" time="2025-08-21T14:17:02.351Z">
        <t:Attribution userId="S::msheriff@mdek12.org::9700b1e9-5c86-47ac-b0cc-13acb36e3091" userProvider="AD" userName="Mathis Sheriff"/>
        <t:Anchor>
          <t:Comment id="1214798758"/>
        </t:Anchor>
        <t:Create/>
      </t:Event>
      <t:Event id="{F5B5279D-F30B-47EF-AA17-8C7E79E0ADC2}" time="2025-08-21T14:17:02.351Z">
        <t:Attribution userId="S::msheriff@mdek12.org::9700b1e9-5c86-47ac-b0cc-13acb36e3091" userProvider="AD" userName="Mathis Sheriff"/>
        <t:Anchor>
          <t:Comment id="1214798758"/>
        </t:Anchor>
        <t:Assign userId="S::kwiggins@mdek12.org::3cd42990-da97-44be-8c69-7d858d853eae" userProvider="AD" userName="Kymberly Wiggins"/>
      </t:Event>
      <t:Event id="{53A5E4FD-75A2-4726-AD93-3BF89497DF1F}" time="2025-08-21T14:17:02.351Z">
        <t:Attribution userId="S::msheriff@mdek12.org::9700b1e9-5c86-47ac-b0cc-13acb36e3091" userProvider="AD" userName="Mathis Sheriff"/>
        <t:Anchor>
          <t:Comment id="1214798758"/>
        </t:Anchor>
        <t:SetTitle title="@Kymberly Wiggins Please see proposed change"/>
      </t:Event>
      <t:Event id="{FC6794B8-5081-45B9-80F3-E71DD1568550}" time="2025-08-22T18:47:16.931Z">
        <t:Attribution userId="S::msheriff@mdek12.org::9700b1e9-5c86-47ac-b0cc-13acb36e3091" userProvider="AD" userName="Mathis Sheriff"/>
        <t:Progress percentComplete="100"/>
      </t:Event>
      <t:Event id="{BBC6E600-57BC-494C-962D-56E610D346F2}" time="2025-08-22T18:48:11.743Z">
        <t:Attribution userId="S::msheriff@mdek12.org::9700b1e9-5c86-47ac-b0cc-13acb36e3091" userProvider="AD" userName="Mathis Sheriff"/>
        <t:Undo id="{FC6794B8-5081-45B9-80F3-E71DD156855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d64818-0729-4f28-a145-a621700a1c24">
      <Terms xmlns="http://schemas.microsoft.com/office/infopath/2007/PartnerControls"/>
    </lcf76f155ced4ddcb4097134ff3c332f>
    <TaxCatchAll xmlns="471390c7-4afd-45f8-b91b-e8cfda4c9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BEC25D893A8304459D2E446E8084866E" ma:contentTypeVersion="11" ma:contentTypeDescription="Create a new document." ma:contentTypeScope="" ma:versionID="e55875760c0d3f5f026611637312cd9c">
  <xsd:schema xmlns:xsd="http://www.w3.org/2001/XMLSchema" xmlns:xs="http://www.w3.org/2001/XMLSchema" xmlns:p="http://schemas.microsoft.com/office/2006/metadata/properties" xmlns:ns2="7fd64818-0729-4f28-a145-a621700a1c24" xmlns:ns3="471390c7-4afd-45f8-b91b-e8cfda4c998a" targetNamespace="http://schemas.microsoft.com/office/2006/metadata/properties" ma:root="true" ma:fieldsID="af1df92a98762b13219a710e15a0a053" ns2:_="" ns3:_="">
    <xsd:import namespace="7fd64818-0729-4f28-a145-a621700a1c24"/>
    <xsd:import namespace="471390c7-4afd-45f8-b91b-e8cfda4c9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4818-0729-4f28-a145-a621700a1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390c7-4afd-45f8-b91b-e8cfda4c99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df3c77-29fa-473a-bc70-966b84fd696c}" ma:internalName="TaxCatchAll" ma:showField="CatchAllData" ma:web="471390c7-4afd-45f8-b91b-e8cfda4c99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0DABC-7E2D-4FE7-B9BF-B2473FB57315}">
  <ds:schemaRefs>
    <ds:schemaRef ds:uri="http://schemas.microsoft.com/office/2006/metadata/properties"/>
    <ds:schemaRef ds:uri="http://schemas.microsoft.com/office/infopath/2007/PartnerControls"/>
    <ds:schemaRef ds:uri="7fd64818-0729-4f28-a145-a621700a1c24"/>
    <ds:schemaRef ds:uri="471390c7-4afd-45f8-b91b-e8cfda4c998a"/>
  </ds:schemaRefs>
</ds:datastoreItem>
</file>

<file path=customXml/itemProps2.xml><?xml version="1.0" encoding="utf-8"?>
<ds:datastoreItem xmlns:ds="http://schemas.openxmlformats.org/officeDocument/2006/customXml" ds:itemID="{4102F4B2-4C58-4D27-BE96-B8F326B0C833}">
  <ds:schemaRefs>
    <ds:schemaRef ds:uri="http://schemas.microsoft.com/sharepoint/v3/contenttype/forms"/>
  </ds:schemaRefs>
</ds:datastoreItem>
</file>

<file path=customXml/itemProps3.xml><?xml version="1.0" encoding="utf-8"?>
<ds:datastoreItem xmlns:ds="http://schemas.openxmlformats.org/officeDocument/2006/customXml" ds:itemID="{F84CA757-684B-4989-9FB7-EB17B99A2C21}">
  <ds:schemaRefs>
    <ds:schemaRef ds:uri="http://schemas.openxmlformats.org/officeDocument/2006/bibliography"/>
  </ds:schemaRefs>
</ds:datastoreItem>
</file>

<file path=customXml/itemProps4.xml><?xml version="1.0" encoding="utf-8"?>
<ds:datastoreItem xmlns:ds="http://schemas.openxmlformats.org/officeDocument/2006/customXml" ds:itemID="{9E57C93F-D441-41D1-A999-D76CD8325700}">
  <ds:schemaRefs>
    <ds:schemaRef ds:uri="http://schemas.openxmlformats.org/officeDocument/2006/bibliography"/>
  </ds:schemaRefs>
</ds:datastoreItem>
</file>

<file path=customXml/itemProps5.xml><?xml version="1.0" encoding="utf-8"?>
<ds:datastoreItem xmlns:ds="http://schemas.openxmlformats.org/officeDocument/2006/customXml" ds:itemID="{0FE702CB-80AA-4A3C-8A7C-5CA109780949}">
  <ds:schemaRefs>
    <ds:schemaRef ds:uri="http://schemas.openxmlformats.org/officeDocument/2006/bibliography"/>
  </ds:schemaRefs>
</ds:datastoreItem>
</file>

<file path=customXml/itemProps6.xml><?xml version="1.0" encoding="utf-8"?>
<ds:datastoreItem xmlns:ds="http://schemas.openxmlformats.org/officeDocument/2006/customXml" ds:itemID="{0D09AF30-D65E-472E-B0B4-857D26EEC373}">
  <ds:schemaRefs>
    <ds:schemaRef ds:uri="http://schemas.openxmlformats.org/officeDocument/2006/bibliography"/>
  </ds:schemaRefs>
</ds:datastoreItem>
</file>

<file path=customXml/itemProps7.xml><?xml version="1.0" encoding="utf-8"?>
<ds:datastoreItem xmlns:ds="http://schemas.openxmlformats.org/officeDocument/2006/customXml" ds:itemID="{79F3A910-94D7-4316-B9E3-68C04B5EC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4818-0729-4f28-a145-a621700a1c24"/>
    <ds:schemaRef ds:uri="471390c7-4afd-45f8-b91b-e8cfda4c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7596</Words>
  <Characters>43299</Characters>
  <Application>Microsoft Office Word</Application>
  <DocSecurity>0</DocSecurity>
  <Lines>360</Lines>
  <Paragraphs>101</Paragraphs>
  <ScaleCrop>false</ScaleCrop>
  <Company>DFA</Company>
  <LinksUpToDate>false</LinksUpToDate>
  <CharactersWithSpaces>50794</CharactersWithSpaces>
  <SharedDoc>false</SharedDoc>
  <HLinks>
    <vt:vector size="324" baseType="variant">
      <vt:variant>
        <vt:i4>4456470</vt:i4>
      </vt:variant>
      <vt:variant>
        <vt:i4>291</vt:i4>
      </vt:variant>
      <vt:variant>
        <vt:i4>0</vt:i4>
      </vt:variant>
      <vt:variant>
        <vt:i4>5</vt:i4>
      </vt:variant>
      <vt:variant>
        <vt:lpwstr>https://www.mdek12.org/PN/RFP</vt:lpwstr>
      </vt:variant>
      <vt:variant>
        <vt:lpwstr/>
      </vt:variant>
      <vt:variant>
        <vt:i4>917550</vt:i4>
      </vt:variant>
      <vt:variant>
        <vt:i4>288</vt:i4>
      </vt:variant>
      <vt:variant>
        <vt:i4>0</vt:i4>
      </vt:variant>
      <vt:variant>
        <vt:i4>5</vt:i4>
      </vt:variant>
      <vt:variant>
        <vt:lpwstr>mailto:IMPL@mdek12.org</vt:lpwstr>
      </vt:variant>
      <vt:variant>
        <vt:lpwstr/>
      </vt:variant>
      <vt:variant>
        <vt:i4>917550</vt:i4>
      </vt:variant>
      <vt:variant>
        <vt:i4>285</vt:i4>
      </vt:variant>
      <vt:variant>
        <vt:i4>0</vt:i4>
      </vt:variant>
      <vt:variant>
        <vt:i4>5</vt:i4>
      </vt:variant>
      <vt:variant>
        <vt:lpwstr>mailto:IMPL@mdek12.org</vt:lpwstr>
      </vt:variant>
      <vt:variant>
        <vt:lpwstr/>
      </vt:variant>
      <vt:variant>
        <vt:i4>917550</vt:i4>
      </vt:variant>
      <vt:variant>
        <vt:i4>282</vt:i4>
      </vt:variant>
      <vt:variant>
        <vt:i4>0</vt:i4>
      </vt:variant>
      <vt:variant>
        <vt:i4>5</vt:i4>
      </vt:variant>
      <vt:variant>
        <vt:lpwstr>mailto:IMPL@mdek12.org</vt:lpwstr>
      </vt:variant>
      <vt:variant>
        <vt:lpwstr/>
      </vt:variant>
      <vt:variant>
        <vt:i4>917550</vt:i4>
      </vt:variant>
      <vt:variant>
        <vt:i4>279</vt:i4>
      </vt:variant>
      <vt:variant>
        <vt:i4>0</vt:i4>
      </vt:variant>
      <vt:variant>
        <vt:i4>5</vt:i4>
      </vt:variant>
      <vt:variant>
        <vt:lpwstr>mailto:IMPL@mdek12.org</vt:lpwstr>
      </vt:variant>
      <vt:variant>
        <vt:lpwstr/>
      </vt:variant>
      <vt:variant>
        <vt:i4>4325456</vt:i4>
      </vt:variant>
      <vt:variant>
        <vt:i4>276</vt:i4>
      </vt:variant>
      <vt:variant>
        <vt:i4>0</vt:i4>
      </vt:variant>
      <vt:variant>
        <vt:i4>5</vt:i4>
      </vt:variant>
      <vt:variant>
        <vt:lpwstr>https://mdek12.org/compliance/no-cost-contract-bid-opportunities/?swpmtx=8eb09114ad6d43954c39303cc7156e54&amp;swpmtxnonce=6e29e22363</vt:lpwstr>
      </vt:variant>
      <vt:variant>
        <vt:lpwstr/>
      </vt:variant>
      <vt:variant>
        <vt:i4>4325456</vt:i4>
      </vt:variant>
      <vt:variant>
        <vt:i4>273</vt:i4>
      </vt:variant>
      <vt:variant>
        <vt:i4>0</vt:i4>
      </vt:variant>
      <vt:variant>
        <vt:i4>5</vt:i4>
      </vt:variant>
      <vt:variant>
        <vt:lpwstr>https://mdek12.org/compliance/no-cost-contract-bid-opportunities/?swpmtx=8eb09114ad6d43954c39303cc7156e54&amp;swpmtxnonce=6e29e22363</vt:lpwstr>
      </vt:variant>
      <vt:variant>
        <vt:lpwstr/>
      </vt:variant>
      <vt:variant>
        <vt:i4>917550</vt:i4>
      </vt:variant>
      <vt:variant>
        <vt:i4>270</vt:i4>
      </vt:variant>
      <vt:variant>
        <vt:i4>0</vt:i4>
      </vt:variant>
      <vt:variant>
        <vt:i4>5</vt:i4>
      </vt:variant>
      <vt:variant>
        <vt:lpwstr>mailto:IMPL@mdek12.org</vt:lpwstr>
      </vt:variant>
      <vt:variant>
        <vt:lpwstr/>
      </vt:variant>
      <vt:variant>
        <vt:i4>2359302</vt:i4>
      </vt:variant>
      <vt:variant>
        <vt:i4>267</vt:i4>
      </vt:variant>
      <vt:variant>
        <vt:i4>0</vt:i4>
      </vt:variant>
      <vt:variant>
        <vt:i4>5</vt:i4>
      </vt:variant>
      <vt:variant>
        <vt:lpwstr>https://teams.microsoft.com/l/meetup-join/19%3ameeting_MjcwNDE4NmUtNzAzYy00ZWQ5LWIwNzUtOTBjZWJkNDk0YWYw%40thread.v2/0?context=%7b%22Tid%22%3a%227e35b344-7106-498b-9980-0510a132b777%22%2c%22Oid%22%3a%229700b1e9-5c86-47ac-b0cc-13acb36e3091%22%7d</vt:lpwstr>
      </vt:variant>
      <vt:variant>
        <vt:lpwstr/>
      </vt:variant>
      <vt:variant>
        <vt:i4>720981</vt:i4>
      </vt:variant>
      <vt:variant>
        <vt:i4>264</vt:i4>
      </vt:variant>
      <vt:variant>
        <vt:i4>0</vt:i4>
      </vt:variant>
      <vt:variant>
        <vt:i4>5</vt:i4>
      </vt:variant>
      <vt:variant>
        <vt:lpwstr>https://secretaryofstate.com/mississippi</vt:lpwstr>
      </vt:variant>
      <vt:variant>
        <vt:lpwstr/>
      </vt:variant>
      <vt:variant>
        <vt:i4>5308428</vt:i4>
      </vt:variant>
      <vt:variant>
        <vt:i4>261</vt:i4>
      </vt:variant>
      <vt:variant>
        <vt:i4>0</vt:i4>
      </vt:variant>
      <vt:variant>
        <vt:i4>5</vt:i4>
      </vt:variant>
      <vt:variant>
        <vt:lpwstr>https://msinstructionalmaterials.org/resources/professional-learning/</vt:lpwstr>
      </vt:variant>
      <vt:variant>
        <vt:lpwstr/>
      </vt:variant>
      <vt:variant>
        <vt:i4>1245237</vt:i4>
      </vt:variant>
      <vt:variant>
        <vt:i4>254</vt:i4>
      </vt:variant>
      <vt:variant>
        <vt:i4>0</vt:i4>
      </vt:variant>
      <vt:variant>
        <vt:i4>5</vt:i4>
      </vt:variant>
      <vt:variant>
        <vt:lpwstr/>
      </vt:variant>
      <vt:variant>
        <vt:lpwstr>_Toc206141547</vt:lpwstr>
      </vt:variant>
      <vt:variant>
        <vt:i4>1245237</vt:i4>
      </vt:variant>
      <vt:variant>
        <vt:i4>248</vt:i4>
      </vt:variant>
      <vt:variant>
        <vt:i4>0</vt:i4>
      </vt:variant>
      <vt:variant>
        <vt:i4>5</vt:i4>
      </vt:variant>
      <vt:variant>
        <vt:lpwstr/>
      </vt:variant>
      <vt:variant>
        <vt:lpwstr>_Toc206141546</vt:lpwstr>
      </vt:variant>
      <vt:variant>
        <vt:i4>1245237</vt:i4>
      </vt:variant>
      <vt:variant>
        <vt:i4>242</vt:i4>
      </vt:variant>
      <vt:variant>
        <vt:i4>0</vt:i4>
      </vt:variant>
      <vt:variant>
        <vt:i4>5</vt:i4>
      </vt:variant>
      <vt:variant>
        <vt:lpwstr/>
      </vt:variant>
      <vt:variant>
        <vt:lpwstr>_Toc206141545</vt:lpwstr>
      </vt:variant>
      <vt:variant>
        <vt:i4>1245237</vt:i4>
      </vt:variant>
      <vt:variant>
        <vt:i4>236</vt:i4>
      </vt:variant>
      <vt:variant>
        <vt:i4>0</vt:i4>
      </vt:variant>
      <vt:variant>
        <vt:i4>5</vt:i4>
      </vt:variant>
      <vt:variant>
        <vt:lpwstr/>
      </vt:variant>
      <vt:variant>
        <vt:lpwstr>_Toc206141544</vt:lpwstr>
      </vt:variant>
      <vt:variant>
        <vt:i4>1245237</vt:i4>
      </vt:variant>
      <vt:variant>
        <vt:i4>230</vt:i4>
      </vt:variant>
      <vt:variant>
        <vt:i4>0</vt:i4>
      </vt:variant>
      <vt:variant>
        <vt:i4>5</vt:i4>
      </vt:variant>
      <vt:variant>
        <vt:lpwstr/>
      </vt:variant>
      <vt:variant>
        <vt:lpwstr>_Toc206141543</vt:lpwstr>
      </vt:variant>
      <vt:variant>
        <vt:i4>1245237</vt:i4>
      </vt:variant>
      <vt:variant>
        <vt:i4>224</vt:i4>
      </vt:variant>
      <vt:variant>
        <vt:i4>0</vt:i4>
      </vt:variant>
      <vt:variant>
        <vt:i4>5</vt:i4>
      </vt:variant>
      <vt:variant>
        <vt:lpwstr/>
      </vt:variant>
      <vt:variant>
        <vt:lpwstr>_Toc206141542</vt:lpwstr>
      </vt:variant>
      <vt:variant>
        <vt:i4>1245237</vt:i4>
      </vt:variant>
      <vt:variant>
        <vt:i4>218</vt:i4>
      </vt:variant>
      <vt:variant>
        <vt:i4>0</vt:i4>
      </vt:variant>
      <vt:variant>
        <vt:i4>5</vt:i4>
      </vt:variant>
      <vt:variant>
        <vt:lpwstr/>
      </vt:variant>
      <vt:variant>
        <vt:lpwstr>_Toc206141541</vt:lpwstr>
      </vt:variant>
      <vt:variant>
        <vt:i4>1245237</vt:i4>
      </vt:variant>
      <vt:variant>
        <vt:i4>212</vt:i4>
      </vt:variant>
      <vt:variant>
        <vt:i4>0</vt:i4>
      </vt:variant>
      <vt:variant>
        <vt:i4>5</vt:i4>
      </vt:variant>
      <vt:variant>
        <vt:lpwstr/>
      </vt:variant>
      <vt:variant>
        <vt:lpwstr>_Toc206141540</vt:lpwstr>
      </vt:variant>
      <vt:variant>
        <vt:i4>1310773</vt:i4>
      </vt:variant>
      <vt:variant>
        <vt:i4>206</vt:i4>
      </vt:variant>
      <vt:variant>
        <vt:i4>0</vt:i4>
      </vt:variant>
      <vt:variant>
        <vt:i4>5</vt:i4>
      </vt:variant>
      <vt:variant>
        <vt:lpwstr/>
      </vt:variant>
      <vt:variant>
        <vt:lpwstr>_Toc206141539</vt:lpwstr>
      </vt:variant>
      <vt:variant>
        <vt:i4>1310773</vt:i4>
      </vt:variant>
      <vt:variant>
        <vt:i4>200</vt:i4>
      </vt:variant>
      <vt:variant>
        <vt:i4>0</vt:i4>
      </vt:variant>
      <vt:variant>
        <vt:i4>5</vt:i4>
      </vt:variant>
      <vt:variant>
        <vt:lpwstr/>
      </vt:variant>
      <vt:variant>
        <vt:lpwstr>_Toc206141538</vt:lpwstr>
      </vt:variant>
      <vt:variant>
        <vt:i4>1310773</vt:i4>
      </vt:variant>
      <vt:variant>
        <vt:i4>194</vt:i4>
      </vt:variant>
      <vt:variant>
        <vt:i4>0</vt:i4>
      </vt:variant>
      <vt:variant>
        <vt:i4>5</vt:i4>
      </vt:variant>
      <vt:variant>
        <vt:lpwstr/>
      </vt:variant>
      <vt:variant>
        <vt:lpwstr>_Toc206141537</vt:lpwstr>
      </vt:variant>
      <vt:variant>
        <vt:i4>1310773</vt:i4>
      </vt:variant>
      <vt:variant>
        <vt:i4>188</vt:i4>
      </vt:variant>
      <vt:variant>
        <vt:i4>0</vt:i4>
      </vt:variant>
      <vt:variant>
        <vt:i4>5</vt:i4>
      </vt:variant>
      <vt:variant>
        <vt:lpwstr/>
      </vt:variant>
      <vt:variant>
        <vt:lpwstr>_Toc206141536</vt:lpwstr>
      </vt:variant>
      <vt:variant>
        <vt:i4>1310773</vt:i4>
      </vt:variant>
      <vt:variant>
        <vt:i4>182</vt:i4>
      </vt:variant>
      <vt:variant>
        <vt:i4>0</vt:i4>
      </vt:variant>
      <vt:variant>
        <vt:i4>5</vt:i4>
      </vt:variant>
      <vt:variant>
        <vt:lpwstr/>
      </vt:variant>
      <vt:variant>
        <vt:lpwstr>_Toc206141535</vt:lpwstr>
      </vt:variant>
      <vt:variant>
        <vt:i4>1310773</vt:i4>
      </vt:variant>
      <vt:variant>
        <vt:i4>176</vt:i4>
      </vt:variant>
      <vt:variant>
        <vt:i4>0</vt:i4>
      </vt:variant>
      <vt:variant>
        <vt:i4>5</vt:i4>
      </vt:variant>
      <vt:variant>
        <vt:lpwstr/>
      </vt:variant>
      <vt:variant>
        <vt:lpwstr>_Toc206141534</vt:lpwstr>
      </vt:variant>
      <vt:variant>
        <vt:i4>1310773</vt:i4>
      </vt:variant>
      <vt:variant>
        <vt:i4>170</vt:i4>
      </vt:variant>
      <vt:variant>
        <vt:i4>0</vt:i4>
      </vt:variant>
      <vt:variant>
        <vt:i4>5</vt:i4>
      </vt:variant>
      <vt:variant>
        <vt:lpwstr/>
      </vt:variant>
      <vt:variant>
        <vt:lpwstr>_Toc206141533</vt:lpwstr>
      </vt:variant>
      <vt:variant>
        <vt:i4>1310773</vt:i4>
      </vt:variant>
      <vt:variant>
        <vt:i4>164</vt:i4>
      </vt:variant>
      <vt:variant>
        <vt:i4>0</vt:i4>
      </vt:variant>
      <vt:variant>
        <vt:i4>5</vt:i4>
      </vt:variant>
      <vt:variant>
        <vt:lpwstr/>
      </vt:variant>
      <vt:variant>
        <vt:lpwstr>_Toc206141532</vt:lpwstr>
      </vt:variant>
      <vt:variant>
        <vt:i4>1310773</vt:i4>
      </vt:variant>
      <vt:variant>
        <vt:i4>158</vt:i4>
      </vt:variant>
      <vt:variant>
        <vt:i4>0</vt:i4>
      </vt:variant>
      <vt:variant>
        <vt:i4>5</vt:i4>
      </vt:variant>
      <vt:variant>
        <vt:lpwstr/>
      </vt:variant>
      <vt:variant>
        <vt:lpwstr>_Toc206141531</vt:lpwstr>
      </vt:variant>
      <vt:variant>
        <vt:i4>1310773</vt:i4>
      </vt:variant>
      <vt:variant>
        <vt:i4>152</vt:i4>
      </vt:variant>
      <vt:variant>
        <vt:i4>0</vt:i4>
      </vt:variant>
      <vt:variant>
        <vt:i4>5</vt:i4>
      </vt:variant>
      <vt:variant>
        <vt:lpwstr/>
      </vt:variant>
      <vt:variant>
        <vt:lpwstr>_Toc206141530</vt:lpwstr>
      </vt:variant>
      <vt:variant>
        <vt:i4>1376309</vt:i4>
      </vt:variant>
      <vt:variant>
        <vt:i4>146</vt:i4>
      </vt:variant>
      <vt:variant>
        <vt:i4>0</vt:i4>
      </vt:variant>
      <vt:variant>
        <vt:i4>5</vt:i4>
      </vt:variant>
      <vt:variant>
        <vt:lpwstr/>
      </vt:variant>
      <vt:variant>
        <vt:lpwstr>_Toc206141529</vt:lpwstr>
      </vt:variant>
      <vt:variant>
        <vt:i4>1376309</vt:i4>
      </vt:variant>
      <vt:variant>
        <vt:i4>140</vt:i4>
      </vt:variant>
      <vt:variant>
        <vt:i4>0</vt:i4>
      </vt:variant>
      <vt:variant>
        <vt:i4>5</vt:i4>
      </vt:variant>
      <vt:variant>
        <vt:lpwstr/>
      </vt:variant>
      <vt:variant>
        <vt:lpwstr>_Toc206141528</vt:lpwstr>
      </vt:variant>
      <vt:variant>
        <vt:i4>1376309</vt:i4>
      </vt:variant>
      <vt:variant>
        <vt:i4>134</vt:i4>
      </vt:variant>
      <vt:variant>
        <vt:i4>0</vt:i4>
      </vt:variant>
      <vt:variant>
        <vt:i4>5</vt:i4>
      </vt:variant>
      <vt:variant>
        <vt:lpwstr/>
      </vt:variant>
      <vt:variant>
        <vt:lpwstr>_Toc206141527</vt:lpwstr>
      </vt:variant>
      <vt:variant>
        <vt:i4>1376309</vt:i4>
      </vt:variant>
      <vt:variant>
        <vt:i4>128</vt:i4>
      </vt:variant>
      <vt:variant>
        <vt:i4>0</vt:i4>
      </vt:variant>
      <vt:variant>
        <vt:i4>5</vt:i4>
      </vt:variant>
      <vt:variant>
        <vt:lpwstr/>
      </vt:variant>
      <vt:variant>
        <vt:lpwstr>_Toc206141526</vt:lpwstr>
      </vt:variant>
      <vt:variant>
        <vt:i4>1376309</vt:i4>
      </vt:variant>
      <vt:variant>
        <vt:i4>122</vt:i4>
      </vt:variant>
      <vt:variant>
        <vt:i4>0</vt:i4>
      </vt:variant>
      <vt:variant>
        <vt:i4>5</vt:i4>
      </vt:variant>
      <vt:variant>
        <vt:lpwstr/>
      </vt:variant>
      <vt:variant>
        <vt:lpwstr>_Toc206141525</vt:lpwstr>
      </vt:variant>
      <vt:variant>
        <vt:i4>1376309</vt:i4>
      </vt:variant>
      <vt:variant>
        <vt:i4>116</vt:i4>
      </vt:variant>
      <vt:variant>
        <vt:i4>0</vt:i4>
      </vt:variant>
      <vt:variant>
        <vt:i4>5</vt:i4>
      </vt:variant>
      <vt:variant>
        <vt:lpwstr/>
      </vt:variant>
      <vt:variant>
        <vt:lpwstr>_Toc206141524</vt:lpwstr>
      </vt:variant>
      <vt:variant>
        <vt:i4>1376309</vt:i4>
      </vt:variant>
      <vt:variant>
        <vt:i4>110</vt:i4>
      </vt:variant>
      <vt:variant>
        <vt:i4>0</vt:i4>
      </vt:variant>
      <vt:variant>
        <vt:i4>5</vt:i4>
      </vt:variant>
      <vt:variant>
        <vt:lpwstr/>
      </vt:variant>
      <vt:variant>
        <vt:lpwstr>_Toc206141523</vt:lpwstr>
      </vt:variant>
      <vt:variant>
        <vt:i4>1376309</vt:i4>
      </vt:variant>
      <vt:variant>
        <vt:i4>104</vt:i4>
      </vt:variant>
      <vt:variant>
        <vt:i4>0</vt:i4>
      </vt:variant>
      <vt:variant>
        <vt:i4>5</vt:i4>
      </vt:variant>
      <vt:variant>
        <vt:lpwstr/>
      </vt:variant>
      <vt:variant>
        <vt:lpwstr>_Toc206141522</vt:lpwstr>
      </vt:variant>
      <vt:variant>
        <vt:i4>1376309</vt:i4>
      </vt:variant>
      <vt:variant>
        <vt:i4>98</vt:i4>
      </vt:variant>
      <vt:variant>
        <vt:i4>0</vt:i4>
      </vt:variant>
      <vt:variant>
        <vt:i4>5</vt:i4>
      </vt:variant>
      <vt:variant>
        <vt:lpwstr/>
      </vt:variant>
      <vt:variant>
        <vt:lpwstr>_Toc206141521</vt:lpwstr>
      </vt:variant>
      <vt:variant>
        <vt:i4>1376309</vt:i4>
      </vt:variant>
      <vt:variant>
        <vt:i4>92</vt:i4>
      </vt:variant>
      <vt:variant>
        <vt:i4>0</vt:i4>
      </vt:variant>
      <vt:variant>
        <vt:i4>5</vt:i4>
      </vt:variant>
      <vt:variant>
        <vt:lpwstr/>
      </vt:variant>
      <vt:variant>
        <vt:lpwstr>_Toc206141520</vt:lpwstr>
      </vt:variant>
      <vt:variant>
        <vt:i4>1441845</vt:i4>
      </vt:variant>
      <vt:variant>
        <vt:i4>86</vt:i4>
      </vt:variant>
      <vt:variant>
        <vt:i4>0</vt:i4>
      </vt:variant>
      <vt:variant>
        <vt:i4>5</vt:i4>
      </vt:variant>
      <vt:variant>
        <vt:lpwstr/>
      </vt:variant>
      <vt:variant>
        <vt:lpwstr>_Toc206141519</vt:lpwstr>
      </vt:variant>
      <vt:variant>
        <vt:i4>1441845</vt:i4>
      </vt:variant>
      <vt:variant>
        <vt:i4>80</vt:i4>
      </vt:variant>
      <vt:variant>
        <vt:i4>0</vt:i4>
      </vt:variant>
      <vt:variant>
        <vt:i4>5</vt:i4>
      </vt:variant>
      <vt:variant>
        <vt:lpwstr/>
      </vt:variant>
      <vt:variant>
        <vt:lpwstr>_Toc206141518</vt:lpwstr>
      </vt:variant>
      <vt:variant>
        <vt:i4>1441845</vt:i4>
      </vt:variant>
      <vt:variant>
        <vt:i4>74</vt:i4>
      </vt:variant>
      <vt:variant>
        <vt:i4>0</vt:i4>
      </vt:variant>
      <vt:variant>
        <vt:i4>5</vt:i4>
      </vt:variant>
      <vt:variant>
        <vt:lpwstr/>
      </vt:variant>
      <vt:variant>
        <vt:lpwstr>_Toc206141517</vt:lpwstr>
      </vt:variant>
      <vt:variant>
        <vt:i4>1441845</vt:i4>
      </vt:variant>
      <vt:variant>
        <vt:i4>68</vt:i4>
      </vt:variant>
      <vt:variant>
        <vt:i4>0</vt:i4>
      </vt:variant>
      <vt:variant>
        <vt:i4>5</vt:i4>
      </vt:variant>
      <vt:variant>
        <vt:lpwstr/>
      </vt:variant>
      <vt:variant>
        <vt:lpwstr>_Toc206141516</vt:lpwstr>
      </vt:variant>
      <vt:variant>
        <vt:i4>1441845</vt:i4>
      </vt:variant>
      <vt:variant>
        <vt:i4>62</vt:i4>
      </vt:variant>
      <vt:variant>
        <vt:i4>0</vt:i4>
      </vt:variant>
      <vt:variant>
        <vt:i4>5</vt:i4>
      </vt:variant>
      <vt:variant>
        <vt:lpwstr/>
      </vt:variant>
      <vt:variant>
        <vt:lpwstr>_Toc206141515</vt:lpwstr>
      </vt:variant>
      <vt:variant>
        <vt:i4>1441845</vt:i4>
      </vt:variant>
      <vt:variant>
        <vt:i4>56</vt:i4>
      </vt:variant>
      <vt:variant>
        <vt:i4>0</vt:i4>
      </vt:variant>
      <vt:variant>
        <vt:i4>5</vt:i4>
      </vt:variant>
      <vt:variant>
        <vt:lpwstr/>
      </vt:variant>
      <vt:variant>
        <vt:lpwstr>_Toc206141514</vt:lpwstr>
      </vt:variant>
      <vt:variant>
        <vt:i4>1441845</vt:i4>
      </vt:variant>
      <vt:variant>
        <vt:i4>50</vt:i4>
      </vt:variant>
      <vt:variant>
        <vt:i4>0</vt:i4>
      </vt:variant>
      <vt:variant>
        <vt:i4>5</vt:i4>
      </vt:variant>
      <vt:variant>
        <vt:lpwstr/>
      </vt:variant>
      <vt:variant>
        <vt:lpwstr>_Toc206141513</vt:lpwstr>
      </vt:variant>
      <vt:variant>
        <vt:i4>1441845</vt:i4>
      </vt:variant>
      <vt:variant>
        <vt:i4>44</vt:i4>
      </vt:variant>
      <vt:variant>
        <vt:i4>0</vt:i4>
      </vt:variant>
      <vt:variant>
        <vt:i4>5</vt:i4>
      </vt:variant>
      <vt:variant>
        <vt:lpwstr/>
      </vt:variant>
      <vt:variant>
        <vt:lpwstr>_Toc206141512</vt:lpwstr>
      </vt:variant>
      <vt:variant>
        <vt:i4>1441845</vt:i4>
      </vt:variant>
      <vt:variant>
        <vt:i4>38</vt:i4>
      </vt:variant>
      <vt:variant>
        <vt:i4>0</vt:i4>
      </vt:variant>
      <vt:variant>
        <vt:i4>5</vt:i4>
      </vt:variant>
      <vt:variant>
        <vt:lpwstr/>
      </vt:variant>
      <vt:variant>
        <vt:lpwstr>_Toc206141511</vt:lpwstr>
      </vt:variant>
      <vt:variant>
        <vt:i4>1441845</vt:i4>
      </vt:variant>
      <vt:variant>
        <vt:i4>32</vt:i4>
      </vt:variant>
      <vt:variant>
        <vt:i4>0</vt:i4>
      </vt:variant>
      <vt:variant>
        <vt:i4>5</vt:i4>
      </vt:variant>
      <vt:variant>
        <vt:lpwstr/>
      </vt:variant>
      <vt:variant>
        <vt:lpwstr>_Toc206141510</vt:lpwstr>
      </vt:variant>
      <vt:variant>
        <vt:i4>1507381</vt:i4>
      </vt:variant>
      <vt:variant>
        <vt:i4>26</vt:i4>
      </vt:variant>
      <vt:variant>
        <vt:i4>0</vt:i4>
      </vt:variant>
      <vt:variant>
        <vt:i4>5</vt:i4>
      </vt:variant>
      <vt:variant>
        <vt:lpwstr/>
      </vt:variant>
      <vt:variant>
        <vt:lpwstr>_Toc206141509</vt:lpwstr>
      </vt:variant>
      <vt:variant>
        <vt:i4>1507381</vt:i4>
      </vt:variant>
      <vt:variant>
        <vt:i4>20</vt:i4>
      </vt:variant>
      <vt:variant>
        <vt:i4>0</vt:i4>
      </vt:variant>
      <vt:variant>
        <vt:i4>5</vt:i4>
      </vt:variant>
      <vt:variant>
        <vt:lpwstr/>
      </vt:variant>
      <vt:variant>
        <vt:lpwstr>_Toc206141508</vt:lpwstr>
      </vt:variant>
      <vt:variant>
        <vt:i4>1507381</vt:i4>
      </vt:variant>
      <vt:variant>
        <vt:i4>14</vt:i4>
      </vt:variant>
      <vt:variant>
        <vt:i4>0</vt:i4>
      </vt:variant>
      <vt:variant>
        <vt:i4>5</vt:i4>
      </vt:variant>
      <vt:variant>
        <vt:lpwstr/>
      </vt:variant>
      <vt:variant>
        <vt:lpwstr>_Toc206141507</vt:lpwstr>
      </vt:variant>
      <vt:variant>
        <vt:i4>1507381</vt:i4>
      </vt:variant>
      <vt:variant>
        <vt:i4>8</vt:i4>
      </vt:variant>
      <vt:variant>
        <vt:i4>0</vt:i4>
      </vt:variant>
      <vt:variant>
        <vt:i4>5</vt:i4>
      </vt:variant>
      <vt:variant>
        <vt:lpwstr/>
      </vt:variant>
      <vt:variant>
        <vt:lpwstr>_Toc206141506</vt:lpwstr>
      </vt:variant>
      <vt:variant>
        <vt:i4>1507381</vt:i4>
      </vt:variant>
      <vt:variant>
        <vt:i4>2</vt:i4>
      </vt:variant>
      <vt:variant>
        <vt:i4>0</vt:i4>
      </vt:variant>
      <vt:variant>
        <vt:i4>5</vt:i4>
      </vt:variant>
      <vt:variant>
        <vt:lpwstr/>
      </vt:variant>
      <vt:variant>
        <vt:lpwstr>_Toc206141505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Janeen</dc:creator>
  <cp:keywords/>
  <dc:description/>
  <cp:lastModifiedBy>Mathis Sheriff</cp:lastModifiedBy>
  <cp:revision>4</cp:revision>
  <cp:lastPrinted>2025-07-31T17:39:00Z</cp:lastPrinted>
  <dcterms:created xsi:type="dcterms:W3CDTF">2025-08-27T14:08:00Z</dcterms:created>
  <dcterms:modified xsi:type="dcterms:W3CDTF">2025-09-17T13:27:00Z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0x010100BEC25D893A8304459D2E446E8084866E</vt:lpwstr>
  </property>
  <property fmtid="{D5CDD505-2E9C-101B-9397-08002B2CF9AE}" pid="4" name="MediaServiceImageTags">
    <vt:lpwstr/>
  </property>
</Properties>
</file>