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AF1DD" w:themeColor="accent3" w:themeTint="33"/>
  <w:body>
    <w:p w14:paraId="0933EDA2" w14:textId="77777777" w:rsidR="00AD128A" w:rsidRDefault="00AD128A" w:rsidP="00553C39">
      <w:pPr>
        <w:jc w:val="center"/>
        <w:rPr>
          <w:rFonts w:cs="Arial"/>
          <w:b/>
          <w:bCs/>
          <w:sz w:val="44"/>
          <w:szCs w:val="44"/>
        </w:rPr>
      </w:pPr>
    </w:p>
    <w:p w14:paraId="42596CB2" w14:textId="77777777" w:rsidR="00AD128A" w:rsidRDefault="00AD128A" w:rsidP="00553C39">
      <w:pPr>
        <w:jc w:val="center"/>
        <w:rPr>
          <w:rFonts w:cs="Arial"/>
          <w:b/>
          <w:bCs/>
          <w:sz w:val="44"/>
          <w:szCs w:val="44"/>
        </w:rPr>
      </w:pPr>
    </w:p>
    <w:p w14:paraId="6A25BDF9" w14:textId="130D8CF3" w:rsidR="00553C39" w:rsidRPr="00C54D25" w:rsidRDefault="00553C39" w:rsidP="00553C39">
      <w:pPr>
        <w:jc w:val="center"/>
        <w:rPr>
          <w:rFonts w:cs="Arial"/>
          <w:b/>
          <w:bCs/>
          <w:color w:val="FF0000"/>
          <w:sz w:val="44"/>
          <w:szCs w:val="44"/>
        </w:rPr>
      </w:pPr>
      <w:r w:rsidRPr="00C54D25">
        <w:rPr>
          <w:rFonts w:cs="Arial"/>
          <w:b/>
          <w:bCs/>
          <w:sz w:val="44"/>
          <w:szCs w:val="44"/>
        </w:rPr>
        <w:t xml:space="preserve">REQUEST </w:t>
      </w:r>
      <w:r w:rsidRPr="00E86A50">
        <w:rPr>
          <w:rFonts w:cs="Arial"/>
          <w:b/>
          <w:bCs/>
          <w:sz w:val="44"/>
          <w:szCs w:val="44"/>
        </w:rPr>
        <w:t xml:space="preserve">FOR </w:t>
      </w:r>
      <w:r w:rsidR="00E47F24">
        <w:rPr>
          <w:rFonts w:cs="Arial"/>
          <w:b/>
          <w:bCs/>
          <w:sz w:val="44"/>
          <w:szCs w:val="44"/>
        </w:rPr>
        <w:t>QUALIFICATIONS</w:t>
      </w:r>
    </w:p>
    <w:p w14:paraId="44F5EF9E" w14:textId="77777777" w:rsidR="00553C39" w:rsidRPr="00C54D25" w:rsidRDefault="00553C39" w:rsidP="00553C39">
      <w:pPr>
        <w:jc w:val="center"/>
        <w:rPr>
          <w:rFonts w:cs="Arial"/>
          <w:b/>
          <w:bCs/>
        </w:rPr>
      </w:pPr>
    </w:p>
    <w:p w14:paraId="29F66B66" w14:textId="77777777" w:rsidR="00553C39" w:rsidRPr="00C54D25" w:rsidRDefault="00553C39" w:rsidP="00553C39">
      <w:pPr>
        <w:jc w:val="center"/>
        <w:rPr>
          <w:rFonts w:cs="Arial"/>
          <w:b/>
          <w:bCs/>
        </w:rPr>
      </w:pPr>
      <w:r w:rsidRPr="00C54D25">
        <w:rPr>
          <w:rFonts w:cs="Arial"/>
          <w:b/>
          <w:noProof/>
          <w:sz w:val="48"/>
        </w:rPr>
        <w:drawing>
          <wp:inline distT="0" distB="0" distL="0" distR="0" wp14:anchorId="427B5E6B" wp14:editId="4A1995C0">
            <wp:extent cx="5824855" cy="3267075"/>
            <wp:effectExtent l="0" t="0" r="4445" b="9525"/>
            <wp:docPr id="2" name="Picture 2" descr="MDE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E_Logo_N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7439" cy="3290960"/>
                    </a:xfrm>
                    <a:prstGeom prst="rect">
                      <a:avLst/>
                    </a:prstGeom>
                    <a:noFill/>
                    <a:ln>
                      <a:noFill/>
                    </a:ln>
                  </pic:spPr>
                </pic:pic>
              </a:graphicData>
            </a:graphic>
          </wp:inline>
        </w:drawing>
      </w:r>
    </w:p>
    <w:p w14:paraId="5B8445EC" w14:textId="77777777" w:rsidR="00A968CD" w:rsidRDefault="00A968CD" w:rsidP="00553C39">
      <w:pPr>
        <w:jc w:val="center"/>
        <w:rPr>
          <w:rFonts w:eastAsia="Times New Roman" w:cs="Arial"/>
          <w:b/>
          <w:iCs/>
          <w:color w:val="FF0000"/>
          <w:spacing w:val="-3"/>
          <w:sz w:val="44"/>
          <w:szCs w:val="44"/>
        </w:rPr>
      </w:pPr>
    </w:p>
    <w:p w14:paraId="4C38124E" w14:textId="566C4668" w:rsidR="00553C39" w:rsidRPr="000D0431" w:rsidRDefault="000D0431" w:rsidP="006C1DE6">
      <w:pPr>
        <w:jc w:val="center"/>
        <w:rPr>
          <w:rFonts w:eastAsia="Times New Roman" w:cs="Arial"/>
          <w:b/>
          <w:iCs/>
          <w:spacing w:val="-3"/>
          <w:sz w:val="32"/>
          <w:szCs w:val="32"/>
        </w:rPr>
      </w:pPr>
      <w:r>
        <w:rPr>
          <w:rFonts w:eastAsia="Times New Roman" w:cs="Arial"/>
          <w:b/>
          <w:iCs/>
          <w:spacing w:val="-3"/>
          <w:sz w:val="32"/>
          <w:szCs w:val="32"/>
        </w:rPr>
        <w:t>Decide to Succeed/Manager Recertification Consultant(s)</w:t>
      </w:r>
    </w:p>
    <w:p w14:paraId="7CDD3A20" w14:textId="4E0BCE51" w:rsidR="00460551" w:rsidRPr="00E76EB6" w:rsidRDefault="00460551" w:rsidP="006C1DE6">
      <w:pPr>
        <w:jc w:val="center"/>
        <w:rPr>
          <w:rFonts w:eastAsia="Times New Roman" w:cs="Arial"/>
          <w:b/>
          <w:iCs/>
          <w:color w:val="FF0000"/>
          <w:spacing w:val="-3"/>
          <w:sz w:val="32"/>
          <w:szCs w:val="32"/>
        </w:rPr>
      </w:pPr>
    </w:p>
    <w:p w14:paraId="35F6DA75" w14:textId="77777777" w:rsidR="00460551" w:rsidRPr="006C1DE6" w:rsidRDefault="00460551" w:rsidP="006C1DE6">
      <w:pPr>
        <w:jc w:val="center"/>
        <w:rPr>
          <w:rFonts w:eastAsia="Times New Roman" w:cs="Arial"/>
          <w:b/>
          <w:iCs/>
          <w:color w:val="FF0000"/>
          <w:spacing w:val="-3"/>
          <w:sz w:val="44"/>
          <w:szCs w:val="44"/>
        </w:rPr>
      </w:pPr>
    </w:p>
    <w:p w14:paraId="5372E545" w14:textId="7FBB2A09" w:rsidR="007B61B0" w:rsidRPr="000D0431" w:rsidRDefault="007B61B0" w:rsidP="00553C39">
      <w:pPr>
        <w:jc w:val="center"/>
        <w:rPr>
          <w:rFonts w:cs="Arial"/>
          <w:b/>
          <w:bCs/>
          <w:sz w:val="32"/>
          <w:szCs w:val="32"/>
        </w:rPr>
      </w:pPr>
      <w:r w:rsidRPr="000D0431">
        <w:rPr>
          <w:rFonts w:cs="Arial"/>
          <w:b/>
          <w:bCs/>
          <w:sz w:val="32"/>
          <w:szCs w:val="32"/>
        </w:rPr>
        <w:t>Submission Deadline</w:t>
      </w:r>
      <w:r w:rsidR="007D723C" w:rsidRPr="000D0431">
        <w:rPr>
          <w:rFonts w:cs="Arial"/>
          <w:b/>
          <w:bCs/>
          <w:sz w:val="32"/>
          <w:szCs w:val="32"/>
        </w:rPr>
        <w:t xml:space="preserve"> Date</w:t>
      </w:r>
      <w:r w:rsidRPr="000D0431">
        <w:rPr>
          <w:rFonts w:cs="Arial"/>
          <w:b/>
          <w:bCs/>
          <w:sz w:val="32"/>
          <w:szCs w:val="32"/>
        </w:rPr>
        <w:t>:</w:t>
      </w:r>
      <w:r w:rsidR="000D0431">
        <w:rPr>
          <w:rFonts w:cs="Arial"/>
          <w:b/>
          <w:bCs/>
          <w:sz w:val="32"/>
          <w:szCs w:val="32"/>
        </w:rPr>
        <w:t xml:space="preserve"> </w:t>
      </w:r>
      <w:r w:rsidR="007A32F9">
        <w:rPr>
          <w:rFonts w:cs="Arial"/>
          <w:b/>
          <w:bCs/>
          <w:sz w:val="32"/>
          <w:szCs w:val="32"/>
        </w:rPr>
        <w:t xml:space="preserve">November </w:t>
      </w:r>
      <w:r w:rsidR="00F014C8">
        <w:rPr>
          <w:rFonts w:cs="Arial"/>
          <w:b/>
          <w:bCs/>
          <w:sz w:val="32"/>
          <w:szCs w:val="32"/>
        </w:rPr>
        <w:t>5</w:t>
      </w:r>
      <w:r w:rsidR="000D0431">
        <w:rPr>
          <w:rFonts w:cs="Arial"/>
          <w:b/>
          <w:bCs/>
          <w:sz w:val="32"/>
          <w:szCs w:val="32"/>
        </w:rPr>
        <w:t>, 2021</w:t>
      </w:r>
    </w:p>
    <w:p w14:paraId="1CD4C440" w14:textId="77777777" w:rsidR="00E76EB6" w:rsidRDefault="00E76EB6" w:rsidP="00553C39">
      <w:pPr>
        <w:jc w:val="center"/>
        <w:rPr>
          <w:rFonts w:cs="Arial"/>
          <w:b/>
          <w:bCs/>
          <w:color w:val="FF0000"/>
          <w:sz w:val="32"/>
          <w:szCs w:val="32"/>
        </w:rPr>
      </w:pPr>
    </w:p>
    <w:p w14:paraId="4C116FCE" w14:textId="77777777" w:rsidR="00E76EB6" w:rsidRDefault="00E76EB6" w:rsidP="00553C39">
      <w:pPr>
        <w:jc w:val="center"/>
        <w:rPr>
          <w:rFonts w:cs="Arial"/>
          <w:b/>
          <w:bCs/>
          <w:color w:val="FF0000"/>
          <w:sz w:val="32"/>
          <w:szCs w:val="32"/>
        </w:rPr>
      </w:pPr>
    </w:p>
    <w:p w14:paraId="27840629" w14:textId="0EED1210" w:rsidR="000D45D2" w:rsidRDefault="000D45D2" w:rsidP="000D45D2"/>
    <w:p w14:paraId="37DAA802" w14:textId="5A6C3768" w:rsidR="000D45D2" w:rsidRDefault="000D45D2" w:rsidP="000D45D2"/>
    <w:p w14:paraId="116B0E74" w14:textId="77777777" w:rsidR="00A5280C" w:rsidRPr="000D65C2" w:rsidRDefault="00B64A7D" w:rsidP="00F737A6">
      <w:pPr>
        <w:pStyle w:val="TOC1"/>
        <w:rPr>
          <w:sz w:val="32"/>
          <w:szCs w:val="32"/>
        </w:rPr>
      </w:pPr>
      <w:r w:rsidRPr="000D65C2">
        <w:rPr>
          <w:sz w:val="32"/>
          <w:szCs w:val="32"/>
        </w:rPr>
        <w:lastRenderedPageBreak/>
        <w:t>Table of Contents</w:t>
      </w:r>
    </w:p>
    <w:sdt>
      <w:sdtPr>
        <w:rPr>
          <w:b w:val="0"/>
          <w:bCs w:val="0"/>
          <w:noProof w:val="0"/>
        </w:rPr>
        <w:id w:val="-151293076"/>
        <w:docPartObj>
          <w:docPartGallery w:val="Table of Contents"/>
          <w:docPartUnique/>
        </w:docPartObj>
      </w:sdtPr>
      <w:sdtEndPr/>
      <w:sdtContent>
        <w:p w14:paraId="3B83C58F" w14:textId="3FAAAAE6" w:rsidR="006C7C10" w:rsidRDefault="006C7C10" w:rsidP="00F737A6">
          <w:pPr>
            <w:pStyle w:val="TOC1"/>
          </w:pPr>
        </w:p>
        <w:p w14:paraId="0B3C64F1" w14:textId="6E7FE543" w:rsidR="00C77A08" w:rsidRDefault="00E92638">
          <w:pPr>
            <w:pStyle w:val="TOC1"/>
            <w:tabs>
              <w:tab w:val="left" w:pos="1920"/>
            </w:tabs>
            <w:rPr>
              <w:rFonts w:asciiTheme="minorHAnsi" w:eastAsiaTheme="minorEastAsia" w:hAnsiTheme="minorHAnsi"/>
              <w:b w:val="0"/>
              <w:bCs w:val="0"/>
            </w:rPr>
          </w:pPr>
          <w:r w:rsidRPr="005E7374">
            <w:rPr>
              <w:noProof w:val="0"/>
            </w:rPr>
            <w:fldChar w:fldCharType="begin"/>
          </w:r>
          <w:r w:rsidRPr="005E7374">
            <w:instrText xml:space="preserve"> TOC \o "1-3" \h \z \u </w:instrText>
          </w:r>
          <w:r w:rsidRPr="005E7374">
            <w:rPr>
              <w:noProof w:val="0"/>
            </w:rPr>
            <w:fldChar w:fldCharType="separate"/>
          </w:r>
          <w:hyperlink w:anchor="_Toc77866133" w:history="1">
            <w:r w:rsidR="00C77A08" w:rsidRPr="00A01F3A">
              <w:rPr>
                <w:rStyle w:val="Hyperlink"/>
                <w:caps/>
              </w:rPr>
              <w:t>Section 1.</w:t>
            </w:r>
            <w:r w:rsidR="00C77A08">
              <w:rPr>
                <w:rFonts w:asciiTheme="minorHAnsi" w:eastAsiaTheme="minorEastAsia" w:hAnsiTheme="minorHAnsi"/>
                <w:b w:val="0"/>
                <w:bCs w:val="0"/>
              </w:rPr>
              <w:tab/>
            </w:r>
            <w:r w:rsidR="00C77A08" w:rsidRPr="00A01F3A">
              <w:rPr>
                <w:rStyle w:val="Hyperlink"/>
              </w:rPr>
              <w:t>INTRODUCTION AND OVERVIEW</w:t>
            </w:r>
            <w:r w:rsidR="00C77A08">
              <w:rPr>
                <w:webHidden/>
              </w:rPr>
              <w:tab/>
            </w:r>
            <w:r w:rsidR="003E5EBD">
              <w:rPr>
                <w:webHidden/>
              </w:rPr>
              <w:t>4</w:t>
            </w:r>
          </w:hyperlink>
        </w:p>
        <w:p w14:paraId="26F923AE" w14:textId="61B0B5CD" w:rsidR="00C77A08" w:rsidRDefault="00584829" w:rsidP="00176B46">
          <w:pPr>
            <w:pStyle w:val="TOC2"/>
            <w:rPr>
              <w:rFonts w:asciiTheme="minorHAnsi" w:eastAsiaTheme="minorEastAsia" w:hAnsiTheme="minorHAnsi"/>
            </w:rPr>
          </w:pPr>
          <w:hyperlink w:anchor="_Toc77866134" w:history="1">
            <w:r w:rsidR="00C77A08" w:rsidRPr="00A01F3A">
              <w:rPr>
                <w:rStyle w:val="Hyperlink"/>
              </w:rPr>
              <w:t>1.1</w:t>
            </w:r>
            <w:r w:rsidR="00C77A08">
              <w:rPr>
                <w:rFonts w:asciiTheme="minorHAnsi" w:eastAsiaTheme="minorEastAsia" w:hAnsiTheme="minorHAnsi"/>
              </w:rPr>
              <w:tab/>
            </w:r>
            <w:r w:rsidR="00C77A08" w:rsidRPr="00A01F3A">
              <w:rPr>
                <w:rStyle w:val="Hyperlink"/>
              </w:rPr>
              <w:t>Purpose and Goals</w:t>
            </w:r>
            <w:r w:rsidR="00C77A08">
              <w:rPr>
                <w:webHidden/>
              </w:rPr>
              <w:tab/>
            </w:r>
            <w:r w:rsidR="00C77A08">
              <w:rPr>
                <w:webHidden/>
              </w:rPr>
              <w:fldChar w:fldCharType="begin"/>
            </w:r>
            <w:r w:rsidR="00C77A08">
              <w:rPr>
                <w:webHidden/>
              </w:rPr>
              <w:instrText xml:space="preserve"> PAGEREF _Toc77866134 \h </w:instrText>
            </w:r>
            <w:r w:rsidR="00C77A08">
              <w:rPr>
                <w:webHidden/>
              </w:rPr>
            </w:r>
            <w:r w:rsidR="00C77A08">
              <w:rPr>
                <w:webHidden/>
              </w:rPr>
              <w:fldChar w:fldCharType="separate"/>
            </w:r>
            <w:r w:rsidR="00C77A08">
              <w:rPr>
                <w:webHidden/>
              </w:rPr>
              <w:t>4</w:t>
            </w:r>
            <w:r w:rsidR="00C77A08">
              <w:rPr>
                <w:webHidden/>
              </w:rPr>
              <w:fldChar w:fldCharType="end"/>
            </w:r>
          </w:hyperlink>
        </w:p>
        <w:p w14:paraId="3EDA918B" w14:textId="100EEE2F" w:rsidR="00C77A08" w:rsidRDefault="00584829">
          <w:pPr>
            <w:pStyle w:val="TOC1"/>
            <w:tabs>
              <w:tab w:val="left" w:pos="1920"/>
            </w:tabs>
            <w:rPr>
              <w:rFonts w:asciiTheme="minorHAnsi" w:eastAsiaTheme="minorEastAsia" w:hAnsiTheme="minorHAnsi"/>
              <w:b w:val="0"/>
              <w:bCs w:val="0"/>
            </w:rPr>
          </w:pPr>
          <w:hyperlink w:anchor="_Toc77866135" w:history="1">
            <w:r w:rsidR="00C77A08" w:rsidRPr="00A01F3A">
              <w:rPr>
                <w:rStyle w:val="Hyperlink"/>
                <w:caps/>
              </w:rPr>
              <w:t>Section 2.</w:t>
            </w:r>
            <w:r w:rsidR="00C77A08">
              <w:rPr>
                <w:rFonts w:asciiTheme="minorHAnsi" w:eastAsiaTheme="minorEastAsia" w:hAnsiTheme="minorHAnsi"/>
                <w:b w:val="0"/>
                <w:bCs w:val="0"/>
              </w:rPr>
              <w:tab/>
            </w:r>
            <w:r w:rsidR="00C77A08" w:rsidRPr="00A01F3A">
              <w:rPr>
                <w:rStyle w:val="Hyperlink"/>
              </w:rPr>
              <w:t>PLAN TO ACHIEVE THE SCOPE OF SERVICES</w:t>
            </w:r>
            <w:r w:rsidR="00C77A08">
              <w:rPr>
                <w:webHidden/>
              </w:rPr>
              <w:tab/>
            </w:r>
            <w:r w:rsidR="00C77A08">
              <w:rPr>
                <w:webHidden/>
              </w:rPr>
              <w:fldChar w:fldCharType="begin"/>
            </w:r>
            <w:r w:rsidR="00C77A08">
              <w:rPr>
                <w:webHidden/>
              </w:rPr>
              <w:instrText xml:space="preserve"> PAGEREF _Toc77866135 \h </w:instrText>
            </w:r>
            <w:r w:rsidR="00C77A08">
              <w:rPr>
                <w:webHidden/>
              </w:rPr>
            </w:r>
            <w:r w:rsidR="00C77A08">
              <w:rPr>
                <w:webHidden/>
              </w:rPr>
              <w:fldChar w:fldCharType="separate"/>
            </w:r>
            <w:r w:rsidR="00C77A08">
              <w:rPr>
                <w:webHidden/>
              </w:rPr>
              <w:t>4</w:t>
            </w:r>
            <w:r w:rsidR="00C77A08">
              <w:rPr>
                <w:webHidden/>
              </w:rPr>
              <w:fldChar w:fldCharType="end"/>
            </w:r>
          </w:hyperlink>
        </w:p>
        <w:p w14:paraId="620E5856" w14:textId="451F6B33" w:rsidR="00C77A08" w:rsidRDefault="00584829" w:rsidP="00176B46">
          <w:pPr>
            <w:pStyle w:val="TOC2"/>
            <w:rPr>
              <w:rFonts w:asciiTheme="minorHAnsi" w:eastAsiaTheme="minorEastAsia" w:hAnsiTheme="minorHAnsi"/>
            </w:rPr>
          </w:pPr>
          <w:hyperlink w:anchor="_Toc77866136" w:history="1">
            <w:r w:rsidR="00C77A08" w:rsidRPr="00A01F3A">
              <w:rPr>
                <w:rStyle w:val="Hyperlink"/>
              </w:rPr>
              <w:t>2.1</w:t>
            </w:r>
            <w:r w:rsidR="00C77A08">
              <w:rPr>
                <w:rFonts w:asciiTheme="minorHAnsi" w:eastAsiaTheme="minorEastAsia" w:hAnsiTheme="minorHAnsi"/>
              </w:rPr>
              <w:tab/>
            </w:r>
            <w:r w:rsidR="00C77A08" w:rsidRPr="00A01F3A">
              <w:rPr>
                <w:rStyle w:val="Hyperlink"/>
              </w:rPr>
              <w:t>Scope of Services</w:t>
            </w:r>
            <w:r w:rsidR="00C77A08">
              <w:rPr>
                <w:webHidden/>
              </w:rPr>
              <w:tab/>
            </w:r>
            <w:r w:rsidR="00C77A08">
              <w:rPr>
                <w:webHidden/>
              </w:rPr>
              <w:fldChar w:fldCharType="begin"/>
            </w:r>
            <w:r w:rsidR="00C77A08">
              <w:rPr>
                <w:webHidden/>
              </w:rPr>
              <w:instrText xml:space="preserve"> PAGEREF _Toc77866136 \h </w:instrText>
            </w:r>
            <w:r w:rsidR="00C77A08">
              <w:rPr>
                <w:webHidden/>
              </w:rPr>
            </w:r>
            <w:r w:rsidR="00C77A08">
              <w:rPr>
                <w:webHidden/>
              </w:rPr>
              <w:fldChar w:fldCharType="separate"/>
            </w:r>
            <w:r w:rsidR="00C77A08">
              <w:rPr>
                <w:webHidden/>
              </w:rPr>
              <w:t>4</w:t>
            </w:r>
            <w:r w:rsidR="00C77A08">
              <w:rPr>
                <w:webHidden/>
              </w:rPr>
              <w:fldChar w:fldCharType="end"/>
            </w:r>
          </w:hyperlink>
        </w:p>
        <w:p w14:paraId="5B5FC916" w14:textId="3D160F3B" w:rsidR="00C77A08" w:rsidRDefault="00584829" w:rsidP="00176B46">
          <w:pPr>
            <w:pStyle w:val="TOC2"/>
            <w:rPr>
              <w:rFonts w:asciiTheme="minorHAnsi" w:eastAsiaTheme="minorEastAsia" w:hAnsiTheme="minorHAnsi"/>
            </w:rPr>
          </w:pPr>
          <w:hyperlink w:anchor="_Toc77866137" w:history="1">
            <w:r w:rsidR="00C77A08" w:rsidRPr="00A01F3A">
              <w:rPr>
                <w:rStyle w:val="Hyperlink"/>
              </w:rPr>
              <w:t>2.2</w:t>
            </w:r>
            <w:r w:rsidR="00C77A08">
              <w:rPr>
                <w:rFonts w:asciiTheme="minorHAnsi" w:eastAsiaTheme="minorEastAsia" w:hAnsiTheme="minorHAnsi"/>
              </w:rPr>
              <w:tab/>
            </w:r>
            <w:r w:rsidR="00C77A08" w:rsidRPr="00A01F3A">
              <w:rPr>
                <w:rStyle w:val="Hyperlink"/>
              </w:rPr>
              <w:t xml:space="preserve">Contractor </w:t>
            </w:r>
            <w:r w:rsidR="002B000F">
              <w:rPr>
                <w:rStyle w:val="Hyperlink"/>
              </w:rPr>
              <w:t>Qualifications</w:t>
            </w:r>
            <w:r w:rsidR="00731DC3">
              <w:rPr>
                <w:rStyle w:val="Hyperlink"/>
              </w:rPr>
              <w:t xml:space="preserve"> Required</w:t>
            </w:r>
            <w:r w:rsidR="00C77A08">
              <w:rPr>
                <w:webHidden/>
              </w:rPr>
              <w:tab/>
            </w:r>
            <w:r w:rsidR="002B000F">
              <w:rPr>
                <w:webHidden/>
              </w:rPr>
              <w:t>5</w:t>
            </w:r>
          </w:hyperlink>
        </w:p>
        <w:p w14:paraId="04B235C6" w14:textId="1BA057B9" w:rsidR="00C77A08" w:rsidRDefault="00584829" w:rsidP="00176B46">
          <w:pPr>
            <w:pStyle w:val="TOC2"/>
            <w:rPr>
              <w:rFonts w:asciiTheme="minorHAnsi" w:eastAsiaTheme="minorEastAsia" w:hAnsiTheme="minorHAnsi"/>
            </w:rPr>
          </w:pPr>
          <w:hyperlink w:anchor="_Toc77866138" w:history="1">
            <w:r w:rsidR="00C77A08" w:rsidRPr="00A01F3A">
              <w:rPr>
                <w:rStyle w:val="Hyperlink"/>
              </w:rPr>
              <w:t>2.3</w:t>
            </w:r>
            <w:r w:rsidR="00C77A08">
              <w:rPr>
                <w:rFonts w:asciiTheme="minorHAnsi" w:eastAsiaTheme="minorEastAsia" w:hAnsiTheme="minorHAnsi"/>
              </w:rPr>
              <w:tab/>
            </w:r>
            <w:r w:rsidR="00C77A08" w:rsidRPr="00A01F3A">
              <w:rPr>
                <w:rStyle w:val="Hyperlink"/>
              </w:rPr>
              <w:t>Deliverables</w:t>
            </w:r>
            <w:r w:rsidR="00C77A08">
              <w:rPr>
                <w:webHidden/>
              </w:rPr>
              <w:tab/>
            </w:r>
            <w:r w:rsidR="00731DC3">
              <w:rPr>
                <w:webHidden/>
              </w:rPr>
              <w:t>5</w:t>
            </w:r>
          </w:hyperlink>
        </w:p>
        <w:p w14:paraId="43C5AC2B" w14:textId="761132CF" w:rsidR="00C77A08" w:rsidRDefault="00584829" w:rsidP="00176B46">
          <w:pPr>
            <w:pStyle w:val="TOC2"/>
            <w:rPr>
              <w:rFonts w:asciiTheme="minorHAnsi" w:eastAsiaTheme="minorEastAsia" w:hAnsiTheme="minorHAnsi"/>
            </w:rPr>
          </w:pPr>
          <w:hyperlink w:anchor="_Toc77866139" w:history="1">
            <w:r w:rsidR="00C77A08" w:rsidRPr="00A01F3A">
              <w:rPr>
                <w:rStyle w:val="Hyperlink"/>
              </w:rPr>
              <w:t>2.4</w:t>
            </w:r>
            <w:r w:rsidR="00C77A08">
              <w:rPr>
                <w:rFonts w:asciiTheme="minorHAnsi" w:eastAsiaTheme="minorEastAsia" w:hAnsiTheme="minorHAnsi"/>
              </w:rPr>
              <w:tab/>
            </w:r>
            <w:r w:rsidR="00C77A08" w:rsidRPr="00A01F3A">
              <w:rPr>
                <w:rStyle w:val="Hyperlink"/>
              </w:rPr>
              <w:t>Cost Data</w:t>
            </w:r>
            <w:r w:rsidR="00C77A08">
              <w:rPr>
                <w:webHidden/>
              </w:rPr>
              <w:tab/>
            </w:r>
            <w:r w:rsidR="00731DC3">
              <w:rPr>
                <w:webHidden/>
              </w:rPr>
              <w:t>5</w:t>
            </w:r>
          </w:hyperlink>
        </w:p>
        <w:p w14:paraId="116AD327" w14:textId="1CA4B421" w:rsidR="00C77A08" w:rsidRDefault="00584829">
          <w:pPr>
            <w:pStyle w:val="TOC1"/>
            <w:tabs>
              <w:tab w:val="left" w:pos="1920"/>
            </w:tabs>
            <w:rPr>
              <w:rFonts w:asciiTheme="minorHAnsi" w:eastAsiaTheme="minorEastAsia" w:hAnsiTheme="minorHAnsi"/>
              <w:b w:val="0"/>
              <w:bCs w:val="0"/>
            </w:rPr>
          </w:pPr>
          <w:hyperlink w:anchor="_Toc77866140" w:history="1">
            <w:r w:rsidR="00C77A08" w:rsidRPr="00A01F3A">
              <w:rPr>
                <w:rStyle w:val="Hyperlink"/>
                <w:caps/>
              </w:rPr>
              <w:t>Section 3.</w:t>
            </w:r>
            <w:r w:rsidR="00C77A08">
              <w:rPr>
                <w:rFonts w:asciiTheme="minorHAnsi" w:eastAsiaTheme="minorEastAsia" w:hAnsiTheme="minorHAnsi"/>
                <w:b w:val="0"/>
                <w:bCs w:val="0"/>
              </w:rPr>
              <w:tab/>
            </w:r>
            <w:r w:rsidR="00C77A08" w:rsidRPr="00A01F3A">
              <w:rPr>
                <w:rStyle w:val="Hyperlink"/>
              </w:rPr>
              <w:t>REFERENCES</w:t>
            </w:r>
            <w:r w:rsidR="00C77A08">
              <w:rPr>
                <w:webHidden/>
              </w:rPr>
              <w:tab/>
            </w:r>
            <w:r w:rsidR="00A97A66">
              <w:rPr>
                <w:webHidden/>
              </w:rPr>
              <w:t>6</w:t>
            </w:r>
          </w:hyperlink>
        </w:p>
        <w:p w14:paraId="4A33375D" w14:textId="73DE6D82" w:rsidR="00C77A08" w:rsidRDefault="00584829">
          <w:pPr>
            <w:pStyle w:val="TOC1"/>
            <w:tabs>
              <w:tab w:val="left" w:pos="1920"/>
            </w:tabs>
            <w:rPr>
              <w:rFonts w:asciiTheme="minorHAnsi" w:eastAsiaTheme="minorEastAsia" w:hAnsiTheme="minorHAnsi"/>
              <w:b w:val="0"/>
              <w:bCs w:val="0"/>
            </w:rPr>
          </w:pPr>
          <w:hyperlink w:anchor="_Toc77866141" w:history="1">
            <w:r w:rsidR="00C77A08" w:rsidRPr="00A01F3A">
              <w:rPr>
                <w:rStyle w:val="Hyperlink"/>
                <w:caps/>
              </w:rPr>
              <w:t>Section 4.</w:t>
            </w:r>
            <w:r w:rsidR="00C77A08">
              <w:rPr>
                <w:rFonts w:asciiTheme="minorHAnsi" w:eastAsiaTheme="minorEastAsia" w:hAnsiTheme="minorHAnsi"/>
                <w:b w:val="0"/>
                <w:bCs w:val="0"/>
              </w:rPr>
              <w:tab/>
            </w:r>
            <w:r w:rsidR="00C77A08" w:rsidRPr="00A01F3A">
              <w:rPr>
                <w:rStyle w:val="Hyperlink"/>
              </w:rPr>
              <w:t>MINIMUM QUALIFICATIONS</w:t>
            </w:r>
            <w:r w:rsidR="00C77A08">
              <w:rPr>
                <w:webHidden/>
              </w:rPr>
              <w:tab/>
            </w:r>
            <w:r w:rsidR="00A97A66">
              <w:rPr>
                <w:webHidden/>
              </w:rPr>
              <w:t>6</w:t>
            </w:r>
          </w:hyperlink>
        </w:p>
        <w:p w14:paraId="29DFCD78" w14:textId="49D2E285" w:rsidR="00C77A08" w:rsidRDefault="00584829" w:rsidP="00176B46">
          <w:pPr>
            <w:pStyle w:val="TOC2"/>
            <w:rPr>
              <w:rFonts w:asciiTheme="minorHAnsi" w:eastAsiaTheme="minorEastAsia" w:hAnsiTheme="minorHAnsi"/>
            </w:rPr>
          </w:pPr>
          <w:hyperlink w:anchor="_Toc77866142" w:history="1">
            <w:r w:rsidR="00C77A08" w:rsidRPr="00A01F3A">
              <w:rPr>
                <w:rStyle w:val="Hyperlink"/>
              </w:rPr>
              <w:t>4.1</w:t>
            </w:r>
            <w:r w:rsidR="00C77A08">
              <w:rPr>
                <w:rFonts w:asciiTheme="minorHAnsi" w:eastAsiaTheme="minorEastAsia" w:hAnsiTheme="minorHAnsi"/>
              </w:rPr>
              <w:tab/>
            </w:r>
            <w:r w:rsidR="00C77A08" w:rsidRPr="00A01F3A">
              <w:rPr>
                <w:rStyle w:val="Hyperlink"/>
              </w:rPr>
              <w:t>Submission Requirements</w:t>
            </w:r>
            <w:r w:rsidR="00C77A08">
              <w:rPr>
                <w:webHidden/>
              </w:rPr>
              <w:tab/>
            </w:r>
            <w:r w:rsidR="00A97A66">
              <w:rPr>
                <w:webHidden/>
              </w:rPr>
              <w:t>7</w:t>
            </w:r>
          </w:hyperlink>
        </w:p>
        <w:p w14:paraId="09DA308A" w14:textId="308E0F98" w:rsidR="00C77A08" w:rsidRDefault="00584829" w:rsidP="00176B46">
          <w:pPr>
            <w:pStyle w:val="TOC2"/>
            <w:rPr>
              <w:rFonts w:asciiTheme="minorHAnsi" w:eastAsiaTheme="minorEastAsia" w:hAnsiTheme="minorHAnsi"/>
            </w:rPr>
          </w:pPr>
          <w:hyperlink w:anchor="_Toc77866143" w:history="1">
            <w:r w:rsidR="00C77A08" w:rsidRPr="00A01F3A">
              <w:rPr>
                <w:rStyle w:val="Hyperlink"/>
              </w:rPr>
              <w:t>4.2</w:t>
            </w:r>
            <w:r w:rsidR="00C77A08">
              <w:rPr>
                <w:rFonts w:asciiTheme="minorHAnsi" w:eastAsiaTheme="minorEastAsia" w:hAnsiTheme="minorHAnsi"/>
              </w:rPr>
              <w:tab/>
            </w:r>
            <w:r w:rsidR="00C77A08" w:rsidRPr="00A01F3A">
              <w:rPr>
                <w:rStyle w:val="Hyperlink"/>
              </w:rPr>
              <w:t>Proposal Submission Period</w:t>
            </w:r>
            <w:r w:rsidR="00C77A08">
              <w:rPr>
                <w:webHidden/>
              </w:rPr>
              <w:tab/>
            </w:r>
            <w:r w:rsidR="008929C3">
              <w:rPr>
                <w:webHidden/>
              </w:rPr>
              <w:t>8</w:t>
            </w:r>
          </w:hyperlink>
        </w:p>
        <w:p w14:paraId="1284DD9A" w14:textId="724CB793" w:rsidR="00C77A08" w:rsidRDefault="00584829" w:rsidP="00176B46">
          <w:pPr>
            <w:pStyle w:val="TOC2"/>
            <w:rPr>
              <w:rFonts w:asciiTheme="minorHAnsi" w:eastAsiaTheme="minorEastAsia" w:hAnsiTheme="minorHAnsi"/>
            </w:rPr>
          </w:pPr>
          <w:hyperlink w:anchor="_Toc77866144" w:history="1">
            <w:r w:rsidR="00C77A08" w:rsidRPr="00A01F3A">
              <w:rPr>
                <w:rStyle w:val="Hyperlink"/>
              </w:rPr>
              <w:t>4.3</w:t>
            </w:r>
            <w:r w:rsidR="00C77A08">
              <w:rPr>
                <w:rFonts w:asciiTheme="minorHAnsi" w:eastAsiaTheme="minorEastAsia" w:hAnsiTheme="minorHAnsi"/>
              </w:rPr>
              <w:tab/>
            </w:r>
            <w:r w:rsidR="00C77A08" w:rsidRPr="00A01F3A">
              <w:rPr>
                <w:rStyle w:val="Hyperlink"/>
              </w:rPr>
              <w:t>Important Tentative Dates</w:t>
            </w:r>
            <w:r w:rsidR="00C77A08">
              <w:rPr>
                <w:webHidden/>
              </w:rPr>
              <w:tab/>
            </w:r>
            <w:r w:rsidR="008929C3">
              <w:rPr>
                <w:webHidden/>
              </w:rPr>
              <w:t>9</w:t>
            </w:r>
          </w:hyperlink>
        </w:p>
        <w:p w14:paraId="0E360AA8" w14:textId="105055BF" w:rsidR="00C77A08" w:rsidRDefault="00584829" w:rsidP="00176B46">
          <w:pPr>
            <w:pStyle w:val="TOC2"/>
            <w:rPr>
              <w:rFonts w:asciiTheme="minorHAnsi" w:eastAsiaTheme="minorEastAsia" w:hAnsiTheme="minorHAnsi"/>
            </w:rPr>
          </w:pPr>
          <w:hyperlink w:anchor="_Toc77866145" w:history="1">
            <w:r w:rsidR="00C77A08" w:rsidRPr="00A01F3A">
              <w:rPr>
                <w:rStyle w:val="Hyperlink"/>
              </w:rPr>
              <w:t>4.4</w:t>
            </w:r>
            <w:r w:rsidR="00C77A08">
              <w:rPr>
                <w:rFonts w:asciiTheme="minorHAnsi" w:eastAsiaTheme="minorEastAsia" w:hAnsiTheme="minorHAnsi"/>
              </w:rPr>
              <w:tab/>
            </w:r>
            <w:r w:rsidR="00C77A08" w:rsidRPr="00A01F3A">
              <w:rPr>
                <w:rStyle w:val="Hyperlink"/>
              </w:rPr>
              <w:t>Letter of Intent to Propose</w:t>
            </w:r>
            <w:r w:rsidR="00C77A08">
              <w:rPr>
                <w:webHidden/>
              </w:rPr>
              <w:tab/>
            </w:r>
            <w:r w:rsidR="00112F9D">
              <w:rPr>
                <w:webHidden/>
              </w:rPr>
              <w:t>9</w:t>
            </w:r>
          </w:hyperlink>
        </w:p>
        <w:p w14:paraId="19CD5418" w14:textId="61ED4B95" w:rsidR="00C77A08" w:rsidRDefault="00584829" w:rsidP="00176B46">
          <w:pPr>
            <w:pStyle w:val="TOC2"/>
            <w:rPr>
              <w:rFonts w:asciiTheme="minorHAnsi" w:eastAsiaTheme="minorEastAsia" w:hAnsiTheme="minorHAnsi"/>
            </w:rPr>
          </w:pPr>
          <w:hyperlink w:anchor="_Toc77866147" w:history="1">
            <w:r w:rsidR="00C77A08" w:rsidRPr="00A01F3A">
              <w:rPr>
                <w:rStyle w:val="Hyperlink"/>
              </w:rPr>
              <w:t>4.</w:t>
            </w:r>
            <w:r w:rsidR="0035184F">
              <w:rPr>
                <w:rStyle w:val="Hyperlink"/>
              </w:rPr>
              <w:t>5</w:t>
            </w:r>
            <w:r w:rsidR="00C77A08">
              <w:rPr>
                <w:rFonts w:asciiTheme="minorHAnsi" w:eastAsiaTheme="minorEastAsia" w:hAnsiTheme="minorHAnsi"/>
              </w:rPr>
              <w:tab/>
            </w:r>
            <w:r w:rsidR="00C77A08" w:rsidRPr="00A01F3A">
              <w:rPr>
                <w:rStyle w:val="Hyperlink"/>
              </w:rPr>
              <w:t>Questions and Answers</w:t>
            </w:r>
            <w:r w:rsidR="00C77A08">
              <w:rPr>
                <w:webHidden/>
              </w:rPr>
              <w:tab/>
            </w:r>
            <w:r w:rsidR="0035184F">
              <w:rPr>
                <w:webHidden/>
              </w:rPr>
              <w:t>9</w:t>
            </w:r>
          </w:hyperlink>
        </w:p>
        <w:p w14:paraId="751FCE18" w14:textId="38C93298" w:rsidR="00C77A08" w:rsidRDefault="00584829" w:rsidP="00176B46">
          <w:pPr>
            <w:pStyle w:val="TOC2"/>
            <w:rPr>
              <w:rFonts w:asciiTheme="minorHAnsi" w:eastAsiaTheme="minorEastAsia" w:hAnsiTheme="minorHAnsi"/>
            </w:rPr>
          </w:pPr>
          <w:hyperlink w:anchor="_Toc77866148" w:history="1">
            <w:r w:rsidR="00C77A08" w:rsidRPr="00A01F3A">
              <w:rPr>
                <w:rStyle w:val="Hyperlink"/>
              </w:rPr>
              <w:t>4.</w:t>
            </w:r>
            <w:r w:rsidR="0035184F">
              <w:rPr>
                <w:rStyle w:val="Hyperlink"/>
              </w:rPr>
              <w:t>6</w:t>
            </w:r>
            <w:r w:rsidR="00C77A08">
              <w:rPr>
                <w:rFonts w:asciiTheme="minorHAnsi" w:eastAsiaTheme="minorEastAsia" w:hAnsiTheme="minorHAnsi"/>
              </w:rPr>
              <w:tab/>
            </w:r>
            <w:r w:rsidR="00C77A08" w:rsidRPr="00A01F3A">
              <w:rPr>
                <w:rStyle w:val="Hyperlink"/>
              </w:rPr>
              <w:t>Acknowledgment of Amendments</w:t>
            </w:r>
            <w:r w:rsidR="00C77A08">
              <w:rPr>
                <w:webHidden/>
              </w:rPr>
              <w:tab/>
            </w:r>
            <w:r w:rsidR="0035184F">
              <w:rPr>
                <w:webHidden/>
              </w:rPr>
              <w:t>9</w:t>
            </w:r>
          </w:hyperlink>
        </w:p>
        <w:p w14:paraId="60326375" w14:textId="3F635CC7" w:rsidR="00C77A08" w:rsidRDefault="00584829" w:rsidP="00176B46">
          <w:pPr>
            <w:pStyle w:val="TOC2"/>
            <w:rPr>
              <w:rFonts w:asciiTheme="minorHAnsi" w:eastAsiaTheme="minorEastAsia" w:hAnsiTheme="minorHAnsi"/>
            </w:rPr>
          </w:pPr>
          <w:hyperlink w:anchor="_Toc77866149" w:history="1">
            <w:r w:rsidR="00C77A08" w:rsidRPr="00A01F3A">
              <w:rPr>
                <w:rStyle w:val="Hyperlink"/>
              </w:rPr>
              <w:t>4.</w:t>
            </w:r>
            <w:r w:rsidR="0035184F">
              <w:rPr>
                <w:rStyle w:val="Hyperlink"/>
              </w:rPr>
              <w:t>7</w:t>
            </w:r>
            <w:r w:rsidR="00C77A08">
              <w:rPr>
                <w:rFonts w:asciiTheme="minorHAnsi" w:eastAsiaTheme="minorEastAsia" w:hAnsiTheme="minorHAnsi"/>
              </w:rPr>
              <w:tab/>
            </w:r>
            <w:r w:rsidR="00C77A08" w:rsidRPr="00A01F3A">
              <w:rPr>
                <w:rStyle w:val="Hyperlink"/>
              </w:rPr>
              <w:t>Cost of Proposal Preparation</w:t>
            </w:r>
            <w:r w:rsidR="00C77A08">
              <w:rPr>
                <w:webHidden/>
              </w:rPr>
              <w:tab/>
            </w:r>
            <w:r w:rsidR="00C77A08">
              <w:rPr>
                <w:webHidden/>
              </w:rPr>
              <w:fldChar w:fldCharType="begin"/>
            </w:r>
            <w:r w:rsidR="00C77A08">
              <w:rPr>
                <w:webHidden/>
              </w:rPr>
              <w:instrText xml:space="preserve"> PAGEREF _Toc77866149 \h </w:instrText>
            </w:r>
            <w:r w:rsidR="00C77A08">
              <w:rPr>
                <w:webHidden/>
              </w:rPr>
            </w:r>
            <w:r w:rsidR="00C77A08">
              <w:rPr>
                <w:webHidden/>
              </w:rPr>
              <w:fldChar w:fldCharType="separate"/>
            </w:r>
            <w:r w:rsidR="00C77A08">
              <w:rPr>
                <w:webHidden/>
              </w:rPr>
              <w:t>9</w:t>
            </w:r>
            <w:r w:rsidR="00C77A08">
              <w:rPr>
                <w:webHidden/>
              </w:rPr>
              <w:fldChar w:fldCharType="end"/>
            </w:r>
          </w:hyperlink>
        </w:p>
        <w:p w14:paraId="081E5959" w14:textId="5C12A064" w:rsidR="00C77A08" w:rsidRDefault="00584829" w:rsidP="00176B46">
          <w:pPr>
            <w:pStyle w:val="TOC2"/>
            <w:rPr>
              <w:rFonts w:asciiTheme="minorHAnsi" w:eastAsiaTheme="minorEastAsia" w:hAnsiTheme="minorHAnsi"/>
            </w:rPr>
          </w:pPr>
          <w:hyperlink w:anchor="_Toc77866150" w:history="1">
            <w:r w:rsidR="00C77A08" w:rsidRPr="00A01F3A">
              <w:rPr>
                <w:rStyle w:val="Hyperlink"/>
              </w:rPr>
              <w:t>4.</w:t>
            </w:r>
            <w:r w:rsidR="0035184F">
              <w:rPr>
                <w:rStyle w:val="Hyperlink"/>
              </w:rPr>
              <w:t>8</w:t>
            </w:r>
            <w:r w:rsidR="00C77A08">
              <w:rPr>
                <w:rFonts w:asciiTheme="minorHAnsi" w:eastAsiaTheme="minorEastAsia" w:hAnsiTheme="minorHAnsi"/>
              </w:rPr>
              <w:tab/>
            </w:r>
            <w:r w:rsidR="00C77A08" w:rsidRPr="00A01F3A">
              <w:rPr>
                <w:rStyle w:val="Hyperlink"/>
              </w:rPr>
              <w:t>Right to Reject, Cancel and/or Issue Another Solicitation</w:t>
            </w:r>
            <w:r w:rsidR="00C77A08">
              <w:rPr>
                <w:webHidden/>
              </w:rPr>
              <w:tab/>
            </w:r>
            <w:r w:rsidR="00543430">
              <w:rPr>
                <w:webHidden/>
              </w:rPr>
              <w:t>9</w:t>
            </w:r>
          </w:hyperlink>
        </w:p>
        <w:p w14:paraId="0F5656A5" w14:textId="2B264CCD" w:rsidR="00C77A08" w:rsidRDefault="00584829" w:rsidP="00176B46">
          <w:pPr>
            <w:pStyle w:val="TOC2"/>
            <w:rPr>
              <w:rFonts w:asciiTheme="minorHAnsi" w:eastAsiaTheme="minorEastAsia" w:hAnsiTheme="minorHAnsi"/>
            </w:rPr>
          </w:pPr>
          <w:hyperlink w:anchor="_Toc77866151" w:history="1">
            <w:r w:rsidR="00C77A08" w:rsidRPr="00A01F3A">
              <w:rPr>
                <w:rStyle w:val="Hyperlink"/>
              </w:rPr>
              <w:t>4.</w:t>
            </w:r>
            <w:r w:rsidR="0035184F">
              <w:rPr>
                <w:rStyle w:val="Hyperlink"/>
              </w:rPr>
              <w:t>9</w:t>
            </w:r>
            <w:r w:rsidR="00C77A08">
              <w:rPr>
                <w:rFonts w:asciiTheme="minorHAnsi" w:eastAsiaTheme="minorEastAsia" w:hAnsiTheme="minorHAnsi"/>
              </w:rPr>
              <w:tab/>
            </w:r>
            <w:r w:rsidR="00C77A08" w:rsidRPr="00A01F3A">
              <w:rPr>
                <w:rStyle w:val="Hyperlink"/>
              </w:rPr>
              <w:t>Registration with Mississippi Secretary of State</w:t>
            </w:r>
            <w:r w:rsidR="00C77A08">
              <w:rPr>
                <w:webHidden/>
              </w:rPr>
              <w:tab/>
            </w:r>
            <w:r w:rsidR="0035184F">
              <w:rPr>
                <w:webHidden/>
              </w:rPr>
              <w:t>10</w:t>
            </w:r>
          </w:hyperlink>
        </w:p>
        <w:p w14:paraId="7E46AAF7" w14:textId="02A5A978" w:rsidR="00C77A08" w:rsidRDefault="00584829" w:rsidP="00176B46">
          <w:pPr>
            <w:pStyle w:val="TOC2"/>
            <w:rPr>
              <w:rFonts w:asciiTheme="minorHAnsi" w:eastAsiaTheme="minorEastAsia" w:hAnsiTheme="minorHAnsi"/>
            </w:rPr>
          </w:pPr>
          <w:hyperlink w:anchor="_Toc77866152" w:history="1">
            <w:r w:rsidR="00C77A08" w:rsidRPr="00A01F3A">
              <w:rPr>
                <w:rStyle w:val="Hyperlink"/>
              </w:rPr>
              <w:t>4.1</w:t>
            </w:r>
            <w:r w:rsidR="0035184F">
              <w:rPr>
                <w:rStyle w:val="Hyperlink"/>
              </w:rPr>
              <w:t>0</w:t>
            </w:r>
            <w:r w:rsidR="00C77A08">
              <w:rPr>
                <w:rFonts w:asciiTheme="minorHAnsi" w:eastAsiaTheme="minorEastAsia" w:hAnsiTheme="minorHAnsi"/>
              </w:rPr>
              <w:tab/>
            </w:r>
            <w:r w:rsidR="00C77A08" w:rsidRPr="00A01F3A">
              <w:rPr>
                <w:rStyle w:val="Hyperlink"/>
              </w:rPr>
              <w:t>Debarment</w:t>
            </w:r>
            <w:r w:rsidR="00C77A08">
              <w:rPr>
                <w:webHidden/>
              </w:rPr>
              <w:tab/>
            </w:r>
            <w:r w:rsidR="0035184F">
              <w:rPr>
                <w:webHidden/>
              </w:rPr>
              <w:t>10</w:t>
            </w:r>
          </w:hyperlink>
        </w:p>
        <w:p w14:paraId="7819BA51" w14:textId="0AB27950" w:rsidR="00C77A08" w:rsidRDefault="00584829" w:rsidP="00176B46">
          <w:pPr>
            <w:pStyle w:val="TOC2"/>
            <w:rPr>
              <w:rFonts w:asciiTheme="minorHAnsi" w:eastAsiaTheme="minorEastAsia" w:hAnsiTheme="minorHAnsi"/>
            </w:rPr>
          </w:pPr>
          <w:hyperlink w:anchor="_Toc77866153" w:history="1">
            <w:r w:rsidR="00C77A08" w:rsidRPr="00A01F3A">
              <w:rPr>
                <w:rStyle w:val="Hyperlink"/>
              </w:rPr>
              <w:t>4.1</w:t>
            </w:r>
            <w:r w:rsidR="0035184F">
              <w:rPr>
                <w:rStyle w:val="Hyperlink"/>
              </w:rPr>
              <w:t>1</w:t>
            </w:r>
            <w:r w:rsidR="00C77A08">
              <w:rPr>
                <w:rFonts w:asciiTheme="minorHAnsi" w:eastAsiaTheme="minorEastAsia" w:hAnsiTheme="minorHAnsi"/>
              </w:rPr>
              <w:tab/>
            </w:r>
            <w:r w:rsidR="00C77A08" w:rsidRPr="00A01F3A">
              <w:rPr>
                <w:rStyle w:val="Hyperlink"/>
              </w:rPr>
              <w:t>State Approval</w:t>
            </w:r>
            <w:r w:rsidR="00C77A08">
              <w:rPr>
                <w:webHidden/>
              </w:rPr>
              <w:tab/>
            </w:r>
            <w:r w:rsidR="0035184F">
              <w:rPr>
                <w:webHidden/>
              </w:rPr>
              <w:t>10</w:t>
            </w:r>
          </w:hyperlink>
        </w:p>
        <w:bookmarkStart w:id="0" w:name="_Hlk84253373"/>
        <w:p w14:paraId="0E0DA78C" w14:textId="460696EF" w:rsidR="00C77A08" w:rsidRDefault="00543430">
          <w:pPr>
            <w:pStyle w:val="TOC1"/>
            <w:tabs>
              <w:tab w:val="left" w:pos="1920"/>
            </w:tabs>
            <w:rPr>
              <w:rFonts w:asciiTheme="minorHAnsi" w:eastAsiaTheme="minorEastAsia" w:hAnsiTheme="minorHAnsi"/>
              <w:b w:val="0"/>
              <w:bCs w:val="0"/>
            </w:rPr>
          </w:pPr>
          <w:r>
            <w:fldChar w:fldCharType="begin"/>
          </w:r>
          <w:r>
            <w:instrText xml:space="preserve"> HYPERLINK \l "_Toc77866154" </w:instrText>
          </w:r>
          <w:r>
            <w:fldChar w:fldCharType="separate"/>
          </w:r>
          <w:r w:rsidR="00C77A08" w:rsidRPr="00A01F3A">
            <w:rPr>
              <w:rStyle w:val="Hyperlink"/>
              <w:caps/>
            </w:rPr>
            <w:t>Section 5.</w:t>
          </w:r>
          <w:r w:rsidR="00C77A08">
            <w:rPr>
              <w:rFonts w:asciiTheme="minorHAnsi" w:eastAsiaTheme="minorEastAsia" w:hAnsiTheme="minorHAnsi"/>
              <w:b w:val="0"/>
              <w:bCs w:val="0"/>
            </w:rPr>
            <w:tab/>
          </w:r>
          <w:r w:rsidR="00C77A08" w:rsidRPr="00A01F3A">
            <w:rPr>
              <w:rStyle w:val="Hyperlink"/>
            </w:rPr>
            <w:t>PROCUREMENT OF CONTRACTS</w:t>
          </w:r>
          <w:r w:rsidR="00C77A08">
            <w:rPr>
              <w:webHidden/>
            </w:rPr>
            <w:tab/>
          </w:r>
          <w:r w:rsidR="0035184F">
            <w:rPr>
              <w:webHidden/>
            </w:rPr>
            <w:t>10</w:t>
          </w:r>
          <w:r>
            <w:fldChar w:fldCharType="end"/>
          </w:r>
        </w:p>
        <w:bookmarkEnd w:id="0"/>
        <w:p w14:paraId="3CE14B8C" w14:textId="16077FC9" w:rsidR="00C77A08" w:rsidRDefault="00543430" w:rsidP="00176B46">
          <w:pPr>
            <w:pStyle w:val="TOC2"/>
            <w:rPr>
              <w:rFonts w:asciiTheme="minorHAnsi" w:eastAsiaTheme="minorEastAsia" w:hAnsiTheme="minorHAnsi"/>
            </w:rPr>
          </w:pPr>
          <w:r>
            <w:fldChar w:fldCharType="begin"/>
          </w:r>
          <w:r>
            <w:instrText xml:space="preserve"> HYPERLINK \l "_Toc77866155" </w:instrText>
          </w:r>
          <w:r>
            <w:fldChar w:fldCharType="separate"/>
          </w:r>
          <w:r w:rsidR="00C77A08" w:rsidRPr="00A01F3A">
            <w:rPr>
              <w:rStyle w:val="Hyperlink"/>
            </w:rPr>
            <w:t>5.1</w:t>
          </w:r>
          <w:r w:rsidR="00C77A08">
            <w:rPr>
              <w:rFonts w:asciiTheme="minorHAnsi" w:eastAsiaTheme="minorEastAsia" w:hAnsiTheme="minorHAnsi"/>
            </w:rPr>
            <w:tab/>
          </w:r>
          <w:r w:rsidR="00C77A08" w:rsidRPr="00A01F3A">
            <w:rPr>
              <w:rStyle w:val="Hyperlink"/>
            </w:rPr>
            <w:t>Restrictions on Communications with The MDE Staff</w:t>
          </w:r>
          <w:r w:rsidR="00C77A08">
            <w:rPr>
              <w:webHidden/>
            </w:rPr>
            <w:tab/>
          </w:r>
          <w:r w:rsidR="0035184F">
            <w:rPr>
              <w:webHidden/>
            </w:rPr>
            <w:t>10</w:t>
          </w:r>
          <w:r>
            <w:fldChar w:fldCharType="end"/>
          </w:r>
        </w:p>
        <w:p w14:paraId="2A1C21B6" w14:textId="47E0F4A7" w:rsidR="00C77A08" w:rsidRDefault="00584829" w:rsidP="00176B46">
          <w:pPr>
            <w:pStyle w:val="TOC2"/>
            <w:rPr>
              <w:rFonts w:asciiTheme="minorHAnsi" w:eastAsiaTheme="minorEastAsia" w:hAnsiTheme="minorHAnsi"/>
            </w:rPr>
          </w:pPr>
          <w:hyperlink w:anchor="_Toc77866156" w:history="1">
            <w:r w:rsidR="00C77A08" w:rsidRPr="00A01F3A">
              <w:rPr>
                <w:rStyle w:val="Hyperlink"/>
              </w:rPr>
              <w:t>5.2</w:t>
            </w:r>
            <w:r w:rsidR="00C77A08">
              <w:rPr>
                <w:rFonts w:asciiTheme="minorHAnsi" w:eastAsiaTheme="minorEastAsia" w:hAnsiTheme="minorHAnsi"/>
              </w:rPr>
              <w:tab/>
            </w:r>
            <w:r w:rsidR="00C77A08" w:rsidRPr="00A01F3A">
              <w:rPr>
                <w:rStyle w:val="Hyperlink"/>
              </w:rPr>
              <w:t>Acceptance of Proposals</w:t>
            </w:r>
            <w:r w:rsidR="00C77A08">
              <w:rPr>
                <w:webHidden/>
              </w:rPr>
              <w:tab/>
            </w:r>
            <w:r w:rsidR="0035184F">
              <w:rPr>
                <w:webHidden/>
              </w:rPr>
              <w:t>10</w:t>
            </w:r>
          </w:hyperlink>
        </w:p>
        <w:p w14:paraId="14461385" w14:textId="2730FD8A" w:rsidR="00C77A08" w:rsidRDefault="00584829" w:rsidP="00176B46">
          <w:pPr>
            <w:pStyle w:val="TOC2"/>
            <w:rPr>
              <w:rFonts w:asciiTheme="minorHAnsi" w:eastAsiaTheme="minorEastAsia" w:hAnsiTheme="minorHAnsi"/>
            </w:rPr>
          </w:pPr>
          <w:hyperlink w:anchor="_Toc77866157" w:history="1">
            <w:r w:rsidR="00C77A08" w:rsidRPr="00A01F3A">
              <w:rPr>
                <w:rStyle w:val="Hyperlink"/>
              </w:rPr>
              <w:t>5.3</w:t>
            </w:r>
            <w:r w:rsidR="00C77A08">
              <w:rPr>
                <w:rFonts w:asciiTheme="minorHAnsi" w:eastAsiaTheme="minorEastAsia" w:hAnsiTheme="minorHAnsi"/>
              </w:rPr>
              <w:tab/>
            </w:r>
            <w:r w:rsidR="00C77A08" w:rsidRPr="00A01F3A">
              <w:rPr>
                <w:rStyle w:val="Hyperlink"/>
              </w:rPr>
              <w:t>Disposition of Proposal</w:t>
            </w:r>
            <w:r w:rsidR="00C77A08">
              <w:rPr>
                <w:webHidden/>
              </w:rPr>
              <w:tab/>
            </w:r>
            <w:r w:rsidR="00C77A08">
              <w:rPr>
                <w:webHidden/>
              </w:rPr>
              <w:fldChar w:fldCharType="begin"/>
            </w:r>
            <w:r w:rsidR="00C77A08">
              <w:rPr>
                <w:webHidden/>
              </w:rPr>
              <w:instrText xml:space="preserve"> PAGEREF _Toc77866157 \h </w:instrText>
            </w:r>
            <w:r w:rsidR="00C77A08">
              <w:rPr>
                <w:webHidden/>
              </w:rPr>
            </w:r>
            <w:r w:rsidR="00C77A08">
              <w:rPr>
                <w:webHidden/>
              </w:rPr>
              <w:fldChar w:fldCharType="separate"/>
            </w:r>
            <w:r w:rsidR="00C77A08">
              <w:rPr>
                <w:webHidden/>
              </w:rPr>
              <w:t>1</w:t>
            </w:r>
            <w:r w:rsidR="0035184F">
              <w:rPr>
                <w:webHidden/>
              </w:rPr>
              <w:t>1</w:t>
            </w:r>
            <w:r w:rsidR="00C77A08">
              <w:rPr>
                <w:webHidden/>
              </w:rPr>
              <w:fldChar w:fldCharType="end"/>
            </w:r>
          </w:hyperlink>
        </w:p>
        <w:p w14:paraId="5F6784F8" w14:textId="1F09876A" w:rsidR="00C77A08" w:rsidRDefault="00584829" w:rsidP="00176B46">
          <w:pPr>
            <w:pStyle w:val="TOC2"/>
            <w:rPr>
              <w:rFonts w:asciiTheme="minorHAnsi" w:eastAsiaTheme="minorEastAsia" w:hAnsiTheme="minorHAnsi"/>
            </w:rPr>
          </w:pPr>
          <w:hyperlink w:anchor="_Toc77866158" w:history="1">
            <w:r w:rsidR="00C77A08" w:rsidRPr="00A01F3A">
              <w:rPr>
                <w:rStyle w:val="Hyperlink"/>
              </w:rPr>
              <w:t>5.4</w:t>
            </w:r>
            <w:r w:rsidR="00C77A08">
              <w:rPr>
                <w:rFonts w:asciiTheme="minorHAnsi" w:eastAsiaTheme="minorEastAsia" w:hAnsiTheme="minorHAnsi"/>
              </w:rPr>
              <w:tab/>
            </w:r>
            <w:r w:rsidR="00C77A08" w:rsidRPr="00A01F3A">
              <w:rPr>
                <w:rStyle w:val="Hyperlink"/>
              </w:rPr>
              <w:t>Modification or Withdrawal of a Proposal</w:t>
            </w:r>
            <w:r w:rsidR="00C77A08">
              <w:rPr>
                <w:webHidden/>
              </w:rPr>
              <w:tab/>
            </w:r>
            <w:r w:rsidR="00C77A08">
              <w:rPr>
                <w:webHidden/>
              </w:rPr>
              <w:fldChar w:fldCharType="begin"/>
            </w:r>
            <w:r w:rsidR="00C77A08">
              <w:rPr>
                <w:webHidden/>
              </w:rPr>
              <w:instrText xml:space="preserve"> PAGEREF _Toc77866158 \h </w:instrText>
            </w:r>
            <w:r w:rsidR="00C77A08">
              <w:rPr>
                <w:webHidden/>
              </w:rPr>
            </w:r>
            <w:r w:rsidR="00C77A08">
              <w:rPr>
                <w:webHidden/>
              </w:rPr>
              <w:fldChar w:fldCharType="separate"/>
            </w:r>
            <w:r w:rsidR="00C77A08">
              <w:rPr>
                <w:webHidden/>
              </w:rPr>
              <w:t>1</w:t>
            </w:r>
            <w:r w:rsidR="0035184F">
              <w:rPr>
                <w:webHidden/>
              </w:rPr>
              <w:t>1</w:t>
            </w:r>
            <w:r w:rsidR="00C77A08">
              <w:rPr>
                <w:webHidden/>
              </w:rPr>
              <w:fldChar w:fldCharType="end"/>
            </w:r>
          </w:hyperlink>
        </w:p>
        <w:p w14:paraId="21650C04" w14:textId="5442E4EC" w:rsidR="00C77A08" w:rsidRDefault="00584829" w:rsidP="00176B46">
          <w:pPr>
            <w:pStyle w:val="TOC2"/>
            <w:rPr>
              <w:rFonts w:asciiTheme="minorHAnsi" w:eastAsiaTheme="minorEastAsia" w:hAnsiTheme="minorHAnsi"/>
            </w:rPr>
          </w:pPr>
          <w:hyperlink w:anchor="_Toc77866159" w:history="1">
            <w:r w:rsidR="00C77A08" w:rsidRPr="00A01F3A">
              <w:rPr>
                <w:rStyle w:val="Hyperlink"/>
              </w:rPr>
              <w:t>5.5</w:t>
            </w:r>
            <w:r w:rsidR="00C77A08">
              <w:rPr>
                <w:rFonts w:asciiTheme="minorHAnsi" w:eastAsiaTheme="minorEastAsia" w:hAnsiTheme="minorHAnsi"/>
              </w:rPr>
              <w:tab/>
            </w:r>
            <w:r w:rsidR="00C77A08" w:rsidRPr="00A01F3A">
              <w:rPr>
                <w:rStyle w:val="Hyperlink"/>
              </w:rPr>
              <w:t>Rejection of Proposals</w:t>
            </w:r>
            <w:r w:rsidR="00C77A08">
              <w:rPr>
                <w:webHidden/>
              </w:rPr>
              <w:tab/>
            </w:r>
            <w:r w:rsidR="00C77A08">
              <w:rPr>
                <w:webHidden/>
              </w:rPr>
              <w:fldChar w:fldCharType="begin"/>
            </w:r>
            <w:r w:rsidR="00C77A08">
              <w:rPr>
                <w:webHidden/>
              </w:rPr>
              <w:instrText xml:space="preserve"> PAGEREF _Toc77866159 \h </w:instrText>
            </w:r>
            <w:r w:rsidR="00C77A08">
              <w:rPr>
                <w:webHidden/>
              </w:rPr>
            </w:r>
            <w:r w:rsidR="00C77A08">
              <w:rPr>
                <w:webHidden/>
              </w:rPr>
              <w:fldChar w:fldCharType="separate"/>
            </w:r>
            <w:r w:rsidR="00C77A08">
              <w:rPr>
                <w:webHidden/>
              </w:rPr>
              <w:t>1</w:t>
            </w:r>
            <w:r w:rsidR="0035184F">
              <w:rPr>
                <w:webHidden/>
              </w:rPr>
              <w:t>1</w:t>
            </w:r>
            <w:r w:rsidR="00C77A08">
              <w:rPr>
                <w:webHidden/>
              </w:rPr>
              <w:fldChar w:fldCharType="end"/>
            </w:r>
          </w:hyperlink>
        </w:p>
        <w:p w14:paraId="3C8ABAD6" w14:textId="6D32FC83" w:rsidR="00C77A08" w:rsidRDefault="00584829" w:rsidP="00176B46">
          <w:pPr>
            <w:pStyle w:val="TOC2"/>
            <w:rPr>
              <w:rFonts w:asciiTheme="minorHAnsi" w:eastAsiaTheme="minorEastAsia" w:hAnsiTheme="minorHAnsi"/>
            </w:rPr>
          </w:pPr>
          <w:hyperlink w:anchor="_Toc77866160" w:history="1">
            <w:r w:rsidR="00C77A08" w:rsidRPr="00A01F3A">
              <w:rPr>
                <w:rStyle w:val="Hyperlink"/>
              </w:rPr>
              <w:t>5.6</w:t>
            </w:r>
            <w:r w:rsidR="00C77A08">
              <w:rPr>
                <w:rFonts w:asciiTheme="minorHAnsi" w:eastAsiaTheme="minorEastAsia" w:hAnsiTheme="minorHAnsi"/>
              </w:rPr>
              <w:tab/>
            </w:r>
            <w:r w:rsidR="00C77A08" w:rsidRPr="00A01F3A">
              <w:rPr>
                <w:rStyle w:val="Hyperlink"/>
              </w:rPr>
              <w:t>Corrections and Clarifications</w:t>
            </w:r>
            <w:r w:rsidR="00C77A08">
              <w:rPr>
                <w:webHidden/>
              </w:rPr>
              <w:tab/>
            </w:r>
            <w:r w:rsidR="00C77A08">
              <w:rPr>
                <w:webHidden/>
              </w:rPr>
              <w:fldChar w:fldCharType="begin"/>
            </w:r>
            <w:r w:rsidR="00C77A08">
              <w:rPr>
                <w:webHidden/>
              </w:rPr>
              <w:instrText xml:space="preserve"> PAGEREF _Toc77866160 \h </w:instrText>
            </w:r>
            <w:r w:rsidR="00C77A08">
              <w:rPr>
                <w:webHidden/>
              </w:rPr>
            </w:r>
            <w:r w:rsidR="00C77A08">
              <w:rPr>
                <w:webHidden/>
              </w:rPr>
              <w:fldChar w:fldCharType="separate"/>
            </w:r>
            <w:r w:rsidR="00C77A08">
              <w:rPr>
                <w:webHidden/>
              </w:rPr>
              <w:t>1</w:t>
            </w:r>
            <w:r w:rsidR="0035184F">
              <w:rPr>
                <w:webHidden/>
              </w:rPr>
              <w:t>2</w:t>
            </w:r>
            <w:r w:rsidR="00C77A08">
              <w:rPr>
                <w:webHidden/>
              </w:rPr>
              <w:fldChar w:fldCharType="end"/>
            </w:r>
          </w:hyperlink>
        </w:p>
        <w:p w14:paraId="312E853A" w14:textId="70B83565" w:rsidR="00C77A08" w:rsidRDefault="00584829" w:rsidP="00176B46">
          <w:pPr>
            <w:pStyle w:val="TOC2"/>
          </w:pPr>
          <w:hyperlink w:anchor="_Toc77866161" w:history="1">
            <w:r w:rsidR="00C77A08" w:rsidRPr="00A01F3A">
              <w:rPr>
                <w:rStyle w:val="Hyperlink"/>
              </w:rPr>
              <w:t>5.7</w:t>
            </w:r>
            <w:r w:rsidR="00C77A08">
              <w:rPr>
                <w:rFonts w:asciiTheme="minorHAnsi" w:eastAsiaTheme="minorEastAsia" w:hAnsiTheme="minorHAnsi"/>
              </w:rPr>
              <w:tab/>
            </w:r>
            <w:r w:rsidR="00C77A08" w:rsidRPr="00A01F3A">
              <w:rPr>
                <w:rStyle w:val="Hyperlink"/>
              </w:rPr>
              <w:t>Proposal Evaluation</w:t>
            </w:r>
            <w:r w:rsidR="00C77A08">
              <w:rPr>
                <w:webHidden/>
              </w:rPr>
              <w:tab/>
            </w:r>
            <w:r w:rsidR="00C77A08">
              <w:rPr>
                <w:webHidden/>
              </w:rPr>
              <w:fldChar w:fldCharType="begin"/>
            </w:r>
            <w:r w:rsidR="00C77A08">
              <w:rPr>
                <w:webHidden/>
              </w:rPr>
              <w:instrText xml:space="preserve"> PAGEREF _Toc77866161 \h </w:instrText>
            </w:r>
            <w:r w:rsidR="00C77A08">
              <w:rPr>
                <w:webHidden/>
              </w:rPr>
            </w:r>
            <w:r w:rsidR="00C77A08">
              <w:rPr>
                <w:webHidden/>
              </w:rPr>
              <w:fldChar w:fldCharType="separate"/>
            </w:r>
            <w:r w:rsidR="00C77A08">
              <w:rPr>
                <w:webHidden/>
              </w:rPr>
              <w:t>1</w:t>
            </w:r>
            <w:r w:rsidR="0035184F">
              <w:rPr>
                <w:webHidden/>
              </w:rPr>
              <w:t>2</w:t>
            </w:r>
            <w:r w:rsidR="00C77A08">
              <w:rPr>
                <w:webHidden/>
              </w:rPr>
              <w:fldChar w:fldCharType="end"/>
            </w:r>
          </w:hyperlink>
        </w:p>
        <w:p w14:paraId="16E9C1C7" w14:textId="4418C89D" w:rsidR="00543430" w:rsidRDefault="00584829" w:rsidP="00543430">
          <w:pPr>
            <w:pStyle w:val="TOC1"/>
            <w:tabs>
              <w:tab w:val="left" w:pos="1920"/>
            </w:tabs>
            <w:rPr>
              <w:rFonts w:asciiTheme="minorHAnsi" w:eastAsiaTheme="minorEastAsia" w:hAnsiTheme="minorHAnsi"/>
              <w:b w:val="0"/>
              <w:bCs w:val="0"/>
            </w:rPr>
          </w:pPr>
          <w:hyperlink w:anchor="_Toc77866154" w:history="1">
            <w:r w:rsidR="00543430" w:rsidRPr="00A01F3A">
              <w:rPr>
                <w:rStyle w:val="Hyperlink"/>
                <w:caps/>
              </w:rPr>
              <w:t>Section</w:t>
            </w:r>
            <w:r w:rsidR="00543430">
              <w:rPr>
                <w:rStyle w:val="Hyperlink"/>
                <w:caps/>
              </w:rPr>
              <w:t xml:space="preserve"> 6</w:t>
            </w:r>
            <w:r w:rsidR="00543430" w:rsidRPr="00A01F3A">
              <w:rPr>
                <w:rStyle w:val="Hyperlink"/>
                <w:caps/>
              </w:rPr>
              <w:t>.</w:t>
            </w:r>
            <w:r w:rsidR="00543430">
              <w:rPr>
                <w:rFonts w:asciiTheme="minorHAnsi" w:eastAsiaTheme="minorEastAsia" w:hAnsiTheme="minorHAnsi"/>
                <w:b w:val="0"/>
                <w:bCs w:val="0"/>
              </w:rPr>
              <w:tab/>
            </w:r>
            <w:r w:rsidR="00543430">
              <w:rPr>
                <w:rStyle w:val="Hyperlink"/>
              </w:rPr>
              <w:t>CONTRACT AWARD</w:t>
            </w:r>
            <w:r w:rsidR="00543430">
              <w:rPr>
                <w:webHidden/>
              </w:rPr>
              <w:tab/>
              <w:t>15</w:t>
            </w:r>
          </w:hyperlink>
        </w:p>
        <w:p w14:paraId="60B9C19C" w14:textId="423E164A" w:rsidR="00C77A08" w:rsidRDefault="00543430" w:rsidP="00176B46">
          <w:pPr>
            <w:pStyle w:val="TOC2"/>
            <w:rPr>
              <w:rFonts w:asciiTheme="minorHAnsi" w:eastAsiaTheme="minorEastAsia" w:hAnsiTheme="minorHAnsi"/>
            </w:rPr>
          </w:pPr>
          <w:r>
            <w:t>6.1</w:t>
          </w:r>
          <w:hyperlink w:anchor="_Toc77866162" w:history="1">
            <w:r w:rsidR="00C77A08">
              <w:rPr>
                <w:rFonts w:asciiTheme="minorHAnsi" w:eastAsiaTheme="minorEastAsia" w:hAnsiTheme="minorHAnsi"/>
              </w:rPr>
              <w:tab/>
            </w:r>
            <w:r w:rsidR="00C77A08" w:rsidRPr="00A01F3A">
              <w:rPr>
                <w:rStyle w:val="Hyperlink"/>
              </w:rPr>
              <w:t>Right of Negotiation</w:t>
            </w:r>
            <w:r w:rsidR="00C77A08">
              <w:rPr>
                <w:webHidden/>
              </w:rPr>
              <w:tab/>
            </w:r>
            <w:r w:rsidR="00C77A08">
              <w:rPr>
                <w:webHidden/>
              </w:rPr>
              <w:fldChar w:fldCharType="begin"/>
            </w:r>
            <w:r w:rsidR="00C77A08">
              <w:rPr>
                <w:webHidden/>
              </w:rPr>
              <w:instrText xml:space="preserve"> PAGEREF _Toc77866162 \h </w:instrText>
            </w:r>
            <w:r w:rsidR="00C77A08">
              <w:rPr>
                <w:webHidden/>
              </w:rPr>
            </w:r>
            <w:r w:rsidR="00C77A08">
              <w:rPr>
                <w:webHidden/>
              </w:rPr>
              <w:fldChar w:fldCharType="separate"/>
            </w:r>
            <w:r w:rsidR="00C77A08">
              <w:rPr>
                <w:webHidden/>
              </w:rPr>
              <w:t>1</w:t>
            </w:r>
            <w:r>
              <w:rPr>
                <w:webHidden/>
              </w:rPr>
              <w:t>5</w:t>
            </w:r>
            <w:r w:rsidR="00C77A08">
              <w:rPr>
                <w:webHidden/>
              </w:rPr>
              <w:fldChar w:fldCharType="end"/>
            </w:r>
          </w:hyperlink>
        </w:p>
        <w:p w14:paraId="514558B6" w14:textId="36C3AACF" w:rsidR="00C77A08" w:rsidRDefault="00543430" w:rsidP="00176B46">
          <w:pPr>
            <w:pStyle w:val="TOC2"/>
            <w:rPr>
              <w:rFonts w:asciiTheme="minorHAnsi" w:eastAsiaTheme="minorEastAsia" w:hAnsiTheme="minorHAnsi"/>
            </w:rPr>
          </w:pPr>
          <w:r>
            <w:t>6.2</w:t>
          </w:r>
          <w:hyperlink w:anchor="_Toc77866163" w:history="1">
            <w:r w:rsidR="00C77A08">
              <w:rPr>
                <w:rFonts w:asciiTheme="minorHAnsi" w:eastAsiaTheme="minorEastAsia" w:hAnsiTheme="minorHAnsi"/>
              </w:rPr>
              <w:tab/>
            </w:r>
            <w:r w:rsidR="00C77A08" w:rsidRPr="00A01F3A">
              <w:rPr>
                <w:rStyle w:val="Hyperlink"/>
              </w:rPr>
              <w:t>The Mississippi Department Of Education</w:t>
            </w:r>
            <w:r w:rsidR="00C77A08">
              <w:rPr>
                <w:webHidden/>
              </w:rPr>
              <w:tab/>
            </w:r>
            <w:r w:rsidR="00C77A08">
              <w:rPr>
                <w:webHidden/>
              </w:rPr>
              <w:fldChar w:fldCharType="begin"/>
            </w:r>
            <w:r w:rsidR="00C77A08">
              <w:rPr>
                <w:webHidden/>
              </w:rPr>
              <w:instrText xml:space="preserve"> PAGEREF _Toc77866163 \h </w:instrText>
            </w:r>
            <w:r w:rsidR="00C77A08">
              <w:rPr>
                <w:webHidden/>
              </w:rPr>
            </w:r>
            <w:r w:rsidR="00C77A08">
              <w:rPr>
                <w:webHidden/>
              </w:rPr>
              <w:fldChar w:fldCharType="separate"/>
            </w:r>
            <w:r w:rsidR="00C77A08">
              <w:rPr>
                <w:webHidden/>
              </w:rPr>
              <w:t>1</w:t>
            </w:r>
            <w:r>
              <w:rPr>
                <w:webHidden/>
              </w:rPr>
              <w:t>5</w:t>
            </w:r>
            <w:r w:rsidR="00C77A08">
              <w:rPr>
                <w:webHidden/>
              </w:rPr>
              <w:fldChar w:fldCharType="end"/>
            </w:r>
          </w:hyperlink>
        </w:p>
        <w:p w14:paraId="6C690C31" w14:textId="1BEDD2C7" w:rsidR="00C77A08" w:rsidRDefault="00584829" w:rsidP="00176B46">
          <w:pPr>
            <w:pStyle w:val="TOC2"/>
            <w:rPr>
              <w:rFonts w:asciiTheme="minorHAnsi" w:eastAsiaTheme="minorEastAsia" w:hAnsiTheme="minorHAnsi"/>
            </w:rPr>
          </w:pPr>
          <w:hyperlink w:anchor="_Toc77866164" w:history="1">
            <w:r w:rsidR="00543430">
              <w:rPr>
                <w:rStyle w:val="Hyperlink"/>
              </w:rPr>
              <w:t>6.3</w:t>
            </w:r>
            <w:r w:rsidR="00C77A08">
              <w:rPr>
                <w:rFonts w:asciiTheme="minorHAnsi" w:eastAsiaTheme="minorEastAsia" w:hAnsiTheme="minorHAnsi"/>
              </w:rPr>
              <w:tab/>
            </w:r>
            <w:r w:rsidR="00C77A08" w:rsidRPr="00A01F3A">
              <w:rPr>
                <w:rStyle w:val="Hyperlink"/>
              </w:rPr>
              <w:t>Management Responsibilities of Personnel and Administration</w:t>
            </w:r>
            <w:r w:rsidR="00C77A08">
              <w:rPr>
                <w:webHidden/>
              </w:rPr>
              <w:tab/>
            </w:r>
            <w:r w:rsidR="00C77A08">
              <w:rPr>
                <w:webHidden/>
              </w:rPr>
              <w:fldChar w:fldCharType="begin"/>
            </w:r>
            <w:r w:rsidR="00C77A08">
              <w:rPr>
                <w:webHidden/>
              </w:rPr>
              <w:instrText xml:space="preserve"> PAGEREF _Toc77866164 \h </w:instrText>
            </w:r>
            <w:r w:rsidR="00C77A08">
              <w:rPr>
                <w:webHidden/>
              </w:rPr>
            </w:r>
            <w:r w:rsidR="00C77A08">
              <w:rPr>
                <w:webHidden/>
              </w:rPr>
              <w:fldChar w:fldCharType="separate"/>
            </w:r>
            <w:r w:rsidR="00C77A08">
              <w:rPr>
                <w:webHidden/>
              </w:rPr>
              <w:t>1</w:t>
            </w:r>
            <w:r w:rsidR="004C2AAE">
              <w:rPr>
                <w:webHidden/>
              </w:rPr>
              <w:t>5</w:t>
            </w:r>
            <w:r w:rsidR="00C77A08">
              <w:rPr>
                <w:webHidden/>
              </w:rPr>
              <w:fldChar w:fldCharType="end"/>
            </w:r>
          </w:hyperlink>
        </w:p>
        <w:p w14:paraId="150597FC" w14:textId="1673FEFA" w:rsidR="00C77A08" w:rsidRDefault="00584829" w:rsidP="00176B46">
          <w:pPr>
            <w:pStyle w:val="TOC2"/>
            <w:rPr>
              <w:rFonts w:asciiTheme="minorHAnsi" w:eastAsiaTheme="minorEastAsia" w:hAnsiTheme="minorHAnsi"/>
            </w:rPr>
          </w:pPr>
          <w:hyperlink w:anchor="_Toc77866165" w:history="1">
            <w:r w:rsidR="00543430">
              <w:rPr>
                <w:rStyle w:val="Hyperlink"/>
              </w:rPr>
              <w:t>6.4</w:t>
            </w:r>
            <w:r w:rsidR="00C77A08">
              <w:rPr>
                <w:rFonts w:asciiTheme="minorHAnsi" w:eastAsiaTheme="minorEastAsia" w:hAnsiTheme="minorHAnsi"/>
              </w:rPr>
              <w:tab/>
            </w:r>
            <w:r w:rsidR="00C77A08" w:rsidRPr="00A01F3A">
              <w:rPr>
                <w:rStyle w:val="Hyperlink"/>
              </w:rPr>
              <w:t>Memorandum of Understanding</w:t>
            </w:r>
            <w:r w:rsidR="00C77A08">
              <w:rPr>
                <w:webHidden/>
              </w:rPr>
              <w:tab/>
            </w:r>
            <w:r w:rsidR="00C77A08">
              <w:rPr>
                <w:webHidden/>
              </w:rPr>
              <w:fldChar w:fldCharType="begin"/>
            </w:r>
            <w:r w:rsidR="00C77A08">
              <w:rPr>
                <w:webHidden/>
              </w:rPr>
              <w:instrText xml:space="preserve"> PAGEREF _Toc77866165 \h </w:instrText>
            </w:r>
            <w:r w:rsidR="00C77A08">
              <w:rPr>
                <w:webHidden/>
              </w:rPr>
            </w:r>
            <w:r w:rsidR="00C77A08">
              <w:rPr>
                <w:webHidden/>
              </w:rPr>
              <w:fldChar w:fldCharType="separate"/>
            </w:r>
            <w:r w:rsidR="00C77A08">
              <w:rPr>
                <w:webHidden/>
              </w:rPr>
              <w:t>1</w:t>
            </w:r>
            <w:r w:rsidR="004C2AAE">
              <w:rPr>
                <w:webHidden/>
              </w:rPr>
              <w:t>5</w:t>
            </w:r>
            <w:r w:rsidR="00C77A08">
              <w:rPr>
                <w:webHidden/>
              </w:rPr>
              <w:fldChar w:fldCharType="end"/>
            </w:r>
          </w:hyperlink>
        </w:p>
        <w:p w14:paraId="12A44C7B" w14:textId="5DCA4CB0" w:rsidR="00C77A08" w:rsidRDefault="00584829" w:rsidP="00176B46">
          <w:pPr>
            <w:pStyle w:val="TOC2"/>
            <w:rPr>
              <w:rFonts w:asciiTheme="minorHAnsi" w:eastAsiaTheme="minorEastAsia" w:hAnsiTheme="minorHAnsi"/>
            </w:rPr>
          </w:pPr>
          <w:hyperlink w:anchor="_Toc77866166" w:history="1">
            <w:r w:rsidR="00543430">
              <w:rPr>
                <w:rStyle w:val="Hyperlink"/>
                <w:caps/>
              </w:rPr>
              <w:t>6.5</w:t>
            </w:r>
            <w:r w:rsidR="00C77A08">
              <w:rPr>
                <w:rFonts w:asciiTheme="minorHAnsi" w:eastAsiaTheme="minorEastAsia" w:hAnsiTheme="minorHAnsi"/>
              </w:rPr>
              <w:tab/>
            </w:r>
            <w:r w:rsidR="00C77A08" w:rsidRPr="00A01F3A">
              <w:rPr>
                <w:rStyle w:val="Hyperlink"/>
              </w:rPr>
              <w:t>Ethics</w:t>
            </w:r>
            <w:r w:rsidR="00C77A08">
              <w:rPr>
                <w:webHidden/>
              </w:rPr>
              <w:tab/>
            </w:r>
            <w:r w:rsidR="00C77A08">
              <w:rPr>
                <w:webHidden/>
              </w:rPr>
              <w:fldChar w:fldCharType="begin"/>
            </w:r>
            <w:r w:rsidR="00C77A08">
              <w:rPr>
                <w:webHidden/>
              </w:rPr>
              <w:instrText xml:space="preserve"> PAGEREF _Toc77866166 \h </w:instrText>
            </w:r>
            <w:r w:rsidR="00C77A08">
              <w:rPr>
                <w:webHidden/>
              </w:rPr>
            </w:r>
            <w:r w:rsidR="00C77A08">
              <w:rPr>
                <w:webHidden/>
              </w:rPr>
              <w:fldChar w:fldCharType="separate"/>
            </w:r>
            <w:r w:rsidR="00C77A08">
              <w:rPr>
                <w:webHidden/>
              </w:rPr>
              <w:t>1</w:t>
            </w:r>
            <w:r w:rsidR="004C2AAE">
              <w:rPr>
                <w:webHidden/>
              </w:rPr>
              <w:t>5</w:t>
            </w:r>
            <w:r w:rsidR="00C77A08">
              <w:rPr>
                <w:webHidden/>
              </w:rPr>
              <w:fldChar w:fldCharType="end"/>
            </w:r>
          </w:hyperlink>
        </w:p>
        <w:p w14:paraId="4416CB6C" w14:textId="08DB2452" w:rsidR="00C77A08" w:rsidRDefault="00584829" w:rsidP="00176B46">
          <w:pPr>
            <w:pStyle w:val="TOC2"/>
            <w:rPr>
              <w:rFonts w:asciiTheme="minorHAnsi" w:eastAsiaTheme="minorEastAsia" w:hAnsiTheme="minorHAnsi"/>
            </w:rPr>
          </w:pPr>
          <w:hyperlink w:anchor="_Toc77866167" w:history="1">
            <w:r w:rsidR="00543430">
              <w:rPr>
                <w:rStyle w:val="Hyperlink"/>
              </w:rPr>
              <w:t>6.6</w:t>
            </w:r>
            <w:r w:rsidR="00C77A08">
              <w:rPr>
                <w:rFonts w:asciiTheme="minorHAnsi" w:eastAsiaTheme="minorEastAsia" w:hAnsiTheme="minorHAnsi"/>
              </w:rPr>
              <w:tab/>
            </w:r>
            <w:r w:rsidR="00C77A08" w:rsidRPr="00A01F3A">
              <w:rPr>
                <w:rStyle w:val="Hyperlink"/>
              </w:rPr>
              <w:t>Termination in Event Of Employment</w:t>
            </w:r>
            <w:r w:rsidR="00C77A08">
              <w:rPr>
                <w:webHidden/>
              </w:rPr>
              <w:tab/>
            </w:r>
            <w:r w:rsidR="00C77A08">
              <w:rPr>
                <w:webHidden/>
              </w:rPr>
              <w:fldChar w:fldCharType="begin"/>
            </w:r>
            <w:r w:rsidR="00C77A08">
              <w:rPr>
                <w:webHidden/>
              </w:rPr>
              <w:instrText xml:space="preserve"> PAGEREF _Toc77866167 \h </w:instrText>
            </w:r>
            <w:r w:rsidR="00C77A08">
              <w:rPr>
                <w:webHidden/>
              </w:rPr>
            </w:r>
            <w:r w:rsidR="00C77A08">
              <w:rPr>
                <w:webHidden/>
              </w:rPr>
              <w:fldChar w:fldCharType="separate"/>
            </w:r>
            <w:r w:rsidR="00C77A08">
              <w:rPr>
                <w:webHidden/>
              </w:rPr>
              <w:t>1</w:t>
            </w:r>
            <w:r w:rsidR="00543430">
              <w:rPr>
                <w:webHidden/>
              </w:rPr>
              <w:t>6</w:t>
            </w:r>
            <w:r w:rsidR="00C77A08">
              <w:rPr>
                <w:webHidden/>
              </w:rPr>
              <w:fldChar w:fldCharType="end"/>
            </w:r>
          </w:hyperlink>
        </w:p>
        <w:p w14:paraId="3986C5AD" w14:textId="5AE81504" w:rsidR="00C77A08" w:rsidRDefault="00543430" w:rsidP="00176B46">
          <w:pPr>
            <w:pStyle w:val="TOC2"/>
            <w:rPr>
              <w:rFonts w:asciiTheme="minorHAnsi" w:eastAsiaTheme="minorEastAsia" w:hAnsiTheme="minorHAnsi"/>
            </w:rPr>
          </w:pPr>
          <w:r>
            <w:t>6.7</w:t>
          </w:r>
          <w:hyperlink w:anchor="_Toc77866168" w:history="1">
            <w:r w:rsidR="00C77A08">
              <w:rPr>
                <w:rFonts w:asciiTheme="minorHAnsi" w:eastAsiaTheme="minorEastAsia" w:hAnsiTheme="minorHAnsi"/>
              </w:rPr>
              <w:tab/>
            </w:r>
            <w:r w:rsidR="00C77A08" w:rsidRPr="00A01F3A">
              <w:rPr>
                <w:rStyle w:val="Hyperlink"/>
              </w:rPr>
              <w:t>Protest of Solicitation or Award</w:t>
            </w:r>
            <w:r w:rsidR="00C77A08">
              <w:rPr>
                <w:webHidden/>
              </w:rPr>
              <w:tab/>
            </w:r>
            <w:r w:rsidR="00C77A08">
              <w:rPr>
                <w:webHidden/>
              </w:rPr>
              <w:fldChar w:fldCharType="begin"/>
            </w:r>
            <w:r w:rsidR="00C77A08">
              <w:rPr>
                <w:webHidden/>
              </w:rPr>
              <w:instrText xml:space="preserve"> PAGEREF _Toc77866168 \h </w:instrText>
            </w:r>
            <w:r w:rsidR="00C77A08">
              <w:rPr>
                <w:webHidden/>
              </w:rPr>
            </w:r>
            <w:r w:rsidR="00C77A08">
              <w:rPr>
                <w:webHidden/>
              </w:rPr>
              <w:fldChar w:fldCharType="separate"/>
            </w:r>
            <w:r w:rsidR="00C77A08">
              <w:rPr>
                <w:webHidden/>
              </w:rPr>
              <w:t>1</w:t>
            </w:r>
            <w:r>
              <w:rPr>
                <w:webHidden/>
              </w:rPr>
              <w:t>6</w:t>
            </w:r>
            <w:r w:rsidR="00C77A08">
              <w:rPr>
                <w:webHidden/>
              </w:rPr>
              <w:fldChar w:fldCharType="end"/>
            </w:r>
          </w:hyperlink>
        </w:p>
        <w:p w14:paraId="025A56B7" w14:textId="5F80B4C0" w:rsidR="00C77A08" w:rsidRDefault="00584829">
          <w:pPr>
            <w:pStyle w:val="TOC3"/>
            <w:tabs>
              <w:tab w:val="left" w:pos="1440"/>
              <w:tab w:val="right" w:leader="dot" w:pos="9440"/>
            </w:tabs>
            <w:rPr>
              <w:rFonts w:asciiTheme="minorHAnsi" w:eastAsiaTheme="minorEastAsia" w:hAnsiTheme="minorHAnsi"/>
              <w:noProof/>
            </w:rPr>
          </w:pPr>
          <w:hyperlink w:anchor="_Toc77866169" w:history="1">
            <w:r w:rsidR="00543430">
              <w:rPr>
                <w:rStyle w:val="Hyperlink"/>
                <w:noProof/>
              </w:rPr>
              <w:t>6.7</w:t>
            </w:r>
            <w:r w:rsidR="00C77A08" w:rsidRPr="00A01F3A">
              <w:rPr>
                <w:rStyle w:val="Hyperlink"/>
                <w:noProof/>
              </w:rPr>
              <w:t>.1</w:t>
            </w:r>
            <w:r w:rsidR="00C77A08">
              <w:rPr>
                <w:rFonts w:asciiTheme="minorHAnsi" w:eastAsiaTheme="minorEastAsia" w:hAnsiTheme="minorHAnsi"/>
                <w:noProof/>
              </w:rPr>
              <w:tab/>
            </w:r>
            <w:r w:rsidR="00C77A08" w:rsidRPr="00A01F3A">
              <w:rPr>
                <w:rStyle w:val="Hyperlink"/>
                <w:noProof/>
              </w:rPr>
              <w:t>Content of Protest</w:t>
            </w:r>
            <w:r w:rsidR="00C77A08">
              <w:rPr>
                <w:noProof/>
                <w:webHidden/>
              </w:rPr>
              <w:tab/>
            </w:r>
            <w:r w:rsidR="00C77A08">
              <w:rPr>
                <w:noProof/>
                <w:webHidden/>
              </w:rPr>
              <w:fldChar w:fldCharType="begin"/>
            </w:r>
            <w:r w:rsidR="00C77A08">
              <w:rPr>
                <w:noProof/>
                <w:webHidden/>
              </w:rPr>
              <w:instrText xml:space="preserve"> PAGEREF _Toc77866169 \h </w:instrText>
            </w:r>
            <w:r w:rsidR="00C77A08">
              <w:rPr>
                <w:noProof/>
                <w:webHidden/>
              </w:rPr>
            </w:r>
            <w:r w:rsidR="00C77A08">
              <w:rPr>
                <w:noProof/>
                <w:webHidden/>
              </w:rPr>
              <w:fldChar w:fldCharType="separate"/>
            </w:r>
            <w:r w:rsidR="00C77A08">
              <w:rPr>
                <w:noProof/>
                <w:webHidden/>
              </w:rPr>
              <w:t>1</w:t>
            </w:r>
            <w:r w:rsidR="00C77A08">
              <w:rPr>
                <w:noProof/>
                <w:webHidden/>
              </w:rPr>
              <w:fldChar w:fldCharType="end"/>
            </w:r>
          </w:hyperlink>
          <w:r w:rsidR="00977DF5">
            <w:rPr>
              <w:noProof/>
            </w:rPr>
            <w:t>6</w:t>
          </w:r>
        </w:p>
        <w:p w14:paraId="5EBD6E4A" w14:textId="60581F20" w:rsidR="00C77A08" w:rsidRDefault="00584829">
          <w:pPr>
            <w:pStyle w:val="TOC3"/>
            <w:tabs>
              <w:tab w:val="left" w:pos="1440"/>
              <w:tab w:val="right" w:leader="dot" w:pos="9440"/>
            </w:tabs>
            <w:rPr>
              <w:rFonts w:asciiTheme="minorHAnsi" w:eastAsiaTheme="minorEastAsia" w:hAnsiTheme="minorHAnsi"/>
              <w:noProof/>
            </w:rPr>
          </w:pPr>
          <w:hyperlink w:anchor="_Toc77866170" w:history="1">
            <w:r w:rsidR="00543430">
              <w:rPr>
                <w:rStyle w:val="Hyperlink"/>
                <w:noProof/>
              </w:rPr>
              <w:t>6.7</w:t>
            </w:r>
            <w:r w:rsidR="00C77A08" w:rsidRPr="00A01F3A">
              <w:rPr>
                <w:rStyle w:val="Hyperlink"/>
                <w:noProof/>
              </w:rPr>
              <w:t>.2</w:t>
            </w:r>
            <w:r w:rsidR="00C77A08">
              <w:rPr>
                <w:rFonts w:asciiTheme="minorHAnsi" w:eastAsiaTheme="minorEastAsia" w:hAnsiTheme="minorHAnsi"/>
                <w:noProof/>
              </w:rPr>
              <w:tab/>
            </w:r>
            <w:r w:rsidR="00C77A08" w:rsidRPr="00A01F3A">
              <w:rPr>
                <w:rStyle w:val="Hyperlink"/>
                <w:noProof/>
              </w:rPr>
              <w:t>Protest Decision</w:t>
            </w:r>
            <w:r w:rsidR="00C77A08">
              <w:rPr>
                <w:noProof/>
                <w:webHidden/>
              </w:rPr>
              <w:tab/>
            </w:r>
            <w:r w:rsidR="00C77A08">
              <w:rPr>
                <w:noProof/>
                <w:webHidden/>
              </w:rPr>
              <w:fldChar w:fldCharType="begin"/>
            </w:r>
            <w:r w:rsidR="00C77A08">
              <w:rPr>
                <w:noProof/>
                <w:webHidden/>
              </w:rPr>
              <w:instrText xml:space="preserve"> PAGEREF _Toc77866170 \h </w:instrText>
            </w:r>
            <w:r w:rsidR="00C77A08">
              <w:rPr>
                <w:noProof/>
                <w:webHidden/>
              </w:rPr>
            </w:r>
            <w:r w:rsidR="00C77A08">
              <w:rPr>
                <w:noProof/>
                <w:webHidden/>
              </w:rPr>
              <w:fldChar w:fldCharType="separate"/>
            </w:r>
            <w:r w:rsidR="00C77A08">
              <w:rPr>
                <w:noProof/>
                <w:webHidden/>
              </w:rPr>
              <w:t>1</w:t>
            </w:r>
            <w:r w:rsidR="00C77A08">
              <w:rPr>
                <w:noProof/>
                <w:webHidden/>
              </w:rPr>
              <w:fldChar w:fldCharType="end"/>
            </w:r>
          </w:hyperlink>
          <w:r w:rsidR="00977DF5">
            <w:rPr>
              <w:noProof/>
            </w:rPr>
            <w:t>6</w:t>
          </w:r>
        </w:p>
        <w:p w14:paraId="243CF57D" w14:textId="06AFFB54" w:rsidR="00C77A08" w:rsidRDefault="00584829">
          <w:pPr>
            <w:pStyle w:val="TOC3"/>
            <w:tabs>
              <w:tab w:val="left" w:pos="1440"/>
              <w:tab w:val="right" w:leader="dot" w:pos="9440"/>
            </w:tabs>
            <w:rPr>
              <w:rFonts w:asciiTheme="minorHAnsi" w:eastAsiaTheme="minorEastAsia" w:hAnsiTheme="minorHAnsi"/>
              <w:noProof/>
            </w:rPr>
          </w:pPr>
          <w:hyperlink w:anchor="_Toc77866171" w:history="1">
            <w:r w:rsidR="00543430">
              <w:rPr>
                <w:rStyle w:val="Hyperlink"/>
                <w:noProof/>
              </w:rPr>
              <w:t>6.7.</w:t>
            </w:r>
            <w:r w:rsidR="00C77A08" w:rsidRPr="00A01F3A">
              <w:rPr>
                <w:rStyle w:val="Hyperlink"/>
                <w:noProof/>
              </w:rPr>
              <w:t>3</w:t>
            </w:r>
            <w:r w:rsidR="00C77A08">
              <w:rPr>
                <w:rFonts w:asciiTheme="minorHAnsi" w:eastAsiaTheme="minorEastAsia" w:hAnsiTheme="minorHAnsi"/>
                <w:noProof/>
              </w:rPr>
              <w:tab/>
            </w:r>
            <w:r w:rsidR="00C77A08" w:rsidRPr="00A01F3A">
              <w:rPr>
                <w:rStyle w:val="Hyperlink"/>
                <w:noProof/>
              </w:rPr>
              <w:t>Stay of Solicitation or Award</w:t>
            </w:r>
            <w:r w:rsidR="00C77A08">
              <w:rPr>
                <w:noProof/>
                <w:webHidden/>
              </w:rPr>
              <w:tab/>
            </w:r>
            <w:r w:rsidR="00C77A08">
              <w:rPr>
                <w:noProof/>
                <w:webHidden/>
              </w:rPr>
              <w:fldChar w:fldCharType="begin"/>
            </w:r>
            <w:r w:rsidR="00C77A08">
              <w:rPr>
                <w:noProof/>
                <w:webHidden/>
              </w:rPr>
              <w:instrText xml:space="preserve"> PAGEREF _Toc77866171 \h </w:instrText>
            </w:r>
            <w:r w:rsidR="00C77A08">
              <w:rPr>
                <w:noProof/>
                <w:webHidden/>
              </w:rPr>
            </w:r>
            <w:r w:rsidR="00C77A08">
              <w:rPr>
                <w:noProof/>
                <w:webHidden/>
              </w:rPr>
              <w:fldChar w:fldCharType="separate"/>
            </w:r>
            <w:r w:rsidR="00C77A08">
              <w:rPr>
                <w:noProof/>
                <w:webHidden/>
              </w:rPr>
              <w:t>1</w:t>
            </w:r>
            <w:r w:rsidR="00C77A08">
              <w:rPr>
                <w:noProof/>
                <w:webHidden/>
              </w:rPr>
              <w:fldChar w:fldCharType="end"/>
            </w:r>
          </w:hyperlink>
          <w:r w:rsidR="00543430">
            <w:rPr>
              <w:noProof/>
            </w:rPr>
            <w:t>7</w:t>
          </w:r>
        </w:p>
        <w:p w14:paraId="51A27667" w14:textId="17EF9B69" w:rsidR="00C77A08" w:rsidRDefault="00584829">
          <w:pPr>
            <w:pStyle w:val="TOC3"/>
            <w:tabs>
              <w:tab w:val="left" w:pos="1440"/>
              <w:tab w:val="right" w:leader="dot" w:pos="9440"/>
            </w:tabs>
            <w:rPr>
              <w:rFonts w:asciiTheme="minorHAnsi" w:eastAsiaTheme="minorEastAsia" w:hAnsiTheme="minorHAnsi"/>
              <w:noProof/>
            </w:rPr>
          </w:pPr>
          <w:hyperlink w:anchor="_Toc77866172" w:history="1">
            <w:r w:rsidR="00543430">
              <w:rPr>
                <w:rStyle w:val="Hyperlink"/>
                <w:noProof/>
              </w:rPr>
              <w:t>6.7</w:t>
            </w:r>
            <w:r w:rsidR="00C77A08" w:rsidRPr="00A01F3A">
              <w:rPr>
                <w:rStyle w:val="Hyperlink"/>
                <w:noProof/>
              </w:rPr>
              <w:t>.4</w:t>
            </w:r>
            <w:r w:rsidR="00C77A08">
              <w:rPr>
                <w:rFonts w:asciiTheme="minorHAnsi" w:eastAsiaTheme="minorEastAsia" w:hAnsiTheme="minorHAnsi"/>
                <w:noProof/>
              </w:rPr>
              <w:tab/>
            </w:r>
            <w:r w:rsidR="00C77A08" w:rsidRPr="00A01F3A">
              <w:rPr>
                <w:rStyle w:val="Hyperlink"/>
                <w:noProof/>
              </w:rPr>
              <w:t>Right to Appeal</w:t>
            </w:r>
            <w:r w:rsidR="00C77A08">
              <w:rPr>
                <w:noProof/>
                <w:webHidden/>
              </w:rPr>
              <w:tab/>
            </w:r>
            <w:r w:rsidR="00C77A08">
              <w:rPr>
                <w:noProof/>
                <w:webHidden/>
              </w:rPr>
              <w:fldChar w:fldCharType="begin"/>
            </w:r>
            <w:r w:rsidR="00C77A08">
              <w:rPr>
                <w:noProof/>
                <w:webHidden/>
              </w:rPr>
              <w:instrText xml:space="preserve"> PAGEREF _Toc77866172 \h </w:instrText>
            </w:r>
            <w:r w:rsidR="00C77A08">
              <w:rPr>
                <w:noProof/>
                <w:webHidden/>
              </w:rPr>
            </w:r>
            <w:r w:rsidR="00C77A08">
              <w:rPr>
                <w:noProof/>
                <w:webHidden/>
              </w:rPr>
              <w:fldChar w:fldCharType="separate"/>
            </w:r>
            <w:r w:rsidR="00C77A08">
              <w:rPr>
                <w:noProof/>
                <w:webHidden/>
              </w:rPr>
              <w:t>1</w:t>
            </w:r>
            <w:r w:rsidR="00C77A08">
              <w:rPr>
                <w:noProof/>
                <w:webHidden/>
              </w:rPr>
              <w:fldChar w:fldCharType="end"/>
            </w:r>
          </w:hyperlink>
          <w:r w:rsidR="00533E4D">
            <w:rPr>
              <w:noProof/>
            </w:rPr>
            <w:t>7</w:t>
          </w:r>
        </w:p>
        <w:p w14:paraId="60A53DE2" w14:textId="49354345" w:rsidR="00C77A08" w:rsidRDefault="00584829">
          <w:pPr>
            <w:pStyle w:val="TOC1"/>
            <w:rPr>
              <w:rFonts w:asciiTheme="minorHAnsi" w:eastAsiaTheme="minorEastAsia" w:hAnsiTheme="minorHAnsi"/>
              <w:b w:val="0"/>
              <w:bCs w:val="0"/>
            </w:rPr>
          </w:pPr>
          <w:hyperlink w:anchor="_Toc77866173" w:history="1">
            <w:r w:rsidR="00C77A08" w:rsidRPr="00A01F3A">
              <w:rPr>
                <w:rStyle w:val="Hyperlink"/>
                <w:rFonts w:eastAsia="Times New Roman" w:cs="Times New Roman"/>
              </w:rPr>
              <w:t>Appendix A – Proposal Cover Sheet</w:t>
            </w:r>
            <w:r w:rsidR="00C77A08">
              <w:rPr>
                <w:webHidden/>
              </w:rPr>
              <w:tab/>
            </w:r>
            <w:r w:rsidR="00C77A08">
              <w:rPr>
                <w:webHidden/>
              </w:rPr>
              <w:fldChar w:fldCharType="begin"/>
            </w:r>
            <w:r w:rsidR="00C77A08">
              <w:rPr>
                <w:webHidden/>
              </w:rPr>
              <w:instrText xml:space="preserve"> PAGEREF _Toc77866173 \h </w:instrText>
            </w:r>
            <w:r w:rsidR="00C77A08">
              <w:rPr>
                <w:webHidden/>
              </w:rPr>
            </w:r>
            <w:r w:rsidR="00C77A08">
              <w:rPr>
                <w:webHidden/>
              </w:rPr>
              <w:fldChar w:fldCharType="separate"/>
            </w:r>
            <w:r w:rsidR="00C77A08">
              <w:rPr>
                <w:webHidden/>
              </w:rPr>
              <w:t>1</w:t>
            </w:r>
            <w:r w:rsidR="00C77A08">
              <w:rPr>
                <w:webHidden/>
              </w:rPr>
              <w:fldChar w:fldCharType="end"/>
            </w:r>
          </w:hyperlink>
          <w:r w:rsidR="00533E4D">
            <w:t>8</w:t>
          </w:r>
        </w:p>
        <w:p w14:paraId="3E43F998" w14:textId="2D35AA44" w:rsidR="00C77A08" w:rsidRDefault="00584829">
          <w:pPr>
            <w:pStyle w:val="TOC1"/>
            <w:rPr>
              <w:rFonts w:asciiTheme="minorHAnsi" w:eastAsiaTheme="minorEastAsia" w:hAnsiTheme="minorHAnsi"/>
              <w:b w:val="0"/>
              <w:bCs w:val="0"/>
            </w:rPr>
          </w:pPr>
          <w:hyperlink w:anchor="_Toc77866174" w:history="1">
            <w:r w:rsidR="00C77A08" w:rsidRPr="00A01F3A">
              <w:rPr>
                <w:rStyle w:val="Hyperlink"/>
              </w:rPr>
              <w:t>This Page Intentionally Left Blank</w:t>
            </w:r>
            <w:r w:rsidR="00C77A08">
              <w:rPr>
                <w:webHidden/>
              </w:rPr>
              <w:tab/>
            </w:r>
            <w:r w:rsidR="00C77A08">
              <w:rPr>
                <w:webHidden/>
              </w:rPr>
              <w:fldChar w:fldCharType="begin"/>
            </w:r>
            <w:r w:rsidR="00C77A08">
              <w:rPr>
                <w:webHidden/>
              </w:rPr>
              <w:instrText xml:space="preserve"> PAGEREF _Toc77866174 \h </w:instrText>
            </w:r>
            <w:r w:rsidR="00C77A08">
              <w:rPr>
                <w:webHidden/>
              </w:rPr>
            </w:r>
            <w:r w:rsidR="00C77A08">
              <w:rPr>
                <w:webHidden/>
              </w:rPr>
              <w:fldChar w:fldCharType="separate"/>
            </w:r>
            <w:r w:rsidR="00C77A08">
              <w:rPr>
                <w:webHidden/>
              </w:rPr>
              <w:t>1</w:t>
            </w:r>
            <w:r w:rsidR="00C77A08">
              <w:rPr>
                <w:webHidden/>
              </w:rPr>
              <w:fldChar w:fldCharType="end"/>
            </w:r>
          </w:hyperlink>
          <w:r w:rsidR="00533E4D">
            <w:t>9</w:t>
          </w:r>
        </w:p>
        <w:p w14:paraId="50CB04AC" w14:textId="4DD2F259" w:rsidR="00C77A08" w:rsidRDefault="00584829">
          <w:pPr>
            <w:pStyle w:val="TOC1"/>
            <w:rPr>
              <w:rFonts w:asciiTheme="minorHAnsi" w:eastAsiaTheme="minorEastAsia" w:hAnsiTheme="minorHAnsi"/>
              <w:b w:val="0"/>
              <w:bCs w:val="0"/>
            </w:rPr>
          </w:pPr>
          <w:hyperlink w:anchor="_Toc77866175" w:history="1">
            <w:r w:rsidR="00C77A08" w:rsidRPr="00A01F3A">
              <w:rPr>
                <w:rStyle w:val="Hyperlink"/>
                <w:rFonts w:eastAsiaTheme="majorEastAsia" w:cstheme="majorBidi"/>
              </w:rPr>
              <w:t>Appendix B – Standard Terms and Conditions</w:t>
            </w:r>
            <w:r w:rsidR="00C77A08">
              <w:rPr>
                <w:webHidden/>
              </w:rPr>
              <w:tab/>
            </w:r>
            <w:r w:rsidR="004C3A59">
              <w:rPr>
                <w:webHidden/>
              </w:rPr>
              <w:t>20</w:t>
            </w:r>
          </w:hyperlink>
        </w:p>
        <w:p w14:paraId="177F2D21" w14:textId="6FC32144" w:rsidR="00C77A08" w:rsidRDefault="00584829">
          <w:pPr>
            <w:pStyle w:val="TOC1"/>
            <w:rPr>
              <w:rFonts w:asciiTheme="minorHAnsi" w:eastAsiaTheme="minorEastAsia" w:hAnsiTheme="minorHAnsi"/>
              <w:b w:val="0"/>
              <w:bCs w:val="0"/>
            </w:rPr>
          </w:pPr>
          <w:hyperlink w:anchor="_Toc77866176" w:history="1">
            <w:r w:rsidR="00C77A08" w:rsidRPr="00A01F3A">
              <w:rPr>
                <w:rStyle w:val="Hyperlink"/>
              </w:rPr>
              <w:t>Appendix C - References</w:t>
            </w:r>
            <w:r w:rsidR="00C77A08">
              <w:rPr>
                <w:webHidden/>
              </w:rPr>
              <w:tab/>
            </w:r>
            <w:r w:rsidR="00985911">
              <w:rPr>
                <w:webHidden/>
              </w:rPr>
              <w:t>30</w:t>
            </w:r>
          </w:hyperlink>
        </w:p>
        <w:p w14:paraId="04F2FB05" w14:textId="4DADA44F" w:rsidR="00C77A08" w:rsidRDefault="00584829">
          <w:pPr>
            <w:pStyle w:val="TOC1"/>
            <w:rPr>
              <w:rFonts w:asciiTheme="minorHAnsi" w:eastAsiaTheme="minorEastAsia" w:hAnsiTheme="minorHAnsi"/>
              <w:b w:val="0"/>
              <w:bCs w:val="0"/>
            </w:rPr>
          </w:pPr>
          <w:hyperlink w:anchor="_Toc77866177" w:history="1">
            <w:r w:rsidR="00C77A08" w:rsidRPr="00A01F3A">
              <w:rPr>
                <w:rStyle w:val="Hyperlink"/>
                <w:rFonts w:eastAsiaTheme="majorEastAsia" w:cstheme="majorBidi"/>
              </w:rPr>
              <w:t>Appendix D – ACKNOWLEDGEMENT OF AMENDMENTS</w:t>
            </w:r>
            <w:r w:rsidR="00C77A08">
              <w:rPr>
                <w:webHidden/>
              </w:rPr>
              <w:tab/>
            </w:r>
          </w:hyperlink>
          <w:r w:rsidR="000B4E4B">
            <w:t>3</w:t>
          </w:r>
          <w:r w:rsidR="00985911">
            <w:t>1</w:t>
          </w:r>
        </w:p>
        <w:p w14:paraId="7894B2D9" w14:textId="2B18B77C" w:rsidR="00C77A08" w:rsidRDefault="00584829">
          <w:pPr>
            <w:pStyle w:val="TOC1"/>
            <w:rPr>
              <w:rFonts w:asciiTheme="minorHAnsi" w:eastAsiaTheme="minorEastAsia" w:hAnsiTheme="minorHAnsi"/>
              <w:b w:val="0"/>
              <w:bCs w:val="0"/>
            </w:rPr>
          </w:pPr>
          <w:hyperlink w:anchor="_Toc77866178" w:history="1">
            <w:r w:rsidR="00C77A08" w:rsidRPr="00A01F3A">
              <w:rPr>
                <w:rStyle w:val="Hyperlink"/>
                <w:rFonts w:eastAsiaTheme="majorEastAsia" w:cstheme="majorBidi"/>
              </w:rPr>
              <w:t>Appendix E – CONTINGENT FEE</w:t>
            </w:r>
            <w:r w:rsidR="00C77A08">
              <w:rPr>
                <w:webHidden/>
              </w:rPr>
              <w:tab/>
            </w:r>
            <w:r w:rsidR="00C77A08">
              <w:rPr>
                <w:webHidden/>
              </w:rPr>
              <w:fldChar w:fldCharType="begin"/>
            </w:r>
            <w:r w:rsidR="00C77A08">
              <w:rPr>
                <w:webHidden/>
              </w:rPr>
              <w:instrText xml:space="preserve"> PAGEREF _Toc77866178 \h </w:instrText>
            </w:r>
            <w:r w:rsidR="00C77A08">
              <w:rPr>
                <w:webHidden/>
              </w:rPr>
            </w:r>
            <w:r w:rsidR="00C77A08">
              <w:rPr>
                <w:webHidden/>
              </w:rPr>
              <w:fldChar w:fldCharType="separate"/>
            </w:r>
            <w:r w:rsidR="00C77A08">
              <w:rPr>
                <w:webHidden/>
              </w:rPr>
              <w:t>3</w:t>
            </w:r>
            <w:r w:rsidR="00C77A08">
              <w:rPr>
                <w:webHidden/>
              </w:rPr>
              <w:fldChar w:fldCharType="end"/>
            </w:r>
          </w:hyperlink>
          <w:r w:rsidR="00985911">
            <w:t>2</w:t>
          </w:r>
        </w:p>
        <w:p w14:paraId="64364435" w14:textId="78C32D53" w:rsidR="00E92638" w:rsidRPr="005E7374" w:rsidRDefault="00E92638">
          <w:r w:rsidRPr="005E7374">
            <w:rPr>
              <w:b/>
              <w:bCs/>
              <w:noProof/>
            </w:rPr>
            <w:fldChar w:fldCharType="end"/>
          </w:r>
          <w:r w:rsidR="004E4911">
            <w:rPr>
              <w:b/>
              <w:bCs/>
              <w:noProof/>
            </w:rPr>
            <w:t xml:space="preserve">     </w:t>
          </w:r>
          <w:hyperlink w:anchor="_Toc77866178" w:history="1">
            <w:r w:rsidR="004E4911" w:rsidRPr="00085086">
              <w:rPr>
                <w:rStyle w:val="Hyperlink"/>
                <w:rFonts w:eastAsiaTheme="majorEastAsia" w:cstheme="majorBidi"/>
                <w:b/>
                <w:bCs/>
                <w:color w:val="auto"/>
                <w:u w:val="none"/>
              </w:rPr>
              <w:t xml:space="preserve">Appendix F – </w:t>
            </w:r>
            <w:r w:rsidR="008A2861" w:rsidRPr="00085086">
              <w:rPr>
                <w:rStyle w:val="Hyperlink"/>
                <w:rFonts w:eastAsiaTheme="majorEastAsia" w:cstheme="majorBidi"/>
                <w:b/>
                <w:bCs/>
                <w:color w:val="auto"/>
                <w:u w:val="none"/>
              </w:rPr>
              <w:t xml:space="preserve">NOTICE OF </w:t>
            </w:r>
            <w:r w:rsidR="00EB1144" w:rsidRPr="00085086">
              <w:rPr>
                <w:rStyle w:val="Hyperlink"/>
                <w:rFonts w:eastAsiaTheme="majorEastAsia" w:cstheme="majorBidi"/>
                <w:b/>
                <w:bCs/>
                <w:color w:val="auto"/>
                <w:u w:val="none"/>
              </w:rPr>
              <w:t>INTENT</w:t>
            </w:r>
            <w:r w:rsidR="00085086" w:rsidRPr="00085086">
              <w:rPr>
                <w:rStyle w:val="Hyperlink"/>
                <w:rFonts w:eastAsiaTheme="majorEastAsia" w:cstheme="majorBidi"/>
                <w:b/>
                <w:bCs/>
                <w:color w:val="auto"/>
                <w:u w:val="none"/>
              </w:rPr>
              <w:t xml:space="preserve"> …………………………………………………………</w:t>
            </w:r>
            <w:r w:rsidR="00085086" w:rsidRPr="00085086">
              <w:rPr>
                <w:b/>
                <w:bCs/>
                <w:webHidden/>
              </w:rPr>
              <w:t>……</w:t>
            </w:r>
            <w:r w:rsidR="004E4911" w:rsidRPr="00085086">
              <w:rPr>
                <w:b/>
                <w:bCs/>
                <w:webHidden/>
              </w:rPr>
              <w:fldChar w:fldCharType="begin"/>
            </w:r>
            <w:r w:rsidR="004E4911" w:rsidRPr="00085086">
              <w:rPr>
                <w:b/>
                <w:bCs/>
                <w:webHidden/>
              </w:rPr>
              <w:instrText xml:space="preserve"> PAGEREF _Toc77866178 \h </w:instrText>
            </w:r>
            <w:r w:rsidR="004E4911" w:rsidRPr="00085086">
              <w:rPr>
                <w:b/>
                <w:bCs/>
                <w:webHidden/>
              </w:rPr>
            </w:r>
            <w:r w:rsidR="004E4911" w:rsidRPr="00085086">
              <w:rPr>
                <w:b/>
                <w:bCs/>
                <w:webHidden/>
              </w:rPr>
              <w:fldChar w:fldCharType="separate"/>
            </w:r>
            <w:r w:rsidR="004E4911" w:rsidRPr="00085086">
              <w:rPr>
                <w:b/>
                <w:bCs/>
                <w:webHidden/>
              </w:rPr>
              <w:t>3</w:t>
            </w:r>
            <w:r w:rsidR="004E4911" w:rsidRPr="00085086">
              <w:rPr>
                <w:b/>
                <w:bCs/>
                <w:webHidden/>
              </w:rPr>
              <w:fldChar w:fldCharType="end"/>
            </w:r>
          </w:hyperlink>
          <w:r w:rsidR="00085086" w:rsidRPr="00085086">
            <w:rPr>
              <w:b/>
              <w:bCs/>
            </w:rPr>
            <w:t>3</w:t>
          </w:r>
        </w:p>
      </w:sdtContent>
    </w:sdt>
    <w:p w14:paraId="50C9B188" w14:textId="77777777" w:rsidR="006C1DE6" w:rsidRDefault="006C1DE6" w:rsidP="0022702A">
      <w:pPr>
        <w:tabs>
          <w:tab w:val="left" w:pos="2680"/>
        </w:tabs>
      </w:pPr>
    </w:p>
    <w:p w14:paraId="4D4C4405" w14:textId="6493F680" w:rsidR="006C1DE6" w:rsidRDefault="006C1DE6" w:rsidP="0022702A">
      <w:pPr>
        <w:tabs>
          <w:tab w:val="left" w:pos="2680"/>
        </w:tabs>
      </w:pPr>
    </w:p>
    <w:p w14:paraId="1B6473C1" w14:textId="77777777" w:rsidR="00FA0CC4" w:rsidRDefault="00FA0CC4" w:rsidP="0022702A">
      <w:pPr>
        <w:tabs>
          <w:tab w:val="left" w:pos="2680"/>
        </w:tabs>
      </w:pPr>
    </w:p>
    <w:p w14:paraId="445B92DC" w14:textId="16902C3C" w:rsidR="006001FE" w:rsidRDefault="006001FE" w:rsidP="0022702A">
      <w:pPr>
        <w:tabs>
          <w:tab w:val="left" w:pos="2680"/>
        </w:tabs>
      </w:pPr>
    </w:p>
    <w:p w14:paraId="33FDBBE2" w14:textId="281DAEE3" w:rsidR="00C77A08" w:rsidRDefault="00C77A08" w:rsidP="0022702A">
      <w:pPr>
        <w:tabs>
          <w:tab w:val="left" w:pos="2680"/>
        </w:tabs>
      </w:pPr>
    </w:p>
    <w:p w14:paraId="15CAEF84" w14:textId="25536582" w:rsidR="00C77A08" w:rsidRDefault="00C77A08" w:rsidP="0022702A">
      <w:pPr>
        <w:tabs>
          <w:tab w:val="left" w:pos="2680"/>
        </w:tabs>
      </w:pPr>
    </w:p>
    <w:p w14:paraId="0B69FBCE" w14:textId="77777777" w:rsidR="00C77A08" w:rsidRDefault="00C77A08" w:rsidP="0022702A">
      <w:pPr>
        <w:tabs>
          <w:tab w:val="left" w:pos="2680"/>
        </w:tabs>
      </w:pPr>
    </w:p>
    <w:p w14:paraId="7DFA48B2" w14:textId="571B3439" w:rsidR="006001FE" w:rsidRDefault="006001FE" w:rsidP="0022702A">
      <w:pPr>
        <w:tabs>
          <w:tab w:val="left" w:pos="2680"/>
        </w:tabs>
      </w:pPr>
    </w:p>
    <w:p w14:paraId="49AF4480" w14:textId="77777777" w:rsidR="00006F7E" w:rsidRDefault="00006F7E" w:rsidP="0022702A">
      <w:pPr>
        <w:tabs>
          <w:tab w:val="left" w:pos="2680"/>
        </w:tabs>
      </w:pPr>
    </w:p>
    <w:p w14:paraId="44EC98D8" w14:textId="43B06BBD" w:rsidR="006001FE" w:rsidRDefault="006001FE" w:rsidP="0022702A">
      <w:pPr>
        <w:tabs>
          <w:tab w:val="left" w:pos="2680"/>
        </w:tabs>
      </w:pPr>
    </w:p>
    <w:p w14:paraId="190351DA" w14:textId="77777777" w:rsidR="005F08D5" w:rsidRPr="000B0279" w:rsidRDefault="00A76A39" w:rsidP="000B0279">
      <w:pPr>
        <w:pStyle w:val="Heading1"/>
        <w:tabs>
          <w:tab w:val="clear" w:pos="1440"/>
          <w:tab w:val="left" w:pos="1800"/>
          <w:tab w:val="num" w:pos="2970"/>
        </w:tabs>
        <w:spacing w:before="240" w:after="240" w:line="240" w:lineRule="auto"/>
        <w:ind w:left="2970" w:hanging="2970"/>
        <w:jc w:val="both"/>
        <w:rPr>
          <w:i w:val="0"/>
          <w:color w:val="0070C0"/>
          <w:sz w:val="28"/>
          <w:szCs w:val="28"/>
          <w:u w:val="single"/>
        </w:rPr>
      </w:pPr>
      <w:bookmarkStart w:id="1" w:name="_Ref403032641"/>
      <w:bookmarkStart w:id="2" w:name="_Ref403043167"/>
      <w:bookmarkStart w:id="3" w:name="_Toc405463827"/>
      <w:bookmarkStart w:id="4" w:name="_Toc54775210"/>
      <w:bookmarkStart w:id="5" w:name="_Toc56702785"/>
      <w:bookmarkStart w:id="6" w:name="_Toc65587873"/>
      <w:bookmarkStart w:id="7" w:name="_Toc77866133"/>
      <w:r w:rsidRPr="000B0279">
        <w:rPr>
          <w:i w:val="0"/>
          <w:color w:val="0070C0"/>
          <w:sz w:val="28"/>
          <w:szCs w:val="28"/>
          <w:u w:val="single"/>
        </w:rPr>
        <w:t>INTRODUCTION</w:t>
      </w:r>
      <w:bookmarkEnd w:id="1"/>
      <w:bookmarkEnd w:id="2"/>
      <w:bookmarkEnd w:id="3"/>
      <w:r w:rsidR="00D837BD" w:rsidRPr="000B0279">
        <w:rPr>
          <w:i w:val="0"/>
          <w:color w:val="0070C0"/>
          <w:sz w:val="28"/>
          <w:szCs w:val="28"/>
          <w:u w:val="single"/>
        </w:rPr>
        <w:t xml:space="preserve"> AND </w:t>
      </w:r>
      <w:r w:rsidR="00157751" w:rsidRPr="000B0279">
        <w:rPr>
          <w:i w:val="0"/>
          <w:color w:val="0070C0"/>
          <w:sz w:val="28"/>
          <w:szCs w:val="28"/>
          <w:u w:val="single"/>
        </w:rPr>
        <w:t>OVERVIEW</w:t>
      </w:r>
      <w:bookmarkEnd w:id="4"/>
      <w:bookmarkEnd w:id="5"/>
      <w:bookmarkEnd w:id="6"/>
      <w:bookmarkEnd w:id="7"/>
      <w:r w:rsidR="00157751" w:rsidRPr="000B0279">
        <w:rPr>
          <w:i w:val="0"/>
          <w:color w:val="0070C0"/>
          <w:sz w:val="28"/>
          <w:szCs w:val="28"/>
          <w:u w:val="single"/>
        </w:rPr>
        <w:t xml:space="preserve"> </w:t>
      </w:r>
    </w:p>
    <w:p w14:paraId="2F67D018" w14:textId="77777777" w:rsidR="008B2A14" w:rsidRPr="005E7374" w:rsidRDefault="008B2A14" w:rsidP="004B5CF8">
      <w:pPr>
        <w:pStyle w:val="Heading2"/>
        <w:spacing w:after="0"/>
        <w:ind w:left="720" w:hanging="720"/>
        <w:rPr>
          <w:szCs w:val="22"/>
        </w:rPr>
      </w:pPr>
      <w:bookmarkStart w:id="8" w:name="_Toc405463829"/>
      <w:bookmarkStart w:id="9" w:name="_Toc54775211"/>
      <w:bookmarkStart w:id="10" w:name="_Toc65587874"/>
      <w:bookmarkStart w:id="11" w:name="_Toc77866134"/>
      <w:bookmarkStart w:id="12" w:name="_Toc45499653"/>
      <w:bookmarkStart w:id="13" w:name="_Toc226965900"/>
      <w:r w:rsidRPr="005E7374">
        <w:rPr>
          <w:szCs w:val="22"/>
        </w:rPr>
        <w:t>Purpose and Goals</w:t>
      </w:r>
      <w:bookmarkEnd w:id="8"/>
      <w:bookmarkEnd w:id="9"/>
      <w:bookmarkEnd w:id="10"/>
      <w:bookmarkEnd w:id="11"/>
    </w:p>
    <w:p w14:paraId="3CA6EF87" w14:textId="73C1B368" w:rsidR="00874089" w:rsidRPr="00A207BD" w:rsidRDefault="00A207BD" w:rsidP="00D33B6E">
      <w:pPr>
        <w:spacing w:line="240" w:lineRule="auto"/>
        <w:jc w:val="both"/>
      </w:pPr>
      <w:r w:rsidRPr="005E7374">
        <w:t xml:space="preserve">The Mississippi Department of Education (MDE) Office of </w:t>
      </w:r>
      <w:r w:rsidRPr="000D0431">
        <w:t>Child Nutrition</w:t>
      </w:r>
      <w:r w:rsidR="001663CD">
        <w:t xml:space="preserve"> (OCN)</w:t>
      </w:r>
      <w:r w:rsidR="00874089" w:rsidRPr="005E7374">
        <w:t xml:space="preserve"> issues this </w:t>
      </w:r>
      <w:r w:rsidR="005F79C8" w:rsidRPr="005E7374">
        <w:t xml:space="preserve">Request for </w:t>
      </w:r>
      <w:r w:rsidR="00D44CF7" w:rsidRPr="00E47F24">
        <w:t>Qualifications</w:t>
      </w:r>
      <w:r w:rsidR="005F79C8" w:rsidRPr="00E47F24">
        <w:t xml:space="preserve"> </w:t>
      </w:r>
      <w:r w:rsidR="00874089" w:rsidRPr="005E7374">
        <w:t xml:space="preserve">to solicit offers from </w:t>
      </w:r>
      <w:r w:rsidR="008E1C20" w:rsidRPr="005E7374">
        <w:t xml:space="preserve">qualified, experienced, </w:t>
      </w:r>
      <w:r w:rsidR="007F0FAC">
        <w:t xml:space="preserve">and </w:t>
      </w:r>
      <w:r w:rsidR="00874089" w:rsidRPr="005E7374">
        <w:t xml:space="preserve">responsible </w:t>
      </w:r>
      <w:r w:rsidR="008E1C20" w:rsidRPr="005E7374">
        <w:t xml:space="preserve">sound </w:t>
      </w:r>
      <w:r w:rsidR="007F0FAC">
        <w:t>Offerors</w:t>
      </w:r>
      <w:r w:rsidR="00874089" w:rsidRPr="005E7374">
        <w:t xml:space="preserve"> to </w:t>
      </w:r>
      <w:r w:rsidR="008E1C20" w:rsidRPr="005E7374">
        <w:t>provide</w:t>
      </w:r>
      <w:r>
        <w:t xml:space="preserve"> training for Decide to Succeed and</w:t>
      </w:r>
      <w:r w:rsidRPr="00A207BD">
        <w:t xml:space="preserve"> </w:t>
      </w:r>
      <w:r>
        <w:t>Manager Recertification class</w:t>
      </w:r>
      <w:r w:rsidR="001663CD">
        <w:t>es</w:t>
      </w:r>
      <w:r>
        <w:t>.</w:t>
      </w:r>
      <w:r w:rsidR="008E1C20" w:rsidRPr="005E7374">
        <w:t xml:space="preserve"> </w:t>
      </w:r>
      <w:r w:rsidR="001663CD">
        <w:t>Decide to Succeed is a one (1) week training class for all new program managers that participate in the National School Lunch Program</w:t>
      </w:r>
      <w:r w:rsidR="00E76507">
        <w:t xml:space="preserve"> (NSLP)</w:t>
      </w:r>
      <w:r w:rsidR="001663CD">
        <w:t>.  Th</w:t>
      </w:r>
      <w:r w:rsidR="003A67D0">
        <w:t>e classes</w:t>
      </w:r>
      <w:r w:rsidR="001663CD">
        <w:t xml:space="preserve"> will be held in the metropolitan area (Hinds, Madison or Rankin) and/or webinar. </w:t>
      </w:r>
      <w:r w:rsidR="00374C66">
        <w:t>Manager Recertification</w:t>
      </w:r>
      <w:r w:rsidR="001663CD" w:rsidRPr="001663CD">
        <w:t xml:space="preserve"> </w:t>
      </w:r>
      <w:r w:rsidR="001663CD">
        <w:t xml:space="preserve">is a </w:t>
      </w:r>
      <w:r w:rsidR="001663CD" w:rsidRPr="000301AF">
        <w:t>one-day course</w:t>
      </w:r>
      <w:r w:rsidR="001663CD">
        <w:t xml:space="preserve"> for</w:t>
      </w:r>
      <w:r>
        <w:t xml:space="preserve"> existing managers</w:t>
      </w:r>
      <w:r w:rsidR="001663CD">
        <w:t xml:space="preserve"> to receive professional development</w:t>
      </w:r>
      <w:r w:rsidR="00923D19">
        <w:t>. This training</w:t>
      </w:r>
      <w:r w:rsidR="001663CD">
        <w:t xml:space="preserve"> is held</w:t>
      </w:r>
      <w:r>
        <w:t xml:space="preserve"> </w:t>
      </w:r>
      <w:r w:rsidR="00374C66">
        <w:t xml:space="preserve">in </w:t>
      </w:r>
      <w:r w:rsidR="003A67D0">
        <w:t xml:space="preserve">various </w:t>
      </w:r>
      <w:r w:rsidR="00374C66">
        <w:t>regional locations</w:t>
      </w:r>
      <w:r w:rsidR="000301AF">
        <w:t xml:space="preserve"> throughout the state of Mississippi and/or webinar</w:t>
      </w:r>
      <w:bookmarkStart w:id="14" w:name="_Ref403039509"/>
      <w:bookmarkStart w:id="15" w:name="_Toc405463832"/>
      <w:bookmarkStart w:id="16" w:name="_Ref410399058"/>
      <w:bookmarkStart w:id="17" w:name="_Toc483321465"/>
      <w:r>
        <w:t xml:space="preserve">. </w:t>
      </w:r>
      <w:r w:rsidR="00E5106E" w:rsidRPr="005E7374">
        <w:t xml:space="preserve">Proposing vendors must have the proven ability to perform all </w:t>
      </w:r>
      <w:r w:rsidR="008B3458" w:rsidRPr="005E7374">
        <w:t xml:space="preserve">core </w:t>
      </w:r>
      <w:r w:rsidR="00E5106E" w:rsidRPr="005E7374">
        <w:t xml:space="preserve">services requested in this </w:t>
      </w:r>
      <w:r w:rsidR="005F03C1" w:rsidRPr="005E7374">
        <w:t>solicitation</w:t>
      </w:r>
      <w:r w:rsidR="00E5106E" w:rsidRPr="005E7374">
        <w:t xml:space="preserve">. </w:t>
      </w:r>
      <w:r w:rsidR="00923D19">
        <w:t xml:space="preserve"> </w:t>
      </w:r>
      <w:r w:rsidR="00E5106E" w:rsidRPr="005E7374">
        <w:t xml:space="preserve">A more detailed listing of services is contained in </w:t>
      </w:r>
      <w:r w:rsidR="00C86CFD">
        <w:t>the</w:t>
      </w:r>
      <w:r w:rsidR="00E5106E" w:rsidRPr="005E7374">
        <w:rPr>
          <w:b/>
          <w:i/>
        </w:rPr>
        <w:t xml:space="preserve"> </w:t>
      </w:r>
      <w:r w:rsidR="00E5106E" w:rsidRPr="009865B6">
        <w:rPr>
          <w:b/>
          <w:iCs/>
        </w:rPr>
        <w:t>Scope of Services</w:t>
      </w:r>
      <w:r w:rsidR="009865B6">
        <w:rPr>
          <w:b/>
          <w:iCs/>
        </w:rPr>
        <w:t xml:space="preserve"> (2.1)</w:t>
      </w:r>
      <w:r w:rsidR="00E5106E" w:rsidRPr="005E7374">
        <w:rPr>
          <w:b/>
          <w:i/>
        </w:rPr>
        <w:t xml:space="preserve">. </w:t>
      </w:r>
      <w:bookmarkEnd w:id="14"/>
      <w:bookmarkEnd w:id="15"/>
      <w:bookmarkEnd w:id="16"/>
      <w:bookmarkEnd w:id="17"/>
    </w:p>
    <w:p w14:paraId="06DEA547" w14:textId="26773D8E" w:rsidR="000301AF" w:rsidRDefault="000301AF" w:rsidP="00D33B6E">
      <w:pPr>
        <w:spacing w:line="240" w:lineRule="auto"/>
        <w:jc w:val="both"/>
        <w:rPr>
          <w:b/>
          <w:i/>
        </w:rPr>
      </w:pPr>
    </w:p>
    <w:p w14:paraId="0BAD11ED" w14:textId="49D29FE8" w:rsidR="007139F2" w:rsidRPr="005E7374" w:rsidRDefault="00E11204" w:rsidP="00E11204">
      <w:pPr>
        <w:spacing w:after="0" w:line="240" w:lineRule="auto"/>
        <w:jc w:val="both"/>
      </w:pPr>
      <w:r w:rsidRPr="00810D0B">
        <w:t>The contract will be awarded to include optional renewal terms not to exceed (</w:t>
      </w:r>
      <w:r w:rsidR="00810D0B" w:rsidRPr="00810D0B">
        <w:t>2</w:t>
      </w:r>
      <w:r w:rsidRPr="00810D0B">
        <w:t>) years, which may be exercised at the discretion of the State Board of Education (SBE)</w:t>
      </w:r>
      <w:r w:rsidR="00810D0B" w:rsidRPr="00810D0B">
        <w:t>.</w:t>
      </w:r>
      <w:r w:rsidR="008D6EE5">
        <w:t xml:space="preserve"> </w:t>
      </w:r>
      <w:r w:rsidR="00707A80">
        <w:t xml:space="preserve">Renewal of contract for optional years will be determined annually and shall be contingent upon successful completion of services in the </w:t>
      </w:r>
      <w:r w:rsidR="009B624F">
        <w:t>preceding</w:t>
      </w:r>
      <w:r w:rsidR="002B24BE">
        <w:t xml:space="preserve"> year</w:t>
      </w:r>
      <w:r w:rsidR="00E83578">
        <w:t>’</w:t>
      </w:r>
      <w:r w:rsidR="002B24BE">
        <w:t>s contract,</w:t>
      </w:r>
      <w:r w:rsidR="007139F2" w:rsidRPr="00810D0B">
        <w:t xml:space="preserve"> </w:t>
      </w:r>
      <w:r w:rsidR="002B24BE">
        <w:t>availability of funding</w:t>
      </w:r>
      <w:r w:rsidR="00D370C3">
        <w:t xml:space="preserve"> and </w:t>
      </w:r>
      <w:r w:rsidR="00DC4870">
        <w:t>performance-based</w:t>
      </w:r>
      <w:r w:rsidR="009B624F">
        <w:t xml:space="preserve"> evaluation</w:t>
      </w:r>
      <w:r w:rsidR="00D370C3">
        <w:t>.</w:t>
      </w:r>
      <w:r w:rsidR="002B24BE">
        <w:t xml:space="preserve"> </w:t>
      </w:r>
      <w:r w:rsidR="007139F2" w:rsidRPr="005919FC">
        <w:t>This</w:t>
      </w:r>
      <w:r w:rsidR="005F79C8" w:rsidRPr="005919FC">
        <w:t xml:space="preserve"> </w:t>
      </w:r>
      <w:r w:rsidR="005F03C1" w:rsidRPr="005919FC">
        <w:t>solicitatio</w:t>
      </w:r>
      <w:r w:rsidR="005F03C1" w:rsidRPr="005E7374">
        <w:t>n</w:t>
      </w:r>
      <w:r w:rsidR="00E419BF" w:rsidRPr="005E7374">
        <w:t xml:space="preserve"> </w:t>
      </w:r>
      <w:r w:rsidR="007139F2" w:rsidRPr="005E7374">
        <w:t>and any resulting contract</w:t>
      </w:r>
      <w:r w:rsidR="004226CE">
        <w:t>s</w:t>
      </w:r>
      <w:r w:rsidR="007139F2" w:rsidRPr="005E7374">
        <w:t xml:space="preserve"> shall be governed by the applicable provisions of </w:t>
      </w:r>
      <w:r w:rsidR="007139F2" w:rsidRPr="00B96276">
        <w:rPr>
          <w:i/>
          <w:iCs/>
        </w:rPr>
        <w:t xml:space="preserve">the </w:t>
      </w:r>
      <w:r w:rsidR="00E64B17" w:rsidRPr="00B96276">
        <w:rPr>
          <w:i/>
          <w:iCs/>
        </w:rPr>
        <w:t xml:space="preserve">State Board of </w:t>
      </w:r>
      <w:r w:rsidR="00E64B17" w:rsidRPr="009E2166">
        <w:rPr>
          <w:i/>
          <w:iCs/>
        </w:rPr>
        <w:t xml:space="preserve">Education </w:t>
      </w:r>
      <w:r w:rsidR="009E2166" w:rsidRPr="009E2166">
        <w:rPr>
          <w:i/>
          <w:iCs/>
        </w:rPr>
        <w:t>Contract</w:t>
      </w:r>
      <w:r w:rsidR="009E2166">
        <w:t xml:space="preserve"> </w:t>
      </w:r>
      <w:r w:rsidR="009E2166" w:rsidRPr="009E2166">
        <w:rPr>
          <w:i/>
          <w:iCs/>
        </w:rPr>
        <w:t xml:space="preserve">Policies </w:t>
      </w:r>
      <w:r w:rsidR="00E64B17">
        <w:t xml:space="preserve">and </w:t>
      </w:r>
      <w:r w:rsidR="00B96276">
        <w:t xml:space="preserve">if required, </w:t>
      </w:r>
      <w:r w:rsidR="00B96276" w:rsidRPr="00B96276">
        <w:rPr>
          <w:i/>
          <w:iCs/>
        </w:rPr>
        <w:t xml:space="preserve">the </w:t>
      </w:r>
      <w:r w:rsidR="007139F2" w:rsidRPr="00B96276">
        <w:rPr>
          <w:i/>
          <w:iCs/>
        </w:rPr>
        <w:t>Mississippi</w:t>
      </w:r>
      <w:r w:rsidR="007139F2" w:rsidRPr="005E7374">
        <w:rPr>
          <w:i/>
        </w:rPr>
        <w:t xml:space="preserve"> Public Procurement Review Board </w:t>
      </w:r>
      <w:r w:rsidR="00EE68F6" w:rsidRPr="005E7374">
        <w:rPr>
          <w:i/>
        </w:rPr>
        <w:t>(PPRB</w:t>
      </w:r>
      <w:r w:rsidR="00EE68F6" w:rsidRPr="00FD7C79">
        <w:rPr>
          <w:i/>
        </w:rPr>
        <w:t>)</w:t>
      </w:r>
      <w:r w:rsidR="004545D3" w:rsidRPr="00FD7C79">
        <w:rPr>
          <w:i/>
        </w:rPr>
        <w:t>,</w:t>
      </w:r>
      <w:r w:rsidR="00EE68F6" w:rsidRPr="005E7374">
        <w:rPr>
          <w:i/>
        </w:rPr>
        <w:t xml:space="preserve"> </w:t>
      </w:r>
      <w:r w:rsidR="007139F2" w:rsidRPr="005E7374">
        <w:rPr>
          <w:i/>
        </w:rPr>
        <w:t>Office of Personal Service Contract Review</w:t>
      </w:r>
      <w:r w:rsidR="00C21CD3">
        <w:rPr>
          <w:i/>
        </w:rPr>
        <w:t xml:space="preserve"> </w:t>
      </w:r>
      <w:r w:rsidR="005E4379" w:rsidRPr="005E7374">
        <w:rPr>
          <w:i/>
        </w:rPr>
        <w:t>(OPSCR)</w:t>
      </w:r>
      <w:r w:rsidR="00C21CD3">
        <w:rPr>
          <w:i/>
        </w:rPr>
        <w:t xml:space="preserve"> </w:t>
      </w:r>
      <w:r w:rsidR="007139F2" w:rsidRPr="005E7374">
        <w:rPr>
          <w:i/>
        </w:rPr>
        <w:t>Rules and Regulations</w:t>
      </w:r>
      <w:r w:rsidR="007139F2" w:rsidRPr="005E7374">
        <w:t xml:space="preserve">, a copy of which is available at 501 N. West Street, Suite 701E, Jackson, Mississippi 39201 for inspection or </w:t>
      </w:r>
      <w:r w:rsidR="00D86548">
        <w:t>visit</w:t>
      </w:r>
      <w:r w:rsidR="00557E4E">
        <w:t xml:space="preserve"> </w:t>
      </w:r>
      <w:hyperlink r:id="rId12" w:history="1">
        <w:r w:rsidR="00557E4E" w:rsidRPr="00880264">
          <w:rPr>
            <w:rStyle w:val="Hyperlink"/>
          </w:rPr>
          <w:t>PPRB/OPSCR Rules and Regulations</w:t>
        </w:r>
      </w:hyperlink>
      <w:r w:rsidR="00880264">
        <w:t>.</w:t>
      </w:r>
      <w:r w:rsidR="00274D72">
        <w:t xml:space="preserve"> </w:t>
      </w:r>
      <w:r w:rsidR="00573068" w:rsidRPr="005E7374">
        <w:t>T</w:t>
      </w:r>
      <w:r w:rsidR="007139F2" w:rsidRPr="005E7374">
        <w:t xml:space="preserve">he contract </w:t>
      </w:r>
      <w:r w:rsidR="00573068" w:rsidRPr="005E7374">
        <w:t xml:space="preserve">Standard Terms and Conditions </w:t>
      </w:r>
      <w:r w:rsidR="007139F2" w:rsidRPr="005E7374">
        <w:t>ha</w:t>
      </w:r>
      <w:r w:rsidR="00FD7C79">
        <w:t>s</w:t>
      </w:r>
      <w:r w:rsidR="007139F2" w:rsidRPr="005E7374">
        <w:t xml:space="preserve"> been included as Appendix </w:t>
      </w:r>
      <w:r w:rsidR="008261A0" w:rsidRPr="005E7374">
        <w:t>B</w:t>
      </w:r>
      <w:r w:rsidR="007139F2" w:rsidRPr="005E7374">
        <w:t xml:space="preserve"> for your review</w:t>
      </w:r>
      <w:r w:rsidR="00573068" w:rsidRPr="005E7374">
        <w:t xml:space="preserve"> and acceptance</w:t>
      </w:r>
      <w:r w:rsidR="007139F2" w:rsidRPr="005E7374">
        <w:t xml:space="preserve">. </w:t>
      </w:r>
      <w:r w:rsidR="00343A8E" w:rsidRPr="008E1E89">
        <w:t xml:space="preserve">If the Vendor objects to any of the Standard Terms and Conditions, the objection may be considered as an adequate cause for rejection without further negotiations. </w:t>
      </w:r>
    </w:p>
    <w:p w14:paraId="09956CF8" w14:textId="77777777" w:rsidR="00C05270" w:rsidRPr="005E7374" w:rsidRDefault="00C05270" w:rsidP="00D33B6E">
      <w:pPr>
        <w:spacing w:line="240" w:lineRule="auto"/>
        <w:jc w:val="both"/>
      </w:pPr>
    </w:p>
    <w:p w14:paraId="44821E97" w14:textId="041B5EA7" w:rsidR="00D03493" w:rsidRDefault="00874089" w:rsidP="00D33B6E">
      <w:pPr>
        <w:pStyle w:val="NoSpacing"/>
        <w:spacing w:line="240" w:lineRule="auto"/>
        <w:ind w:left="0"/>
        <w:jc w:val="both"/>
      </w:pPr>
      <w:r w:rsidRPr="005E7374">
        <w:t xml:space="preserve">A copy of this </w:t>
      </w:r>
      <w:r w:rsidR="005F03C1" w:rsidRPr="005E7374">
        <w:t>solicitation</w:t>
      </w:r>
      <w:r w:rsidR="00C05270" w:rsidRPr="005E7374">
        <w:t xml:space="preserve">, including all </w:t>
      </w:r>
      <w:r w:rsidR="00A47B3F" w:rsidRPr="005E7374">
        <w:t xml:space="preserve">appendices </w:t>
      </w:r>
      <w:r w:rsidR="00C05270" w:rsidRPr="005E7374">
        <w:t xml:space="preserve">and any subsequent amendments, including the </w:t>
      </w:r>
      <w:r w:rsidR="00EF53CA" w:rsidRPr="005E7374">
        <w:t>Question</w:t>
      </w:r>
      <w:r w:rsidR="00EF53CA">
        <w:t xml:space="preserve"> </w:t>
      </w:r>
      <w:r w:rsidR="00EF53CA" w:rsidRPr="005E7374">
        <w:t>and</w:t>
      </w:r>
      <w:r w:rsidR="00EF53CA">
        <w:t xml:space="preserve"> </w:t>
      </w:r>
      <w:r w:rsidR="00EF53CA" w:rsidRPr="005E7374">
        <w:t>Answer</w:t>
      </w:r>
      <w:r w:rsidR="00C05270" w:rsidRPr="005E7374">
        <w:t xml:space="preserve"> amendment, if issued, will be posted </w:t>
      </w:r>
      <w:r w:rsidR="00826BD0" w:rsidRPr="005E7374">
        <w:t xml:space="preserve">on </w:t>
      </w:r>
      <w:r w:rsidR="00844819" w:rsidRPr="005E7374">
        <w:t xml:space="preserve">the </w:t>
      </w:r>
      <w:r w:rsidR="008C5C10" w:rsidRPr="005E7374">
        <w:t>MDE</w:t>
      </w:r>
      <w:r w:rsidR="00C05270" w:rsidRPr="005E7374">
        <w:t xml:space="preserve"> </w:t>
      </w:r>
      <w:hyperlink r:id="rId13" w:history="1">
        <w:r w:rsidR="00C05270" w:rsidRPr="00033707">
          <w:rPr>
            <w:rStyle w:val="Hyperlink"/>
          </w:rPr>
          <w:t>website</w:t>
        </w:r>
      </w:hyperlink>
      <w:r w:rsidR="00C05270" w:rsidRPr="005E7374">
        <w:t xml:space="preserve"> </w:t>
      </w:r>
      <w:bookmarkStart w:id="18" w:name="_Hlk64808138"/>
      <w:r w:rsidR="00C05270" w:rsidRPr="005E7374">
        <w:t xml:space="preserve">under </w:t>
      </w:r>
      <w:r w:rsidR="000C790C" w:rsidRPr="005E7374">
        <w:t>“Public Notice”</w:t>
      </w:r>
      <w:r w:rsidR="00C05270" w:rsidRPr="005E7374">
        <w:t xml:space="preserve"> </w:t>
      </w:r>
      <w:r w:rsidR="00193A59" w:rsidRPr="005E7374">
        <w:t>Request for Applications, Qualifications, and Proposal</w:t>
      </w:r>
      <w:r w:rsidR="00785398" w:rsidRPr="005E7374">
        <w:t xml:space="preserve">s </w:t>
      </w:r>
      <w:r w:rsidR="00C05270" w:rsidRPr="005E7374">
        <w:t>section.</w:t>
      </w:r>
      <w:bookmarkEnd w:id="18"/>
      <w:r w:rsidR="00C05270" w:rsidRPr="005E7374">
        <w:t xml:space="preserve"> It is the </w:t>
      </w:r>
      <w:r w:rsidR="003B5460">
        <w:t xml:space="preserve">sole </w:t>
      </w:r>
      <w:r w:rsidR="00C05270" w:rsidRPr="005E7374">
        <w:t xml:space="preserve">responsibility of all interested vendors to monitor the website for updates regarding this procurement. </w:t>
      </w:r>
    </w:p>
    <w:p w14:paraId="290AE1DE" w14:textId="77777777" w:rsidR="00810D0B" w:rsidRDefault="00810D0B" w:rsidP="00D33B6E">
      <w:pPr>
        <w:pStyle w:val="NoSpacing"/>
        <w:spacing w:line="240" w:lineRule="auto"/>
        <w:ind w:left="0"/>
        <w:jc w:val="both"/>
      </w:pPr>
    </w:p>
    <w:p w14:paraId="3F9ABF56" w14:textId="77777777" w:rsidR="00BD515E" w:rsidRPr="007E0C88" w:rsidRDefault="00BD515E" w:rsidP="000B0279">
      <w:pPr>
        <w:pStyle w:val="Heading1"/>
        <w:tabs>
          <w:tab w:val="clear" w:pos="1440"/>
          <w:tab w:val="left" w:pos="1800"/>
          <w:tab w:val="num" w:pos="2970"/>
        </w:tabs>
        <w:spacing w:before="240" w:after="240" w:line="240" w:lineRule="auto"/>
        <w:ind w:left="2970" w:hanging="2970"/>
        <w:jc w:val="both"/>
        <w:rPr>
          <w:i w:val="0"/>
          <w:color w:val="0070C0"/>
          <w:sz w:val="28"/>
          <w:szCs w:val="28"/>
          <w:u w:val="single"/>
        </w:rPr>
      </w:pPr>
      <w:bookmarkStart w:id="19" w:name="_Ref403032175"/>
      <w:bookmarkStart w:id="20" w:name="_Ref403032197"/>
      <w:bookmarkStart w:id="21" w:name="_Ref403032428"/>
      <w:bookmarkStart w:id="22" w:name="_Ref403032469"/>
      <w:bookmarkStart w:id="23" w:name="_Ref403032710"/>
      <w:bookmarkStart w:id="24" w:name="_Toc405463866"/>
      <w:bookmarkStart w:id="25" w:name="_Toc54775237"/>
      <w:bookmarkStart w:id="26" w:name="_Toc65587903"/>
      <w:bookmarkStart w:id="27" w:name="_Toc77866135"/>
      <w:r w:rsidRPr="007E0C88">
        <w:rPr>
          <w:i w:val="0"/>
          <w:color w:val="0070C0"/>
          <w:sz w:val="28"/>
          <w:szCs w:val="28"/>
          <w:u w:val="single"/>
        </w:rPr>
        <w:t>PLAN TO ACHIEVE THE SCOPE OF SERVICES</w:t>
      </w:r>
      <w:bookmarkEnd w:id="19"/>
      <w:bookmarkEnd w:id="20"/>
      <w:bookmarkEnd w:id="21"/>
      <w:bookmarkEnd w:id="22"/>
      <w:bookmarkEnd w:id="23"/>
      <w:bookmarkEnd w:id="24"/>
      <w:bookmarkEnd w:id="25"/>
      <w:bookmarkEnd w:id="26"/>
      <w:bookmarkEnd w:id="27"/>
    </w:p>
    <w:p w14:paraId="2EAB2ADF" w14:textId="3C5ADC75" w:rsidR="00BD515E" w:rsidRPr="005E7374" w:rsidRDefault="00BD515E" w:rsidP="00D33B6E">
      <w:pPr>
        <w:spacing w:line="240" w:lineRule="auto"/>
        <w:jc w:val="both"/>
      </w:pPr>
      <w:r w:rsidRPr="005E7374">
        <w:rPr>
          <w:rFonts w:cs="Times New Roman"/>
        </w:rPr>
        <w:t xml:space="preserve">This section contains information on services and </w:t>
      </w:r>
      <w:r w:rsidR="00BC6377">
        <w:rPr>
          <w:rFonts w:cs="Times New Roman"/>
        </w:rPr>
        <w:t>requirements</w:t>
      </w:r>
      <w:r w:rsidRPr="005E7374">
        <w:rPr>
          <w:rFonts w:cs="Times New Roman"/>
        </w:rPr>
        <w:t xml:space="preserve"> the Vendor must provide. The descriptions are not </w:t>
      </w:r>
      <w:r w:rsidR="00BA3024" w:rsidRPr="005E7374">
        <w:rPr>
          <w:rFonts w:cs="Times New Roman"/>
        </w:rPr>
        <w:t>all-inclusive but</w:t>
      </w:r>
      <w:r w:rsidRPr="005E7374">
        <w:rPr>
          <w:rFonts w:cs="Times New Roman"/>
        </w:rPr>
        <w:t xml:space="preserve"> are provided to alert you to services or </w:t>
      </w:r>
      <w:r w:rsidR="005D5865">
        <w:rPr>
          <w:rFonts w:cs="Times New Roman"/>
        </w:rPr>
        <w:t>requirements</w:t>
      </w:r>
      <w:r w:rsidRPr="005E7374">
        <w:rPr>
          <w:rFonts w:cs="Times New Roman"/>
        </w:rPr>
        <w:t xml:space="preserve"> that may require additional planning or programming on your part. A detailed plan is required to</w:t>
      </w:r>
      <w:r w:rsidRPr="005E7374">
        <w:t xml:space="preserve"> respond to this solicitation to describe how the Offeror will implement and achieve the services required.</w:t>
      </w:r>
    </w:p>
    <w:p w14:paraId="779884AD" w14:textId="77777777" w:rsidR="00BD515E" w:rsidRPr="005E7374" w:rsidRDefault="00BD515E" w:rsidP="00D33B6E">
      <w:pPr>
        <w:pStyle w:val="ListNumber"/>
        <w:numPr>
          <w:ilvl w:val="0"/>
          <w:numId w:val="0"/>
        </w:numPr>
        <w:tabs>
          <w:tab w:val="clear" w:pos="1440"/>
          <w:tab w:val="left" w:pos="547"/>
          <w:tab w:val="left" w:pos="1080"/>
        </w:tabs>
        <w:jc w:val="both"/>
        <w:rPr>
          <w:rFonts w:ascii="Georgia" w:hAnsi="Georgia"/>
        </w:rPr>
      </w:pPr>
    </w:p>
    <w:p w14:paraId="3126CE9E" w14:textId="78F10C57" w:rsidR="00BD515E" w:rsidRDefault="00BD515E" w:rsidP="00D33B6E">
      <w:pPr>
        <w:pStyle w:val="ListNumber"/>
        <w:numPr>
          <w:ilvl w:val="0"/>
          <w:numId w:val="0"/>
        </w:numPr>
        <w:tabs>
          <w:tab w:val="clear" w:pos="1440"/>
          <w:tab w:val="left" w:pos="547"/>
          <w:tab w:val="left" w:pos="1080"/>
        </w:tabs>
        <w:jc w:val="both"/>
        <w:rPr>
          <w:rFonts w:ascii="Georgia" w:hAnsi="Georgia"/>
        </w:rPr>
      </w:pPr>
      <w:r w:rsidRPr="005E7374">
        <w:rPr>
          <w:rFonts w:ascii="Georgia" w:hAnsi="Georgia"/>
        </w:rPr>
        <w:t xml:space="preserve">The Vendor is expected to provide the following: </w:t>
      </w:r>
    </w:p>
    <w:p w14:paraId="0A895081" w14:textId="481EB944" w:rsidR="00397C1E" w:rsidRDefault="00BD515E" w:rsidP="00D33B6E">
      <w:pPr>
        <w:pStyle w:val="Style5"/>
        <w:spacing w:line="240" w:lineRule="auto"/>
        <w:jc w:val="both"/>
      </w:pPr>
      <w:bookmarkStart w:id="28" w:name="_Toc77866136"/>
      <w:r w:rsidRPr="005E7374">
        <w:t xml:space="preserve">Scope of </w:t>
      </w:r>
      <w:r w:rsidR="008D06FF">
        <w:t>S</w:t>
      </w:r>
      <w:r w:rsidRPr="005E7374">
        <w:t>ervices</w:t>
      </w:r>
      <w:bookmarkEnd w:id="28"/>
      <w:r w:rsidRPr="005E7374">
        <w:t xml:space="preserve"> </w:t>
      </w:r>
    </w:p>
    <w:p w14:paraId="1550DA14" w14:textId="77777777" w:rsidR="003A67D0" w:rsidRPr="003A67D0" w:rsidRDefault="003A67D0" w:rsidP="008607A9">
      <w:pPr>
        <w:numPr>
          <w:ilvl w:val="0"/>
          <w:numId w:val="35"/>
        </w:numPr>
        <w:spacing w:after="0" w:line="240" w:lineRule="auto"/>
        <w:rPr>
          <w:rFonts w:cs="Arial"/>
        </w:rPr>
      </w:pPr>
      <w:bookmarkStart w:id="29" w:name="_Toc77866137"/>
      <w:r w:rsidRPr="003A67D0">
        <w:rPr>
          <w:rFonts w:cs="Arial"/>
        </w:rPr>
        <w:t>The contractor(s) will assist with preparations for and conduct up to nine (9) one (1) day Manager Recertification classes throughout the state of Mississippi.</w:t>
      </w:r>
    </w:p>
    <w:p w14:paraId="59CAE3C4" w14:textId="77777777" w:rsidR="003A67D0" w:rsidRPr="003A67D0" w:rsidRDefault="003A67D0" w:rsidP="008607A9">
      <w:pPr>
        <w:numPr>
          <w:ilvl w:val="0"/>
          <w:numId w:val="35"/>
        </w:numPr>
        <w:spacing w:after="0" w:line="240" w:lineRule="auto"/>
        <w:rPr>
          <w:rFonts w:cs="Arial"/>
        </w:rPr>
      </w:pPr>
      <w:r w:rsidRPr="003A67D0">
        <w:rPr>
          <w:rFonts w:cs="Arial"/>
        </w:rPr>
        <w:t xml:space="preserve">The contractor(s) will serve as consultant(s) to review and update the training program for new School Food Service Program Managers and teach a required one (1) week course (Decide to Succeed) to those new staff members. </w:t>
      </w:r>
    </w:p>
    <w:p w14:paraId="5790C060" w14:textId="0D60AA92" w:rsidR="003A67D0" w:rsidRPr="00974F66" w:rsidRDefault="003A67D0" w:rsidP="00974F66">
      <w:pPr>
        <w:pStyle w:val="ListParagraph"/>
        <w:numPr>
          <w:ilvl w:val="0"/>
          <w:numId w:val="35"/>
        </w:numPr>
        <w:spacing w:after="0" w:line="240" w:lineRule="auto"/>
        <w:rPr>
          <w:rFonts w:cs="Arial"/>
        </w:rPr>
      </w:pPr>
      <w:r w:rsidRPr="00974F66">
        <w:rPr>
          <w:rFonts w:cs="Arial"/>
        </w:rPr>
        <w:t>Identify areas of improvement needed in the current training program “Decide to Succeed</w:t>
      </w:r>
      <w:r w:rsidR="00F95147" w:rsidRPr="00974F66">
        <w:rPr>
          <w:rFonts w:cs="Arial"/>
        </w:rPr>
        <w:t>.</w:t>
      </w:r>
      <w:r w:rsidRPr="00974F66">
        <w:rPr>
          <w:rFonts w:cs="Arial"/>
        </w:rPr>
        <w:t>”</w:t>
      </w:r>
    </w:p>
    <w:p w14:paraId="67310B79" w14:textId="37D80068" w:rsidR="003A67D0" w:rsidRPr="003A67D0" w:rsidRDefault="003A67D0" w:rsidP="00974F66">
      <w:pPr>
        <w:numPr>
          <w:ilvl w:val="0"/>
          <w:numId w:val="35"/>
        </w:numPr>
        <w:spacing w:after="0" w:line="240" w:lineRule="auto"/>
        <w:rPr>
          <w:rFonts w:cs="Arial"/>
        </w:rPr>
      </w:pPr>
      <w:r w:rsidRPr="003A67D0">
        <w:rPr>
          <w:rFonts w:cs="Arial"/>
        </w:rPr>
        <w:lastRenderedPageBreak/>
        <w:t>Identify strategic issues to assist the MDE staff in the development of a plan to improve the current training program</w:t>
      </w:r>
      <w:r w:rsidR="00734B64">
        <w:rPr>
          <w:rFonts w:cs="Arial"/>
        </w:rPr>
        <w:t>.</w:t>
      </w:r>
    </w:p>
    <w:p w14:paraId="5F9210AC" w14:textId="7BF88A89" w:rsidR="003A67D0" w:rsidRPr="003A67D0" w:rsidRDefault="003A67D0" w:rsidP="00EC2380">
      <w:pPr>
        <w:numPr>
          <w:ilvl w:val="0"/>
          <w:numId w:val="35"/>
        </w:numPr>
        <w:spacing w:after="0" w:line="240" w:lineRule="auto"/>
        <w:rPr>
          <w:rFonts w:cs="Arial"/>
        </w:rPr>
      </w:pPr>
      <w:r w:rsidRPr="003A67D0">
        <w:rPr>
          <w:rFonts w:cs="Arial"/>
        </w:rPr>
        <w:t>Conduct annual planning for Manager Certification classes, evaluate current training courses, subject material taught, materials used and daily schedule</w:t>
      </w:r>
      <w:r w:rsidR="00734B64">
        <w:rPr>
          <w:rFonts w:cs="Arial"/>
        </w:rPr>
        <w:t>.</w:t>
      </w:r>
    </w:p>
    <w:p w14:paraId="01969006" w14:textId="3A47530A" w:rsidR="003A67D0" w:rsidRPr="003A67D0" w:rsidRDefault="003A67D0" w:rsidP="00974F66">
      <w:pPr>
        <w:numPr>
          <w:ilvl w:val="0"/>
          <w:numId w:val="35"/>
        </w:numPr>
        <w:spacing w:after="0" w:line="240" w:lineRule="auto"/>
        <w:rPr>
          <w:rFonts w:cs="Arial"/>
        </w:rPr>
      </w:pPr>
      <w:r w:rsidRPr="003A67D0">
        <w:rPr>
          <w:rFonts w:cs="Arial"/>
        </w:rPr>
        <w:t>Develop resources and training materials to replace existing material</w:t>
      </w:r>
      <w:r w:rsidR="00EB1813">
        <w:rPr>
          <w:rFonts w:cs="Arial"/>
        </w:rPr>
        <w:t>,</w:t>
      </w:r>
      <w:r w:rsidRPr="003A67D0">
        <w:rPr>
          <w:rFonts w:cs="Arial"/>
        </w:rPr>
        <w:t xml:space="preserve"> if needed</w:t>
      </w:r>
      <w:r w:rsidR="00734B64">
        <w:rPr>
          <w:rFonts w:cs="Arial"/>
        </w:rPr>
        <w:t>.</w:t>
      </w:r>
    </w:p>
    <w:p w14:paraId="081FDB20" w14:textId="66C48299" w:rsidR="003A67D0" w:rsidRPr="003A67D0" w:rsidRDefault="003A67D0" w:rsidP="00974F66">
      <w:pPr>
        <w:numPr>
          <w:ilvl w:val="0"/>
          <w:numId w:val="35"/>
        </w:numPr>
        <w:spacing w:after="0" w:line="240" w:lineRule="auto"/>
        <w:rPr>
          <w:rFonts w:cs="Arial"/>
        </w:rPr>
      </w:pPr>
      <w:r w:rsidRPr="003A67D0">
        <w:rPr>
          <w:rFonts w:cs="Arial"/>
        </w:rPr>
        <w:t>Provide trainings on new course materials for Manager Recertification for all Office of Child Nutrition staff and contract trainers</w:t>
      </w:r>
      <w:r w:rsidR="00734B64">
        <w:rPr>
          <w:rFonts w:cs="Arial"/>
        </w:rPr>
        <w:t>.</w:t>
      </w:r>
      <w:r w:rsidRPr="003A67D0">
        <w:rPr>
          <w:rFonts w:cs="Arial"/>
        </w:rPr>
        <w:t xml:space="preserve">  </w:t>
      </w:r>
    </w:p>
    <w:p w14:paraId="4925FCCB" w14:textId="09ED1245" w:rsidR="003A67D0" w:rsidRPr="003A67D0" w:rsidRDefault="003A67D0" w:rsidP="00974F66">
      <w:pPr>
        <w:numPr>
          <w:ilvl w:val="0"/>
          <w:numId w:val="35"/>
        </w:numPr>
        <w:spacing w:after="0" w:line="240" w:lineRule="auto"/>
        <w:rPr>
          <w:rFonts w:cs="Arial"/>
        </w:rPr>
      </w:pPr>
      <w:r w:rsidRPr="003A67D0">
        <w:rPr>
          <w:rFonts w:cs="Arial"/>
        </w:rPr>
        <w:t>Conduct ongoing evaluations of the new courses</w:t>
      </w:r>
      <w:r w:rsidR="00734B64">
        <w:rPr>
          <w:rFonts w:cs="Arial"/>
        </w:rPr>
        <w:t>.</w:t>
      </w:r>
    </w:p>
    <w:p w14:paraId="515FD67E" w14:textId="77777777" w:rsidR="003A67D0" w:rsidRPr="003A67D0" w:rsidRDefault="003A67D0" w:rsidP="00974F66">
      <w:pPr>
        <w:numPr>
          <w:ilvl w:val="0"/>
          <w:numId w:val="35"/>
        </w:numPr>
        <w:spacing w:after="0" w:line="240" w:lineRule="auto"/>
        <w:rPr>
          <w:rFonts w:cs="Arial"/>
        </w:rPr>
      </w:pPr>
      <w:r w:rsidRPr="003A67D0">
        <w:rPr>
          <w:rFonts w:cs="Arial"/>
        </w:rPr>
        <w:t xml:space="preserve">Attend up to ten (10) days of planning meetings, with the MDE Child Nutrition staff, to coordinate training and revise training materials. </w:t>
      </w:r>
    </w:p>
    <w:p w14:paraId="6086F15D" w14:textId="149D096D" w:rsidR="00ED417E" w:rsidRPr="00CE328A" w:rsidRDefault="00283494" w:rsidP="00CE328A">
      <w:pPr>
        <w:pStyle w:val="Heading2"/>
        <w:spacing w:line="240" w:lineRule="auto"/>
        <w:jc w:val="both"/>
      </w:pPr>
      <w:r>
        <w:t>Contracto</w:t>
      </w:r>
      <w:bookmarkEnd w:id="29"/>
      <w:r w:rsidR="00B25264">
        <w:t>r Qualifications Required</w:t>
      </w:r>
      <w:bookmarkStart w:id="30" w:name="_Toc77866138"/>
      <w:r w:rsidR="00ED417E" w:rsidRPr="00CE328A">
        <w:rPr>
          <w:rFonts w:cs="Arial"/>
          <w:lang w:eastAsia="x-none"/>
        </w:rPr>
        <w:t xml:space="preserve"> </w:t>
      </w:r>
    </w:p>
    <w:p w14:paraId="00F87800" w14:textId="642A3F6B" w:rsidR="007F220A" w:rsidRPr="007F220A" w:rsidRDefault="00ED417E" w:rsidP="008607A9">
      <w:pPr>
        <w:numPr>
          <w:ilvl w:val="0"/>
          <w:numId w:val="36"/>
        </w:numPr>
        <w:spacing w:after="0" w:line="240" w:lineRule="atLeast"/>
        <w:ind w:left="720"/>
        <w:jc w:val="both"/>
      </w:pPr>
      <w:r w:rsidRPr="003714F8">
        <w:rPr>
          <w:rFonts w:eastAsia="Arial Unicode MS" w:cs="Arial"/>
          <w:bCs/>
        </w:rPr>
        <w:t xml:space="preserve">Special Experience with a minimum of five (5) years combined training </w:t>
      </w:r>
      <w:r w:rsidRPr="003714F8">
        <w:rPr>
          <w:rStyle w:val="CommentReference"/>
          <w:rFonts w:cs="Arial"/>
          <w:sz w:val="22"/>
          <w:szCs w:val="22"/>
        </w:rPr>
        <w:t>s</w:t>
      </w:r>
      <w:r w:rsidRPr="003714F8">
        <w:rPr>
          <w:rFonts w:eastAsia="Arial Unicode MS" w:cs="Arial"/>
          <w:bCs/>
        </w:rPr>
        <w:t>uch as Decide to Succeed, Manager Recertification and</w:t>
      </w:r>
      <w:r w:rsidR="00656841">
        <w:rPr>
          <w:rFonts w:eastAsia="Arial Unicode MS" w:cs="Arial"/>
          <w:bCs/>
        </w:rPr>
        <w:t>/or</w:t>
      </w:r>
      <w:r w:rsidRPr="003714F8">
        <w:rPr>
          <w:rFonts w:eastAsia="Arial Unicode MS" w:cs="Arial"/>
          <w:bCs/>
        </w:rPr>
        <w:t xml:space="preserve"> other related training</w:t>
      </w:r>
      <w:r w:rsidR="0019375F">
        <w:rPr>
          <w:rFonts w:eastAsia="Arial Unicode MS" w:cs="Arial"/>
          <w:bCs/>
        </w:rPr>
        <w:t xml:space="preserve">s </w:t>
      </w:r>
      <w:r w:rsidR="00E76507">
        <w:rPr>
          <w:rFonts w:eastAsia="Arial Unicode MS" w:cs="Arial"/>
          <w:bCs/>
        </w:rPr>
        <w:t>for participants in the NSLP</w:t>
      </w:r>
      <w:r w:rsidR="007F220A">
        <w:rPr>
          <w:rFonts w:eastAsia="Arial Unicode MS" w:cs="Arial"/>
          <w:bCs/>
        </w:rPr>
        <w:t>.</w:t>
      </w:r>
      <w:r w:rsidR="003714F8" w:rsidRPr="003714F8">
        <w:rPr>
          <w:rFonts w:eastAsia="Arial Unicode MS" w:cs="Arial"/>
          <w:bCs/>
        </w:rPr>
        <w:t xml:space="preserve"> </w:t>
      </w:r>
    </w:p>
    <w:p w14:paraId="330EB410" w14:textId="66BFC947" w:rsidR="00ED417E" w:rsidRPr="00ED417E" w:rsidRDefault="00ED417E" w:rsidP="0016581E">
      <w:pPr>
        <w:numPr>
          <w:ilvl w:val="0"/>
          <w:numId w:val="36"/>
        </w:numPr>
        <w:spacing w:after="0" w:line="240" w:lineRule="atLeast"/>
        <w:ind w:left="720"/>
        <w:jc w:val="both"/>
      </w:pPr>
      <w:r w:rsidRPr="00ED417E">
        <w:t xml:space="preserve">Educational background including, but not limited to a </w:t>
      </w:r>
      <w:r w:rsidR="00A10C70" w:rsidRPr="00ED417E">
        <w:t>bachelor’s</w:t>
      </w:r>
      <w:r w:rsidRPr="00ED417E">
        <w:t xml:space="preserve"> or </w:t>
      </w:r>
      <w:r w:rsidR="00387973" w:rsidRPr="00ED417E">
        <w:t>master’s degree</w:t>
      </w:r>
      <w:r w:rsidR="00977594">
        <w:t xml:space="preserve"> in</w:t>
      </w:r>
      <w:r w:rsidR="00FF757B">
        <w:t xml:space="preserve"> the fo</w:t>
      </w:r>
      <w:r w:rsidR="00723D91">
        <w:t>llowing course requirements:</w:t>
      </w:r>
      <w:r w:rsidR="00977594">
        <w:t xml:space="preserve"> </w:t>
      </w:r>
      <w:r w:rsidR="00907873">
        <w:t>Food &amp; Nutrition, Business</w:t>
      </w:r>
      <w:r w:rsidRPr="00ED417E">
        <w:t>,</w:t>
      </w:r>
      <w:r w:rsidR="00306809">
        <w:t xml:space="preserve"> Management, Accounting or Educational </w:t>
      </w:r>
      <w:r w:rsidR="00FF757B">
        <w:t>Administration</w:t>
      </w:r>
      <w:r w:rsidR="0092609C">
        <w:t>.</w:t>
      </w:r>
      <w:r w:rsidR="0016581E">
        <w:t xml:space="preserve"> </w:t>
      </w:r>
      <w:r w:rsidRPr="00ED417E">
        <w:t xml:space="preserve">School Nutrition Association (SNA) Certification and previous/current MS </w:t>
      </w:r>
      <w:r w:rsidR="00F30DC7">
        <w:t>School Food Service Administrator (</w:t>
      </w:r>
      <w:r w:rsidRPr="00ED417E">
        <w:t>SFSA</w:t>
      </w:r>
      <w:r w:rsidR="00F30DC7">
        <w:t>)</w:t>
      </w:r>
      <w:r w:rsidR="00A10C70">
        <w:t xml:space="preserve"> </w:t>
      </w:r>
      <w:r w:rsidRPr="00ED417E">
        <w:t>Level I-IV</w:t>
      </w:r>
      <w:r w:rsidR="00331E28">
        <w:t>.</w:t>
      </w:r>
    </w:p>
    <w:p w14:paraId="561E9D0F" w14:textId="67F7CF71" w:rsidR="00ED417E" w:rsidRPr="00ED417E" w:rsidRDefault="00ED417E" w:rsidP="00974F66">
      <w:pPr>
        <w:pStyle w:val="BodyText2"/>
        <w:numPr>
          <w:ilvl w:val="0"/>
          <w:numId w:val="36"/>
        </w:numPr>
        <w:spacing w:after="0" w:line="240" w:lineRule="auto"/>
        <w:ind w:left="720"/>
        <w:jc w:val="both"/>
        <w:rPr>
          <w:rFonts w:ascii="Georgia" w:eastAsia="Arial Unicode MS" w:hAnsi="Georgia" w:cs="Times New Roman"/>
          <w:bCs/>
        </w:rPr>
      </w:pPr>
      <w:bookmarkStart w:id="31" w:name="_Hlk82160304"/>
      <w:r w:rsidRPr="00ED417E">
        <w:rPr>
          <w:rFonts w:ascii="Georgia" w:eastAsia="Arial Unicode MS" w:hAnsi="Georgia" w:cs="Times New Roman"/>
          <w:bCs/>
        </w:rPr>
        <w:t xml:space="preserve">General Experience with a minimum of five (5) years of experience as a </w:t>
      </w:r>
      <w:r w:rsidR="00A10C70">
        <w:rPr>
          <w:rFonts w:ascii="Georgia" w:eastAsia="Arial Unicode MS" w:hAnsi="Georgia" w:cs="Times New Roman"/>
          <w:bCs/>
        </w:rPr>
        <w:t>SFSA.</w:t>
      </w:r>
      <w:r w:rsidR="00FA0C45">
        <w:rPr>
          <w:rFonts w:ascii="Georgia" w:eastAsia="Arial Unicode MS" w:hAnsi="Georgia" w:cs="Times New Roman"/>
          <w:bCs/>
        </w:rPr>
        <w:t xml:space="preserve"> Essential functional areas of </w:t>
      </w:r>
      <w:r w:rsidR="00CD2272">
        <w:rPr>
          <w:rFonts w:ascii="Georgia" w:eastAsia="Arial Unicode MS" w:hAnsi="Georgia" w:cs="Times New Roman"/>
          <w:bCs/>
        </w:rPr>
        <w:t>responsibilities</w:t>
      </w:r>
      <w:r w:rsidR="00904244">
        <w:rPr>
          <w:rFonts w:ascii="Georgia" w:eastAsia="Arial Unicode MS" w:hAnsi="Georgia" w:cs="Times New Roman"/>
          <w:bCs/>
        </w:rPr>
        <w:t xml:space="preserve"> examples</w:t>
      </w:r>
      <w:r w:rsidR="002A29A6">
        <w:rPr>
          <w:rFonts w:ascii="Georgia" w:eastAsia="Arial Unicode MS" w:hAnsi="Georgia" w:cs="Times New Roman"/>
          <w:bCs/>
        </w:rPr>
        <w:t>: customer service</w:t>
      </w:r>
      <w:r w:rsidR="008F24BC">
        <w:rPr>
          <w:rFonts w:ascii="Georgia" w:eastAsia="Arial Unicode MS" w:hAnsi="Georgia" w:cs="Times New Roman"/>
          <w:bCs/>
        </w:rPr>
        <w:t>;</w:t>
      </w:r>
      <w:r w:rsidR="002A29A6">
        <w:rPr>
          <w:rFonts w:ascii="Georgia" w:eastAsia="Arial Unicode MS" w:hAnsi="Georgia" w:cs="Times New Roman"/>
          <w:bCs/>
        </w:rPr>
        <w:t xml:space="preserve"> sanitation, food safety, and employee safety;</w:t>
      </w:r>
      <w:r w:rsidR="008F24BC">
        <w:rPr>
          <w:rFonts w:ascii="Georgia" w:eastAsia="Arial Unicode MS" w:hAnsi="Georgia" w:cs="Times New Roman"/>
          <w:bCs/>
        </w:rPr>
        <w:t xml:space="preserve"> financial management and recordkeeping; food production; </w:t>
      </w:r>
      <w:r w:rsidR="00CC2A8A">
        <w:rPr>
          <w:rFonts w:ascii="Georgia" w:eastAsia="Arial Unicode MS" w:hAnsi="Georgia" w:cs="Times New Roman"/>
          <w:bCs/>
        </w:rPr>
        <w:t>program accountability; nutrition and menu planning</w:t>
      </w:r>
      <w:r w:rsidR="001B4748">
        <w:rPr>
          <w:rFonts w:ascii="Georgia" w:eastAsia="Arial Unicode MS" w:hAnsi="Georgia" w:cs="Times New Roman"/>
          <w:bCs/>
        </w:rPr>
        <w:t xml:space="preserve">; general management; personnel management; </w:t>
      </w:r>
      <w:r w:rsidR="00193CED">
        <w:rPr>
          <w:rFonts w:ascii="Georgia" w:eastAsia="Arial Unicode MS" w:hAnsi="Georgia" w:cs="Times New Roman"/>
          <w:bCs/>
        </w:rPr>
        <w:t>facility layout, design and equipment selection; environmental ma</w:t>
      </w:r>
      <w:r w:rsidR="0098405E">
        <w:rPr>
          <w:rFonts w:ascii="Georgia" w:eastAsia="Arial Unicode MS" w:hAnsi="Georgia" w:cs="Times New Roman"/>
          <w:bCs/>
        </w:rPr>
        <w:t>na</w:t>
      </w:r>
      <w:r w:rsidR="00193CED">
        <w:rPr>
          <w:rFonts w:ascii="Georgia" w:eastAsia="Arial Unicode MS" w:hAnsi="Georgia" w:cs="Times New Roman"/>
          <w:bCs/>
        </w:rPr>
        <w:t>gement</w:t>
      </w:r>
      <w:r w:rsidR="0098405E">
        <w:rPr>
          <w:rFonts w:ascii="Georgia" w:eastAsia="Arial Unicode MS" w:hAnsi="Georgia" w:cs="Times New Roman"/>
          <w:bCs/>
        </w:rPr>
        <w:t xml:space="preserve">; marketing; computer technology; and nutrition education. </w:t>
      </w:r>
    </w:p>
    <w:bookmarkEnd w:id="31"/>
    <w:p w14:paraId="338780D7" w14:textId="77777777" w:rsidR="00CA7384" w:rsidRDefault="00283494" w:rsidP="00D33B6E">
      <w:pPr>
        <w:pStyle w:val="Heading2"/>
        <w:spacing w:line="240" w:lineRule="auto"/>
        <w:jc w:val="both"/>
        <w:rPr>
          <w:b w:val="0"/>
          <w:bCs w:val="0"/>
          <w:color w:val="FF0000"/>
        </w:rPr>
      </w:pPr>
      <w:r>
        <w:t>Deliverables</w:t>
      </w:r>
      <w:bookmarkEnd w:id="30"/>
      <w:r w:rsidR="00DA7368" w:rsidRPr="00DA7368">
        <w:rPr>
          <w:b w:val="0"/>
          <w:bCs w:val="0"/>
          <w:color w:val="FF0000"/>
        </w:rPr>
        <w:t xml:space="preserve"> </w:t>
      </w:r>
    </w:p>
    <w:p w14:paraId="7AEC515F" w14:textId="5653C89F" w:rsidR="009974C1" w:rsidRPr="00EA12EA" w:rsidRDefault="007B2C15" w:rsidP="00722C2A">
      <w:pPr>
        <w:pStyle w:val="NoSpacing"/>
        <w:spacing w:after="100" w:afterAutospacing="1" w:line="240" w:lineRule="auto"/>
        <w:ind w:left="0"/>
        <w:jc w:val="both"/>
      </w:pPr>
      <w:bookmarkStart w:id="32" w:name="_Toc77866139"/>
      <w:r>
        <w:t xml:space="preserve">The contractor </w:t>
      </w:r>
      <w:r w:rsidR="008E638C">
        <w:t xml:space="preserve">shall be responsible for </w:t>
      </w:r>
      <w:r w:rsidR="00A0266E">
        <w:t xml:space="preserve">all the tasks </w:t>
      </w:r>
      <w:r w:rsidR="00466069">
        <w:t xml:space="preserve">required to complete </w:t>
      </w:r>
      <w:r w:rsidR="00F15B24">
        <w:t xml:space="preserve">the task </w:t>
      </w:r>
      <w:r w:rsidR="007B1BDE">
        <w:t xml:space="preserve">as described </w:t>
      </w:r>
      <w:r w:rsidR="00753E53">
        <w:t>in the contract services</w:t>
      </w:r>
      <w:r w:rsidR="0078069A">
        <w:t xml:space="preserve">. It is anticipated </w:t>
      </w:r>
      <w:r w:rsidR="0098365A">
        <w:t xml:space="preserve">that this </w:t>
      </w:r>
      <w:r w:rsidR="00873874">
        <w:t>shall includ</w:t>
      </w:r>
      <w:r w:rsidR="00387973">
        <w:t xml:space="preserve">e, but not be limited to: </w:t>
      </w:r>
    </w:p>
    <w:p w14:paraId="6AAF3365" w14:textId="5B435AE2" w:rsidR="009974C1" w:rsidRPr="009974C1" w:rsidRDefault="00771E8D" w:rsidP="00771E8D">
      <w:pPr>
        <w:spacing w:after="0" w:line="240" w:lineRule="auto"/>
        <w:ind w:left="720" w:hanging="360"/>
        <w:rPr>
          <w:rFonts w:cs="Arial"/>
        </w:rPr>
      </w:pPr>
      <w:r>
        <w:rPr>
          <w:rFonts w:cs="Arial"/>
        </w:rPr>
        <w:t xml:space="preserve">a. </w:t>
      </w:r>
      <w:r>
        <w:rPr>
          <w:rFonts w:cs="Arial"/>
        </w:rPr>
        <w:tab/>
      </w:r>
      <w:r w:rsidR="009974C1" w:rsidRPr="009974C1">
        <w:rPr>
          <w:rFonts w:cs="Arial"/>
        </w:rPr>
        <w:t>Provide a one (1) week training class (Decide to Succeed) to new School Food Service Program Managers related to the State and Federal requirements necessary to successfully operate their National School Lunch and School Breakfast Program</w:t>
      </w:r>
      <w:r w:rsidR="004A224D">
        <w:rPr>
          <w:rFonts w:cs="Arial"/>
        </w:rPr>
        <w:t>.</w:t>
      </w:r>
      <w:r w:rsidR="009974C1" w:rsidRPr="009974C1">
        <w:rPr>
          <w:rFonts w:cs="Arial"/>
        </w:rPr>
        <w:t xml:space="preserve">  </w:t>
      </w:r>
    </w:p>
    <w:p w14:paraId="5E5388D9" w14:textId="7813054F" w:rsidR="009974C1" w:rsidRPr="00674E9A" w:rsidRDefault="009974C1" w:rsidP="00674E9A">
      <w:pPr>
        <w:pStyle w:val="ListParagraph"/>
        <w:numPr>
          <w:ilvl w:val="0"/>
          <w:numId w:val="40"/>
        </w:numPr>
        <w:spacing w:after="0" w:line="240" w:lineRule="auto"/>
        <w:rPr>
          <w:rFonts w:cs="Arial"/>
        </w:rPr>
      </w:pPr>
      <w:bookmarkStart w:id="33" w:name="_Hlk62465911"/>
      <w:r w:rsidRPr="00674E9A">
        <w:rPr>
          <w:rFonts w:cs="Arial"/>
        </w:rPr>
        <w:t>Identify areas of improvement needed in the current training program “Decide to Succeed</w:t>
      </w:r>
      <w:r w:rsidR="003B4405" w:rsidRPr="00674E9A">
        <w:rPr>
          <w:rFonts w:cs="Arial"/>
        </w:rPr>
        <w:t>.”</w:t>
      </w:r>
    </w:p>
    <w:p w14:paraId="45B5E0E5" w14:textId="2F7994B4" w:rsidR="009974C1" w:rsidRPr="00674E9A" w:rsidRDefault="009974C1" w:rsidP="00674E9A">
      <w:pPr>
        <w:pStyle w:val="ListParagraph"/>
        <w:numPr>
          <w:ilvl w:val="0"/>
          <w:numId w:val="40"/>
        </w:numPr>
        <w:spacing w:after="0" w:line="240" w:lineRule="auto"/>
        <w:rPr>
          <w:rFonts w:cs="Arial"/>
        </w:rPr>
      </w:pPr>
      <w:r w:rsidRPr="00674E9A">
        <w:rPr>
          <w:rFonts w:cs="Arial"/>
        </w:rPr>
        <w:t>Identify strategic issues to assist the MDE staff in the development of a plan to improve the current training program</w:t>
      </w:r>
      <w:r w:rsidR="004A224D" w:rsidRPr="00674E9A">
        <w:rPr>
          <w:rFonts w:cs="Arial"/>
        </w:rPr>
        <w:t>.</w:t>
      </w:r>
    </w:p>
    <w:p w14:paraId="6D8198E4" w14:textId="35B7E615" w:rsidR="009974C1" w:rsidRPr="009974C1" w:rsidRDefault="009974C1" w:rsidP="00674E9A">
      <w:pPr>
        <w:numPr>
          <w:ilvl w:val="0"/>
          <w:numId w:val="40"/>
        </w:numPr>
        <w:spacing w:after="0" w:line="240" w:lineRule="auto"/>
        <w:rPr>
          <w:rFonts w:cs="Arial"/>
        </w:rPr>
      </w:pPr>
      <w:r w:rsidRPr="009974C1">
        <w:rPr>
          <w:rFonts w:cs="Arial"/>
        </w:rPr>
        <w:t>Conduct annual planning for Manager Certification classes, evaluate current training courses, subject material taught, materials used and daily schedule</w:t>
      </w:r>
      <w:r w:rsidR="004A224D">
        <w:rPr>
          <w:rFonts w:cs="Arial"/>
        </w:rPr>
        <w:t>.</w:t>
      </w:r>
    </w:p>
    <w:p w14:paraId="1FD34BA8" w14:textId="59E63E31" w:rsidR="009974C1" w:rsidRPr="009974C1" w:rsidRDefault="009974C1" w:rsidP="00674E9A">
      <w:pPr>
        <w:numPr>
          <w:ilvl w:val="0"/>
          <w:numId w:val="40"/>
        </w:numPr>
        <w:spacing w:after="0" w:line="240" w:lineRule="auto"/>
        <w:rPr>
          <w:rFonts w:cs="Arial"/>
        </w:rPr>
      </w:pPr>
      <w:r w:rsidRPr="009974C1">
        <w:rPr>
          <w:rFonts w:cs="Arial"/>
        </w:rPr>
        <w:t>Develop resources and training materials to replace existing material if needed</w:t>
      </w:r>
      <w:r w:rsidR="004A224D">
        <w:rPr>
          <w:rFonts w:cs="Arial"/>
        </w:rPr>
        <w:t>.</w:t>
      </w:r>
    </w:p>
    <w:p w14:paraId="080A2402" w14:textId="4384A94E" w:rsidR="009974C1" w:rsidRPr="009974C1" w:rsidRDefault="009974C1" w:rsidP="00674E9A">
      <w:pPr>
        <w:numPr>
          <w:ilvl w:val="0"/>
          <w:numId w:val="40"/>
        </w:numPr>
        <w:spacing w:after="0" w:line="240" w:lineRule="auto"/>
        <w:rPr>
          <w:rFonts w:cs="Arial"/>
        </w:rPr>
      </w:pPr>
      <w:r w:rsidRPr="009974C1">
        <w:rPr>
          <w:rFonts w:cs="Arial"/>
        </w:rPr>
        <w:t>Provide trainings on new course materials for Manager Recertification for all Office of Child Nutrition staff and contract trainers</w:t>
      </w:r>
      <w:r w:rsidR="004A224D">
        <w:rPr>
          <w:rFonts w:cs="Arial"/>
        </w:rPr>
        <w:t>.</w:t>
      </w:r>
      <w:r w:rsidRPr="009974C1">
        <w:rPr>
          <w:rFonts w:cs="Arial"/>
        </w:rPr>
        <w:t xml:space="preserve">  </w:t>
      </w:r>
    </w:p>
    <w:p w14:paraId="08140825" w14:textId="1F93039D" w:rsidR="009974C1" w:rsidRPr="009974C1" w:rsidRDefault="009974C1" w:rsidP="00674E9A">
      <w:pPr>
        <w:numPr>
          <w:ilvl w:val="0"/>
          <w:numId w:val="40"/>
        </w:numPr>
        <w:spacing w:after="0" w:line="240" w:lineRule="auto"/>
        <w:rPr>
          <w:rFonts w:cs="Arial"/>
        </w:rPr>
      </w:pPr>
      <w:r w:rsidRPr="009974C1">
        <w:rPr>
          <w:rFonts w:cs="Arial"/>
        </w:rPr>
        <w:t>Conduct ongoing evaluations of the new courses</w:t>
      </w:r>
      <w:r w:rsidR="004A224D">
        <w:rPr>
          <w:rFonts w:cs="Arial"/>
        </w:rPr>
        <w:t>.</w:t>
      </w:r>
    </w:p>
    <w:p w14:paraId="03891563" w14:textId="691B4AD7" w:rsidR="009974C1" w:rsidRDefault="009974C1" w:rsidP="00674E9A">
      <w:pPr>
        <w:numPr>
          <w:ilvl w:val="0"/>
          <w:numId w:val="40"/>
        </w:numPr>
        <w:spacing w:after="0" w:line="240" w:lineRule="auto"/>
        <w:rPr>
          <w:rFonts w:cs="Arial"/>
        </w:rPr>
      </w:pPr>
      <w:r w:rsidRPr="009974C1">
        <w:rPr>
          <w:rFonts w:cs="Arial"/>
        </w:rPr>
        <w:t xml:space="preserve">Attend up to ten (10) days of planning meetings, with the MDE Child Nutrition staff, to coordinate training and revise training materials. </w:t>
      </w:r>
    </w:p>
    <w:p w14:paraId="1B05CB67" w14:textId="77777777" w:rsidR="00F94BE9" w:rsidRPr="00ED417E" w:rsidRDefault="00F94BE9" w:rsidP="00674E9A">
      <w:pPr>
        <w:pStyle w:val="BodyText2"/>
        <w:numPr>
          <w:ilvl w:val="0"/>
          <w:numId w:val="40"/>
        </w:numPr>
        <w:tabs>
          <w:tab w:val="left" w:pos="720"/>
        </w:tabs>
        <w:spacing w:after="0" w:line="240" w:lineRule="auto"/>
        <w:jc w:val="both"/>
        <w:rPr>
          <w:rFonts w:ascii="Georgia" w:eastAsia="Arial Unicode MS" w:hAnsi="Georgia" w:cs="Times New Roman"/>
          <w:bCs/>
        </w:rPr>
      </w:pPr>
      <w:r w:rsidRPr="00ED417E">
        <w:rPr>
          <w:rFonts w:ascii="Georgia" w:eastAsia="Arial Unicode MS" w:hAnsi="Georgia" w:cs="Times New Roman"/>
          <w:bCs/>
        </w:rPr>
        <w:t>Availability to travel for planned dates and locations</w:t>
      </w:r>
      <w:r>
        <w:rPr>
          <w:rFonts w:ascii="Georgia" w:eastAsia="Arial Unicode MS" w:hAnsi="Georgia" w:cs="Times New Roman"/>
          <w:bCs/>
        </w:rPr>
        <w:t>, if applicable</w:t>
      </w:r>
      <w:r w:rsidRPr="00ED417E">
        <w:rPr>
          <w:rFonts w:ascii="Georgia" w:eastAsia="Arial Unicode MS" w:hAnsi="Georgia" w:cs="Times New Roman"/>
          <w:bCs/>
        </w:rPr>
        <w:t xml:space="preserve">. </w:t>
      </w:r>
    </w:p>
    <w:bookmarkEnd w:id="33"/>
    <w:p w14:paraId="538DF7D9" w14:textId="56781FD4" w:rsidR="00BD515E" w:rsidRPr="005E7374" w:rsidRDefault="00AF55E4" w:rsidP="00D33B6E">
      <w:pPr>
        <w:pStyle w:val="Heading2"/>
        <w:spacing w:line="240" w:lineRule="auto"/>
        <w:jc w:val="both"/>
      </w:pPr>
      <w:r>
        <w:lastRenderedPageBreak/>
        <w:t xml:space="preserve">Cost </w:t>
      </w:r>
      <w:r w:rsidR="00D345AB">
        <w:t>Data</w:t>
      </w:r>
      <w:bookmarkEnd w:id="32"/>
      <w:r w:rsidR="00D345AB">
        <w:t xml:space="preserve"> </w:t>
      </w:r>
    </w:p>
    <w:p w14:paraId="25EA6484" w14:textId="43AB24AB" w:rsidR="001D301D" w:rsidRPr="00DE60FE" w:rsidRDefault="001F0EAB" w:rsidP="0018466B">
      <w:pPr>
        <w:pStyle w:val="BodyText2"/>
        <w:spacing w:line="240" w:lineRule="auto"/>
        <w:rPr>
          <w:rFonts w:ascii="Georgia" w:eastAsia="Arial Unicode MS" w:hAnsi="Georgia" w:cs="Times New Roman"/>
          <w:bCs/>
          <w:strike/>
        </w:rPr>
      </w:pPr>
      <w:r w:rsidRPr="0018466B">
        <w:rPr>
          <w:rFonts w:ascii="Georgia" w:eastAsia="Arial Unicode MS" w:hAnsi="Georgia" w:cs="Times New Roman"/>
          <w:bCs/>
        </w:rPr>
        <w:t xml:space="preserve">The position will pay </w:t>
      </w:r>
      <w:r w:rsidR="00145202" w:rsidRPr="00BC7562">
        <w:rPr>
          <w:rFonts w:ascii="Georgia" w:eastAsia="Arial Unicode MS" w:hAnsi="Georgia" w:cs="Times New Roman"/>
          <w:bCs/>
        </w:rPr>
        <w:t>no more than</w:t>
      </w:r>
      <w:r w:rsidR="00AC4552">
        <w:rPr>
          <w:rFonts w:ascii="Georgia" w:eastAsia="Arial Unicode MS" w:hAnsi="Georgia" w:cs="Times New Roman"/>
          <w:bCs/>
        </w:rPr>
        <w:t xml:space="preserve"> </w:t>
      </w:r>
      <w:r w:rsidR="00AC4552" w:rsidRPr="00DD12C6">
        <w:rPr>
          <w:rFonts w:ascii="Georgia" w:eastAsia="Arial Unicode MS" w:hAnsi="Georgia" w:cs="Times New Roman"/>
          <w:bCs/>
          <w:u w:val="single"/>
        </w:rPr>
        <w:t>$60 per hour</w:t>
      </w:r>
      <w:r w:rsidRPr="0018466B">
        <w:rPr>
          <w:rFonts w:ascii="Georgia" w:eastAsia="Arial Unicode MS" w:hAnsi="Georgia" w:cs="Times New Roman"/>
          <w:bCs/>
        </w:rPr>
        <w:t xml:space="preserve">, up to a maximum of 220 hours, for the time period </w:t>
      </w:r>
      <w:r w:rsidR="00136051" w:rsidRPr="0018466B">
        <w:rPr>
          <w:rFonts w:ascii="Georgia" w:eastAsia="Arial Unicode MS" w:hAnsi="Georgia" w:cs="Times New Roman"/>
          <w:bCs/>
        </w:rPr>
        <w:t>of Ju</w:t>
      </w:r>
      <w:r w:rsidR="0018466B" w:rsidRPr="0018466B">
        <w:rPr>
          <w:rFonts w:ascii="Georgia" w:eastAsia="Arial Unicode MS" w:hAnsi="Georgia" w:cs="Times New Roman"/>
          <w:bCs/>
        </w:rPr>
        <w:t>ly</w:t>
      </w:r>
      <w:r w:rsidR="00136051" w:rsidRPr="0018466B">
        <w:rPr>
          <w:rFonts w:ascii="Georgia" w:eastAsia="Arial Unicode MS" w:hAnsi="Georgia" w:cs="Times New Roman"/>
          <w:bCs/>
        </w:rPr>
        <w:t xml:space="preserve"> </w:t>
      </w:r>
      <w:r w:rsidR="0018466B" w:rsidRPr="0018466B">
        <w:rPr>
          <w:rFonts w:ascii="Georgia" w:eastAsia="Arial Unicode MS" w:hAnsi="Georgia" w:cs="Times New Roman"/>
          <w:bCs/>
        </w:rPr>
        <w:t xml:space="preserve">1, 2022 </w:t>
      </w:r>
      <w:r w:rsidRPr="0018466B">
        <w:rPr>
          <w:rFonts w:ascii="Georgia" w:eastAsia="Arial Unicode MS" w:hAnsi="Georgia" w:cs="Times New Roman"/>
          <w:bCs/>
        </w:rPr>
        <w:t>through</w:t>
      </w:r>
      <w:r w:rsidRPr="0018466B">
        <w:rPr>
          <w:rFonts w:ascii="Georgia" w:eastAsia="Arial Unicode MS" w:hAnsi="Georgia" w:cs="Times New Roman"/>
          <w:bCs/>
          <w:color w:val="FF0000"/>
        </w:rPr>
        <w:t xml:space="preserve"> </w:t>
      </w:r>
      <w:r w:rsidRPr="0018466B">
        <w:rPr>
          <w:rFonts w:ascii="Georgia" w:eastAsia="Arial Unicode MS" w:hAnsi="Georgia" w:cs="Times New Roman"/>
          <w:bCs/>
        </w:rPr>
        <w:t>June 30, 202</w:t>
      </w:r>
      <w:r w:rsidR="0018466B" w:rsidRPr="0018466B">
        <w:rPr>
          <w:rFonts w:ascii="Georgia" w:eastAsia="Arial Unicode MS" w:hAnsi="Georgia" w:cs="Times New Roman"/>
          <w:bCs/>
        </w:rPr>
        <w:t>3</w:t>
      </w:r>
      <w:r w:rsidRPr="0018466B">
        <w:rPr>
          <w:rFonts w:ascii="Georgia" w:eastAsia="Arial Unicode MS" w:hAnsi="Georgia" w:cs="Times New Roman"/>
          <w:bCs/>
        </w:rPr>
        <w:t>,</w:t>
      </w:r>
      <w:r w:rsidRPr="0018466B">
        <w:rPr>
          <w:rFonts w:ascii="Georgia" w:eastAsia="Arial Unicode MS" w:hAnsi="Georgia" w:cs="Times New Roman"/>
          <w:bCs/>
          <w:color w:val="FF0000"/>
        </w:rPr>
        <w:t xml:space="preserve"> </w:t>
      </w:r>
      <w:r w:rsidRPr="0018466B">
        <w:rPr>
          <w:rFonts w:ascii="Georgia" w:eastAsia="Arial Unicode MS" w:hAnsi="Georgia" w:cs="Times New Roman"/>
          <w:bCs/>
        </w:rPr>
        <w:t>inclusive of expenses.</w:t>
      </w:r>
      <w:r w:rsidRPr="0018466B">
        <w:rPr>
          <w:rFonts w:ascii="Georgia" w:eastAsia="Arial Unicode MS" w:hAnsi="Georgia" w:cs="Times New Roman"/>
          <w:bCs/>
          <w:color w:val="FF0000"/>
        </w:rPr>
        <w:t xml:space="preserve"> </w:t>
      </w:r>
      <w:r w:rsidRPr="0018466B">
        <w:rPr>
          <w:rFonts w:ascii="Georgia" w:hAnsi="Georgia"/>
        </w:rPr>
        <w:t xml:space="preserve">The MDE will not pay any costs above the hourly rate.  </w:t>
      </w:r>
    </w:p>
    <w:p w14:paraId="67EDD212" w14:textId="77777777" w:rsidR="00946CDD" w:rsidRDefault="00946CDD" w:rsidP="00D33B6E">
      <w:pPr>
        <w:spacing w:line="240" w:lineRule="auto"/>
        <w:jc w:val="both"/>
        <w:rPr>
          <w:b/>
          <w:bCs/>
        </w:rPr>
      </w:pPr>
    </w:p>
    <w:p w14:paraId="50713522" w14:textId="77777777" w:rsidR="00BD515E" w:rsidRPr="007E0C88" w:rsidRDefault="00BD515E" w:rsidP="00D33B6E">
      <w:pPr>
        <w:pStyle w:val="Heading1"/>
        <w:tabs>
          <w:tab w:val="clear" w:pos="1440"/>
          <w:tab w:val="left" w:pos="1800"/>
          <w:tab w:val="num" w:pos="2970"/>
        </w:tabs>
        <w:spacing w:before="240" w:after="240" w:line="240" w:lineRule="auto"/>
        <w:ind w:left="2970" w:hanging="2970"/>
        <w:jc w:val="both"/>
        <w:rPr>
          <w:i w:val="0"/>
          <w:color w:val="0070C0"/>
          <w:sz w:val="28"/>
          <w:szCs w:val="28"/>
          <w:u w:val="single"/>
        </w:rPr>
      </w:pPr>
      <w:bookmarkStart w:id="34" w:name="_Toc32306236"/>
      <w:bookmarkStart w:id="35" w:name="_Toc65587904"/>
      <w:bookmarkStart w:id="36" w:name="_Toc77866140"/>
      <w:bookmarkStart w:id="37" w:name="_Toc54775255"/>
      <w:r w:rsidRPr="007E0C88">
        <w:rPr>
          <w:i w:val="0"/>
          <w:color w:val="0070C0"/>
          <w:sz w:val="28"/>
          <w:szCs w:val="28"/>
          <w:u w:val="single"/>
        </w:rPr>
        <w:t>REFERENCES</w:t>
      </w:r>
      <w:bookmarkEnd w:id="34"/>
      <w:bookmarkEnd w:id="35"/>
      <w:bookmarkEnd w:id="36"/>
      <w:r w:rsidRPr="007E0C88">
        <w:rPr>
          <w:i w:val="0"/>
          <w:color w:val="0070C0"/>
          <w:sz w:val="28"/>
          <w:szCs w:val="28"/>
          <w:u w:val="single"/>
        </w:rPr>
        <w:t xml:space="preserve"> </w:t>
      </w:r>
      <w:bookmarkEnd w:id="37"/>
    </w:p>
    <w:p w14:paraId="22103631" w14:textId="27544586" w:rsidR="00BD515E" w:rsidRDefault="00BD515E" w:rsidP="00D33B6E">
      <w:pPr>
        <w:pStyle w:val="BodyText"/>
        <w:spacing w:line="240" w:lineRule="auto"/>
        <w:jc w:val="both"/>
      </w:pPr>
      <w:r w:rsidRPr="005E7374">
        <w:t xml:space="preserve">The </w:t>
      </w:r>
      <w:r w:rsidR="003B4091">
        <w:t>P</w:t>
      </w:r>
      <w:r w:rsidRPr="005E7374">
        <w:t>rogram</w:t>
      </w:r>
      <w:r w:rsidR="003B4091">
        <w:t xml:space="preserve"> O</w:t>
      </w:r>
      <w:r w:rsidRPr="005E7374">
        <w:t xml:space="preserve">ffice staff </w:t>
      </w:r>
      <w:r w:rsidR="00C032B6">
        <w:t xml:space="preserve">and the Office of Procurement </w:t>
      </w:r>
      <w:r w:rsidR="00620D0F">
        <w:t xml:space="preserve">must be able to </w:t>
      </w:r>
      <w:r w:rsidRPr="005E7374">
        <w:t xml:space="preserve">reach two (2) </w:t>
      </w:r>
      <w:r w:rsidR="00620D0F">
        <w:t xml:space="preserve">trade </w:t>
      </w:r>
      <w:r w:rsidRPr="005E7374">
        <w:t xml:space="preserve">references within five (5) business days of proposal opening to </w:t>
      </w:r>
      <w:r w:rsidR="00F04171">
        <w:t>ensure the Offeror is responsible</w:t>
      </w:r>
      <w:r w:rsidRPr="005E7374">
        <w:t>.</w:t>
      </w:r>
      <w:r w:rsidR="00874187">
        <w:t xml:space="preserve"> (See Appendix C)</w:t>
      </w:r>
    </w:p>
    <w:p w14:paraId="4D8BC40F" w14:textId="77777777" w:rsidR="00D33B6E" w:rsidRPr="005E7374" w:rsidRDefault="00D33B6E" w:rsidP="00D33B6E">
      <w:pPr>
        <w:pStyle w:val="BodyText"/>
        <w:spacing w:line="240" w:lineRule="auto"/>
        <w:jc w:val="both"/>
      </w:pPr>
    </w:p>
    <w:p w14:paraId="62FBAB4C" w14:textId="66E7B338" w:rsidR="00BD515E" w:rsidRPr="005E7374" w:rsidRDefault="00BD515E" w:rsidP="00F8701A">
      <w:pPr>
        <w:pStyle w:val="NumList1"/>
        <w:numPr>
          <w:ilvl w:val="0"/>
          <w:numId w:val="12"/>
        </w:numPr>
        <w:spacing w:line="240" w:lineRule="auto"/>
        <w:ind w:left="1080" w:hanging="450"/>
        <w:jc w:val="both"/>
      </w:pPr>
      <w:r w:rsidRPr="005E7374">
        <w:t xml:space="preserve">List up to </w:t>
      </w:r>
      <w:r w:rsidR="00A94E12">
        <w:t xml:space="preserve">a minimum of </w:t>
      </w:r>
      <w:r w:rsidRPr="005E7374">
        <w:t>t</w:t>
      </w:r>
      <w:r w:rsidR="00264907">
        <w:t>hree</w:t>
      </w:r>
      <w:r w:rsidRPr="005E7374">
        <w:t xml:space="preserve"> (</w:t>
      </w:r>
      <w:r w:rsidR="00264907">
        <w:t>3</w:t>
      </w:r>
      <w:r w:rsidRPr="005E7374">
        <w:t>) clients, including government clients, for whom your company has performed services similar to those requested in this solicitation.  For each client, the list must specify:</w:t>
      </w:r>
      <w:r w:rsidR="0053410B">
        <w:t xml:space="preserve"> </w:t>
      </w:r>
    </w:p>
    <w:p w14:paraId="6BE776F8" w14:textId="542BBE02" w:rsidR="00BD515E" w:rsidRPr="005E7374" w:rsidRDefault="00BD515E" w:rsidP="00F8701A">
      <w:pPr>
        <w:pStyle w:val="NumList1"/>
        <w:numPr>
          <w:ilvl w:val="1"/>
          <w:numId w:val="12"/>
        </w:numPr>
        <w:spacing w:before="0" w:after="0" w:line="240" w:lineRule="auto"/>
        <w:jc w:val="both"/>
        <w:rPr>
          <w:b/>
        </w:rPr>
      </w:pPr>
      <w:r w:rsidRPr="005E7374">
        <w:t xml:space="preserve">Client name, include </w:t>
      </w:r>
      <w:r w:rsidR="00620D0F">
        <w:t>contact person</w:t>
      </w:r>
      <w:r w:rsidRPr="005E7374">
        <w:t>, title</w:t>
      </w:r>
      <w:r w:rsidR="005C35B5">
        <w:t xml:space="preserve"> (director or administrator etc.)</w:t>
      </w:r>
      <w:r w:rsidRPr="005E7374">
        <w:t xml:space="preserve">, </w:t>
      </w:r>
      <w:r w:rsidR="00297660">
        <w:t>location</w:t>
      </w:r>
      <w:r w:rsidR="005C35B5">
        <w:t xml:space="preserve"> </w:t>
      </w:r>
      <w:r w:rsidRPr="005E7374">
        <w:t>address, e-mail address, and phone number;</w:t>
      </w:r>
    </w:p>
    <w:p w14:paraId="29CC0BAB" w14:textId="1710B438" w:rsidR="00BD515E" w:rsidRPr="005E7374" w:rsidRDefault="00BD515E" w:rsidP="00F8701A">
      <w:pPr>
        <w:pStyle w:val="NumList1"/>
        <w:numPr>
          <w:ilvl w:val="1"/>
          <w:numId w:val="12"/>
        </w:numPr>
        <w:spacing w:before="0" w:line="240" w:lineRule="auto"/>
        <w:jc w:val="both"/>
        <w:rPr>
          <w:b/>
        </w:rPr>
      </w:pPr>
      <w:r w:rsidRPr="005E7374">
        <w:t>The type of work your company provided to the client;</w:t>
      </w:r>
      <w:r w:rsidR="00176AD6">
        <w:t xml:space="preserve"> and</w:t>
      </w:r>
    </w:p>
    <w:p w14:paraId="583BC9A0" w14:textId="76AB57D9" w:rsidR="00BD515E" w:rsidRPr="00F71EC3" w:rsidRDefault="00BD515E" w:rsidP="00F8701A">
      <w:pPr>
        <w:pStyle w:val="NumList1"/>
        <w:numPr>
          <w:ilvl w:val="1"/>
          <w:numId w:val="12"/>
        </w:numPr>
        <w:spacing w:before="0" w:line="240" w:lineRule="auto"/>
        <w:jc w:val="both"/>
        <w:rPr>
          <w:b/>
        </w:rPr>
      </w:pPr>
      <w:r w:rsidRPr="005E7374">
        <w:t>Contract dates (beginning and end dates) your company provided services to the client.</w:t>
      </w:r>
    </w:p>
    <w:p w14:paraId="26561300" w14:textId="77777777" w:rsidR="00F71EC3" w:rsidRPr="00971C6E" w:rsidRDefault="00F71EC3" w:rsidP="00002D72">
      <w:pPr>
        <w:pStyle w:val="NumList1"/>
        <w:spacing w:before="0" w:line="240" w:lineRule="auto"/>
        <w:ind w:left="1440"/>
        <w:jc w:val="both"/>
        <w:rPr>
          <w:b/>
          <w:sz w:val="16"/>
          <w:szCs w:val="16"/>
        </w:rPr>
      </w:pPr>
    </w:p>
    <w:p w14:paraId="294CA9A5" w14:textId="13330708" w:rsidR="00C149AF" w:rsidRDefault="00C149AF" w:rsidP="00D33B6E">
      <w:pPr>
        <w:pStyle w:val="Heading1"/>
        <w:spacing w:line="240" w:lineRule="auto"/>
        <w:jc w:val="both"/>
        <w:rPr>
          <w:i w:val="0"/>
          <w:color w:val="0070C0"/>
          <w:sz w:val="28"/>
          <w:szCs w:val="28"/>
          <w:u w:val="single"/>
        </w:rPr>
      </w:pPr>
      <w:bookmarkStart w:id="38" w:name="_Toc54775236"/>
      <w:bookmarkStart w:id="39" w:name="_Toc65587902"/>
      <w:bookmarkStart w:id="40" w:name="_Toc77866141"/>
      <w:bookmarkStart w:id="41" w:name="_Toc54775212"/>
      <w:bookmarkStart w:id="42" w:name="_Toc65587875"/>
      <w:bookmarkEnd w:id="12"/>
      <w:bookmarkEnd w:id="13"/>
      <w:r w:rsidRPr="007E0C88">
        <w:rPr>
          <w:i w:val="0"/>
          <w:color w:val="0070C0"/>
          <w:sz w:val="28"/>
          <w:szCs w:val="28"/>
          <w:u w:val="single"/>
        </w:rPr>
        <w:t>MINIMUM QUALIFICATIONS</w:t>
      </w:r>
      <w:bookmarkEnd w:id="38"/>
      <w:bookmarkEnd w:id="39"/>
      <w:bookmarkEnd w:id="40"/>
      <w:r w:rsidRPr="007E0C88">
        <w:rPr>
          <w:i w:val="0"/>
          <w:color w:val="0070C0"/>
          <w:sz w:val="28"/>
          <w:szCs w:val="28"/>
          <w:u w:val="single"/>
        </w:rPr>
        <w:t xml:space="preserve"> </w:t>
      </w:r>
    </w:p>
    <w:p w14:paraId="0FDF094E" w14:textId="77777777" w:rsidR="00175085" w:rsidRDefault="00175085" w:rsidP="00D33B6E">
      <w:pPr>
        <w:spacing w:line="240" w:lineRule="auto"/>
        <w:jc w:val="both"/>
      </w:pPr>
    </w:p>
    <w:p w14:paraId="7D14E55F" w14:textId="3B8C4926" w:rsidR="00C149AF" w:rsidRPr="005E7374" w:rsidRDefault="00C149AF" w:rsidP="00D33B6E">
      <w:pPr>
        <w:spacing w:line="240" w:lineRule="auto"/>
        <w:jc w:val="both"/>
      </w:pPr>
      <w:r w:rsidRPr="005E7374">
        <w:t xml:space="preserve">The following minimum qualifications are mandatory. If, in the opinion of the </w:t>
      </w:r>
      <w:r w:rsidR="0035043C">
        <w:t>MDE</w:t>
      </w:r>
      <w:r w:rsidRPr="005E7374">
        <w:t xml:space="preserve">, the Offeror fails to prove that the proposing company meets any of these minimum qualifications, the proposal will be disqualified from further evaluation. It is the responsibility of the Offeror </w:t>
      </w:r>
      <w:r w:rsidR="00D345AB" w:rsidRPr="005E7374">
        <w:t>to submit</w:t>
      </w:r>
      <w:r w:rsidRPr="005E7374">
        <w:t xml:space="preserve"> a complete proposal on or before the </w:t>
      </w:r>
      <w:r w:rsidR="00032F66">
        <w:t>submission deadline</w:t>
      </w:r>
      <w:r w:rsidRPr="005E7374">
        <w:t>.</w:t>
      </w:r>
    </w:p>
    <w:p w14:paraId="25B063D3" w14:textId="77777777" w:rsidR="00C149AF" w:rsidRPr="005E7374" w:rsidRDefault="00C149AF" w:rsidP="00D33B6E">
      <w:pPr>
        <w:pStyle w:val="NoSpacing"/>
        <w:spacing w:line="240" w:lineRule="auto"/>
        <w:ind w:left="0"/>
        <w:jc w:val="both"/>
        <w:rPr>
          <w:b/>
          <w:u w:val="single"/>
        </w:rPr>
      </w:pPr>
    </w:p>
    <w:p w14:paraId="7AF2684C" w14:textId="4674130F" w:rsidR="00C149AF" w:rsidRPr="005E7374" w:rsidRDefault="00C149AF" w:rsidP="008607A9">
      <w:pPr>
        <w:pStyle w:val="ListParagraph"/>
        <w:numPr>
          <w:ilvl w:val="0"/>
          <w:numId w:val="19"/>
        </w:numPr>
        <w:spacing w:line="240" w:lineRule="auto"/>
        <w:jc w:val="both"/>
      </w:pPr>
      <w:r w:rsidRPr="005E7374">
        <w:t>The Offeror must provide sufficient</w:t>
      </w:r>
      <w:r w:rsidR="00C63CAA">
        <w:t xml:space="preserve"> client </w:t>
      </w:r>
      <w:r w:rsidRPr="005E7374">
        <w:t xml:space="preserve">detail to demonstrate it has significant experience in working with programs similar </w:t>
      </w:r>
      <w:r w:rsidR="00C63CAA">
        <w:t xml:space="preserve">to </w:t>
      </w:r>
      <w:r w:rsidRPr="005E7374">
        <w:t>s</w:t>
      </w:r>
      <w:r w:rsidR="00EB5482">
        <w:t>cope</w:t>
      </w:r>
      <w:r w:rsidR="00C63CAA">
        <w:t xml:space="preserve"> of this solicitation</w:t>
      </w:r>
      <w:r w:rsidRPr="005E7374">
        <w:t>.  For each client, please specify:</w:t>
      </w:r>
    </w:p>
    <w:p w14:paraId="409812DC" w14:textId="19091C24" w:rsidR="00C149AF" w:rsidRPr="005E7374" w:rsidRDefault="00C149AF" w:rsidP="008607A9">
      <w:pPr>
        <w:pStyle w:val="ListParagraph"/>
        <w:numPr>
          <w:ilvl w:val="1"/>
          <w:numId w:val="19"/>
        </w:numPr>
        <w:spacing w:line="240" w:lineRule="auto"/>
        <w:jc w:val="both"/>
      </w:pPr>
      <w:r w:rsidRPr="005E7374">
        <w:t xml:space="preserve">Client name, include </w:t>
      </w:r>
      <w:r w:rsidR="00897537">
        <w:t>contact person</w:t>
      </w:r>
      <w:r w:rsidRPr="005E7374">
        <w:t xml:space="preserve">, title, </w:t>
      </w:r>
      <w:r w:rsidR="00297660">
        <w:t xml:space="preserve">location </w:t>
      </w:r>
      <w:r w:rsidRPr="005E7374">
        <w:t xml:space="preserve">address, e-mail address, and phone number </w:t>
      </w:r>
      <w:r w:rsidR="006213FE">
        <w:t xml:space="preserve">for the </w:t>
      </w:r>
      <w:r w:rsidR="00716CE4">
        <w:t>place</w:t>
      </w:r>
      <w:r w:rsidR="006213FE">
        <w:t xml:space="preserve"> of performance</w:t>
      </w:r>
      <w:r w:rsidR="00716CE4">
        <w:t xml:space="preserve"> of the contract</w:t>
      </w:r>
      <w:r w:rsidR="00204CA3">
        <w:t>,</w:t>
      </w:r>
    </w:p>
    <w:p w14:paraId="34458556" w14:textId="0D894C46" w:rsidR="00C149AF" w:rsidRDefault="00C149AF" w:rsidP="008607A9">
      <w:pPr>
        <w:pStyle w:val="ListParagraph"/>
        <w:numPr>
          <w:ilvl w:val="1"/>
          <w:numId w:val="19"/>
        </w:numPr>
        <w:spacing w:line="240" w:lineRule="auto"/>
        <w:jc w:val="both"/>
      </w:pPr>
      <w:r w:rsidRPr="005E7374">
        <w:t>The age</w:t>
      </w:r>
      <w:r w:rsidR="0000580F">
        <w:t xml:space="preserve"> </w:t>
      </w:r>
      <w:r w:rsidRPr="005E7374">
        <w:t xml:space="preserve">of the Offeror’s business and average number of employees </w:t>
      </w:r>
      <w:r w:rsidR="00F02101">
        <w:t>for the past (insert # no less than 2</w:t>
      </w:r>
      <w:r w:rsidR="003B4091">
        <w:t>) y</w:t>
      </w:r>
      <w:r w:rsidR="00F02101">
        <w:t>ears,</w:t>
      </w:r>
    </w:p>
    <w:p w14:paraId="766001E4" w14:textId="037B611B" w:rsidR="007A43C6" w:rsidRPr="005E7374" w:rsidRDefault="00123D30" w:rsidP="008607A9">
      <w:pPr>
        <w:pStyle w:val="ListParagraph"/>
        <w:numPr>
          <w:ilvl w:val="1"/>
          <w:numId w:val="19"/>
        </w:numPr>
        <w:spacing w:line="240" w:lineRule="auto"/>
        <w:jc w:val="both"/>
      </w:pPr>
      <w:r>
        <w:t>The abilities, qualifications, and experiences of all persons who would be assigned to provide required services</w:t>
      </w:r>
      <w:r w:rsidR="005F6EC8">
        <w:t>,</w:t>
      </w:r>
    </w:p>
    <w:p w14:paraId="6A1916EC" w14:textId="673FDFEF" w:rsidR="00C149AF" w:rsidRPr="005E7374" w:rsidRDefault="00BD10F5" w:rsidP="008607A9">
      <w:pPr>
        <w:pStyle w:val="NumList1"/>
        <w:numPr>
          <w:ilvl w:val="1"/>
          <w:numId w:val="19"/>
        </w:numPr>
        <w:tabs>
          <w:tab w:val="clear" w:pos="1080"/>
          <w:tab w:val="left" w:pos="720"/>
        </w:tabs>
        <w:spacing w:after="240" w:line="240" w:lineRule="auto"/>
        <w:jc w:val="both"/>
      </w:pPr>
      <w:r>
        <w:t>The required references as noted in Section 3</w:t>
      </w:r>
      <w:r w:rsidR="00204CA3">
        <w:t xml:space="preserve"> – References</w:t>
      </w:r>
      <w:r>
        <w:t>,</w:t>
      </w:r>
      <w:r w:rsidR="00F73291">
        <w:t xml:space="preserve"> and</w:t>
      </w:r>
    </w:p>
    <w:p w14:paraId="5F913E0A" w14:textId="187ED11B" w:rsidR="00C149AF" w:rsidRPr="005E7374" w:rsidRDefault="00C149AF" w:rsidP="008607A9">
      <w:pPr>
        <w:pStyle w:val="NumList1"/>
        <w:numPr>
          <w:ilvl w:val="1"/>
          <w:numId w:val="19"/>
        </w:numPr>
        <w:tabs>
          <w:tab w:val="clear" w:pos="1080"/>
          <w:tab w:val="left" w:pos="720"/>
        </w:tabs>
        <w:spacing w:after="240" w:line="240" w:lineRule="auto"/>
        <w:jc w:val="both"/>
      </w:pPr>
      <w:r w:rsidRPr="005E7374">
        <w:t xml:space="preserve">The Offeror must provide a detailed plan describing how the </w:t>
      </w:r>
      <w:r w:rsidR="00F73291">
        <w:t xml:space="preserve">scope of </w:t>
      </w:r>
      <w:r w:rsidRPr="005E7374">
        <w:t>services will be planned, implemented and achieved.</w:t>
      </w:r>
    </w:p>
    <w:p w14:paraId="1826E1F1" w14:textId="0510F32F" w:rsidR="00C149AF" w:rsidRDefault="00C149AF" w:rsidP="008607A9">
      <w:pPr>
        <w:pStyle w:val="NumList1"/>
        <w:numPr>
          <w:ilvl w:val="0"/>
          <w:numId w:val="19"/>
        </w:numPr>
        <w:tabs>
          <w:tab w:val="clear" w:pos="1080"/>
          <w:tab w:val="left" w:pos="720"/>
        </w:tabs>
        <w:spacing w:after="240" w:line="240" w:lineRule="auto"/>
        <w:jc w:val="both"/>
      </w:pPr>
      <w:r w:rsidRPr="005E7374">
        <w:t>The Vendor shall provide all services directly related to this contract from an office(s) located in the United States. Indicate your agreement with this requirement and identify any locations outside the State of Mississippi in which you propose to provide the services described in this solicitation.</w:t>
      </w:r>
    </w:p>
    <w:p w14:paraId="764E13EF" w14:textId="66BE3882" w:rsidR="00C63CAA" w:rsidRDefault="00C63CAA" w:rsidP="008607A9">
      <w:pPr>
        <w:pStyle w:val="NumList1"/>
        <w:numPr>
          <w:ilvl w:val="0"/>
          <w:numId w:val="19"/>
        </w:numPr>
        <w:tabs>
          <w:tab w:val="clear" w:pos="1080"/>
          <w:tab w:val="left" w:pos="720"/>
        </w:tabs>
        <w:spacing w:after="240" w:line="240" w:lineRule="auto"/>
        <w:jc w:val="both"/>
      </w:pPr>
      <w:r>
        <w:t>I</w:t>
      </w:r>
      <w:r w:rsidRPr="005E7374">
        <w:t xml:space="preserve">nclude in your responses the total number of years and </w:t>
      </w:r>
      <w:r>
        <w:t xml:space="preserve">the company’s service </w:t>
      </w:r>
      <w:r w:rsidRPr="005E7374">
        <w:t>experience</w:t>
      </w:r>
      <w:r>
        <w:t>.</w:t>
      </w:r>
      <w:r w:rsidRPr="005E7374">
        <w:t xml:space="preserve"> </w:t>
      </w:r>
    </w:p>
    <w:p w14:paraId="3FD4B241" w14:textId="5428C742" w:rsidR="00AE48E9" w:rsidRDefault="00677EA9" w:rsidP="008607A9">
      <w:pPr>
        <w:pStyle w:val="NumList1"/>
        <w:numPr>
          <w:ilvl w:val="0"/>
          <w:numId w:val="19"/>
        </w:numPr>
        <w:spacing w:before="0" w:after="0"/>
        <w:jc w:val="both"/>
      </w:pPr>
      <w:r>
        <w:lastRenderedPageBreak/>
        <w:t xml:space="preserve">If federal funds </w:t>
      </w:r>
      <w:r w:rsidR="00386F26">
        <w:t xml:space="preserve">are </w:t>
      </w:r>
      <w:r w:rsidR="006341DF">
        <w:t xml:space="preserve">allocated for payment, Offeror must verify </w:t>
      </w:r>
      <w:r w:rsidR="00386F26">
        <w:t xml:space="preserve">its </w:t>
      </w:r>
      <w:r w:rsidR="006341DF">
        <w:t>business is not debarred.</w:t>
      </w:r>
      <w:r w:rsidR="00AE48E9" w:rsidRPr="00AE48E9">
        <w:t xml:space="preserve"> </w:t>
      </w:r>
    </w:p>
    <w:p w14:paraId="64BD38A0" w14:textId="64405B71" w:rsidR="005A5BAD" w:rsidRPr="005E7374" w:rsidRDefault="00954C9A" w:rsidP="00D33B6E">
      <w:pPr>
        <w:pStyle w:val="Heading2"/>
        <w:tabs>
          <w:tab w:val="num" w:pos="720"/>
        </w:tabs>
        <w:spacing w:before="240" w:line="240" w:lineRule="auto"/>
        <w:ind w:left="0" w:firstLine="0"/>
        <w:jc w:val="both"/>
        <w:rPr>
          <w:szCs w:val="22"/>
        </w:rPr>
      </w:pPr>
      <w:bookmarkStart w:id="43" w:name="_Toc77866142"/>
      <w:r w:rsidRPr="005E7374">
        <w:rPr>
          <w:szCs w:val="22"/>
        </w:rPr>
        <w:t>Submission Requirements</w:t>
      </w:r>
      <w:bookmarkEnd w:id="41"/>
      <w:bookmarkEnd w:id="42"/>
      <w:bookmarkEnd w:id="43"/>
    </w:p>
    <w:p w14:paraId="046B3646" w14:textId="381484EC" w:rsidR="00727F1D" w:rsidRDefault="00CC5630" w:rsidP="00D33B6E">
      <w:pPr>
        <w:spacing w:line="240" w:lineRule="auto"/>
        <w:jc w:val="both"/>
      </w:pPr>
      <w:r w:rsidRPr="00A239CC">
        <w:t>For proposals that are shipped/mailed, the proposal shall be submitted in one (1) original notebook binder</w:t>
      </w:r>
      <w:r>
        <w:t xml:space="preserve"> </w:t>
      </w:r>
      <w:r w:rsidRPr="00A239CC">
        <w:t>using the Required Format in the section below. For proposals that are submitted in the RFXS portal, the proposal shall be submitted using the Required Format in the section below</w:t>
      </w:r>
    </w:p>
    <w:p w14:paraId="063C3192" w14:textId="77777777" w:rsidR="00810973" w:rsidRPr="005E7374" w:rsidRDefault="00810973" w:rsidP="00D33B6E">
      <w:pPr>
        <w:spacing w:line="240" w:lineRule="auto"/>
        <w:jc w:val="both"/>
        <w:rPr>
          <w:b/>
          <w:u w:val="single"/>
        </w:rPr>
      </w:pPr>
    </w:p>
    <w:p w14:paraId="08B873B3" w14:textId="5C0EEA63" w:rsidR="00E97F89" w:rsidRPr="005E7374" w:rsidRDefault="00E97F89" w:rsidP="00D33B6E">
      <w:pPr>
        <w:pStyle w:val="NumList1"/>
        <w:spacing w:before="0" w:after="0" w:line="240" w:lineRule="auto"/>
        <w:jc w:val="both"/>
      </w:pPr>
      <w:r w:rsidRPr="00CC4084">
        <w:rPr>
          <w:b/>
          <w:bCs/>
        </w:rPr>
        <w:t>Each page of the proposal must be numbered</w:t>
      </w:r>
      <w:r w:rsidRPr="005E7374">
        <w:t xml:space="preserve">.  Multiple page attachments </w:t>
      </w:r>
      <w:r w:rsidR="00BF174C">
        <w:t xml:space="preserve">and samples </w:t>
      </w:r>
      <w:r w:rsidRPr="005E7374">
        <w:t xml:space="preserve">should be numbered internally within each document and not necessarily numbered in the overall page number sequence of the entire proposal.  The intent of this requirement is </w:t>
      </w:r>
      <w:r w:rsidR="00443E55">
        <w:t xml:space="preserve">for </w:t>
      </w:r>
      <w:r w:rsidRPr="005E7374">
        <w:t xml:space="preserve">the </w:t>
      </w:r>
      <w:r w:rsidR="00767CD7" w:rsidRPr="005E7374">
        <w:t>Offeror</w:t>
      </w:r>
      <w:r w:rsidRPr="005E7374">
        <w:t xml:space="preserve"> </w:t>
      </w:r>
      <w:r w:rsidR="00443E55">
        <w:t xml:space="preserve">to </w:t>
      </w:r>
      <w:r w:rsidRPr="005E7374">
        <w:t xml:space="preserve">submit all information in a manner that it is clearly referenced and </w:t>
      </w:r>
      <w:r w:rsidR="00CC4084">
        <w:t xml:space="preserve">easy to </w:t>
      </w:r>
      <w:r w:rsidRPr="005E7374">
        <w:t xml:space="preserve">locate. </w:t>
      </w:r>
    </w:p>
    <w:p w14:paraId="273B52AD" w14:textId="77777777" w:rsidR="00727F1D" w:rsidRPr="005E7374" w:rsidRDefault="00727F1D" w:rsidP="00D33B6E">
      <w:pPr>
        <w:spacing w:line="240" w:lineRule="auto"/>
        <w:ind w:firstLine="720"/>
        <w:jc w:val="both"/>
        <w:rPr>
          <w:b/>
          <w:u w:val="single"/>
        </w:rPr>
      </w:pPr>
    </w:p>
    <w:p w14:paraId="29DF769D" w14:textId="71B7517A" w:rsidR="00E97F89" w:rsidRPr="005E7374" w:rsidRDefault="00E53FA4" w:rsidP="00D33B6E">
      <w:pPr>
        <w:pStyle w:val="NumList1"/>
        <w:tabs>
          <w:tab w:val="clear" w:pos="1080"/>
        </w:tabs>
        <w:spacing w:before="0" w:after="0" w:line="240" w:lineRule="auto"/>
        <w:jc w:val="both"/>
      </w:pPr>
      <w:r w:rsidRPr="005E7374">
        <w:t xml:space="preserve">The </w:t>
      </w:r>
      <w:r w:rsidR="00767CD7" w:rsidRPr="005E7374">
        <w:t>Offeror</w:t>
      </w:r>
      <w:r w:rsidRPr="005E7374">
        <w:t xml:space="preserve"> </w:t>
      </w:r>
      <w:r w:rsidR="00C67B51">
        <w:t xml:space="preserve">shall </w:t>
      </w:r>
      <w:r w:rsidR="00E97F89" w:rsidRPr="005E7374">
        <w:t xml:space="preserve">provide the following: </w:t>
      </w:r>
    </w:p>
    <w:p w14:paraId="7CD62E9D" w14:textId="77777777" w:rsidR="00E97F89" w:rsidRPr="005E7374" w:rsidRDefault="00E97F89" w:rsidP="00D33B6E">
      <w:pPr>
        <w:pStyle w:val="NumList1"/>
        <w:tabs>
          <w:tab w:val="clear" w:pos="1080"/>
        </w:tabs>
        <w:spacing w:before="0" w:after="0" w:line="240" w:lineRule="auto"/>
        <w:jc w:val="both"/>
      </w:pPr>
    </w:p>
    <w:p w14:paraId="3FC7251C" w14:textId="326D3259" w:rsidR="00E97F89" w:rsidRPr="006D1495" w:rsidRDefault="009D7791" w:rsidP="008607A9">
      <w:pPr>
        <w:pStyle w:val="NumList1"/>
        <w:numPr>
          <w:ilvl w:val="0"/>
          <w:numId w:val="14"/>
        </w:numPr>
        <w:tabs>
          <w:tab w:val="clear" w:pos="1080"/>
        </w:tabs>
        <w:spacing w:before="0" w:line="240" w:lineRule="auto"/>
        <w:jc w:val="both"/>
        <w:rPr>
          <w:b/>
        </w:rPr>
      </w:pPr>
      <w:r w:rsidRPr="005E7374">
        <w:rPr>
          <w:rFonts w:cs="Times New Roman"/>
        </w:rPr>
        <w:t xml:space="preserve">one (1) </w:t>
      </w:r>
      <w:r w:rsidR="00535C1C">
        <w:rPr>
          <w:rFonts w:cs="Times New Roman"/>
        </w:rPr>
        <w:t xml:space="preserve">original signed </w:t>
      </w:r>
      <w:r w:rsidR="009C6A4F" w:rsidRPr="005E7374">
        <w:rPr>
          <w:rFonts w:cs="Times New Roman"/>
        </w:rPr>
        <w:t xml:space="preserve">copy of the </w:t>
      </w:r>
      <w:r w:rsidR="00E97F89" w:rsidRPr="00535C1C">
        <w:rPr>
          <w:rFonts w:cs="Times New Roman"/>
        </w:rPr>
        <w:t>complete</w:t>
      </w:r>
      <w:r w:rsidRPr="00535C1C">
        <w:rPr>
          <w:rFonts w:cs="Times New Roman"/>
        </w:rPr>
        <w:t xml:space="preserve"> </w:t>
      </w:r>
      <w:r w:rsidR="009C6A4F" w:rsidRPr="005E7374">
        <w:rPr>
          <w:rFonts w:cs="Times New Roman"/>
        </w:rPr>
        <w:t>proposal</w:t>
      </w:r>
      <w:r w:rsidR="00E97F89" w:rsidRPr="005E7374">
        <w:rPr>
          <w:rFonts w:cs="Times New Roman"/>
        </w:rPr>
        <w:t xml:space="preserve"> including all attachments.</w:t>
      </w:r>
    </w:p>
    <w:p w14:paraId="64A2B00C" w14:textId="419DC717" w:rsidR="001B47FB" w:rsidRPr="00EB0119" w:rsidRDefault="001B47FB" w:rsidP="001B47FB">
      <w:pPr>
        <w:pStyle w:val="ListParagraph"/>
        <w:spacing w:line="240" w:lineRule="auto"/>
        <w:ind w:left="1080"/>
        <w:jc w:val="both"/>
        <w:rPr>
          <w:b/>
          <w:bCs/>
          <w:i/>
          <w:iCs/>
        </w:rPr>
      </w:pPr>
      <w:r w:rsidRPr="00EB0119">
        <w:rPr>
          <w:b/>
          <w:bCs/>
          <w:i/>
          <w:iCs/>
        </w:rPr>
        <w:t xml:space="preserve">Section components </w:t>
      </w:r>
      <w:r w:rsidR="00EB0119" w:rsidRPr="00EB0119">
        <w:rPr>
          <w:b/>
          <w:bCs/>
          <w:i/>
          <w:iCs/>
        </w:rPr>
        <w:t xml:space="preserve">must be </w:t>
      </w:r>
      <w:r w:rsidRPr="00EB0119">
        <w:rPr>
          <w:b/>
          <w:bCs/>
          <w:i/>
          <w:iCs/>
        </w:rPr>
        <w:t xml:space="preserve">clearly distinguished as follow: </w:t>
      </w:r>
    </w:p>
    <w:p w14:paraId="2D8D83B7" w14:textId="77777777" w:rsidR="00F81EE8" w:rsidRPr="0026016A" w:rsidRDefault="00F81EE8" w:rsidP="008607A9">
      <w:pPr>
        <w:pStyle w:val="NumList1"/>
        <w:numPr>
          <w:ilvl w:val="0"/>
          <w:numId w:val="24"/>
        </w:numPr>
        <w:spacing w:before="0" w:line="240" w:lineRule="auto"/>
        <w:jc w:val="both"/>
        <w:rPr>
          <w:b/>
          <w:bCs/>
        </w:rPr>
      </w:pPr>
      <w:r w:rsidRPr="0026016A">
        <w:rPr>
          <w:b/>
          <w:bCs/>
        </w:rPr>
        <w:t xml:space="preserve">COVER PAGE Proposal Cover Sheet (Appendix A) </w:t>
      </w:r>
    </w:p>
    <w:p w14:paraId="2902C8A4" w14:textId="7ADC2273" w:rsidR="00F81EE8" w:rsidRPr="006B7D22" w:rsidRDefault="00F81EE8" w:rsidP="008607A9">
      <w:pPr>
        <w:pStyle w:val="NumList1"/>
        <w:numPr>
          <w:ilvl w:val="0"/>
          <w:numId w:val="24"/>
        </w:numPr>
        <w:spacing w:before="0" w:line="240" w:lineRule="auto"/>
        <w:jc w:val="both"/>
        <w:rPr>
          <w:b/>
          <w:bCs/>
        </w:rPr>
      </w:pPr>
      <w:r w:rsidRPr="006B7D22">
        <w:rPr>
          <w:b/>
          <w:bCs/>
        </w:rPr>
        <w:t xml:space="preserve">COMPONENT 1 </w:t>
      </w:r>
      <w:r w:rsidR="00282284">
        <w:rPr>
          <w:b/>
          <w:bCs/>
        </w:rPr>
        <w:t>–</w:t>
      </w:r>
      <w:r w:rsidRPr="006B7D22">
        <w:rPr>
          <w:b/>
          <w:bCs/>
        </w:rPr>
        <w:t xml:space="preserve"> </w:t>
      </w:r>
      <w:r w:rsidR="00282284">
        <w:rPr>
          <w:b/>
          <w:bCs/>
        </w:rPr>
        <w:t>PLAN OF ACTION</w:t>
      </w:r>
      <w:r w:rsidRPr="006B7D22">
        <w:rPr>
          <w:b/>
          <w:bCs/>
        </w:rPr>
        <w:t xml:space="preserve"> </w:t>
      </w:r>
    </w:p>
    <w:p w14:paraId="7CBDB26E" w14:textId="48A424E8" w:rsidR="00F81EE8" w:rsidRPr="005E7374" w:rsidRDefault="00F81EE8" w:rsidP="008607A9">
      <w:pPr>
        <w:pStyle w:val="NumList1"/>
        <w:numPr>
          <w:ilvl w:val="1"/>
          <w:numId w:val="25"/>
        </w:numPr>
        <w:spacing w:before="0" w:line="240" w:lineRule="auto"/>
        <w:jc w:val="both"/>
      </w:pPr>
      <w:r>
        <w:rPr>
          <w:b/>
        </w:rPr>
        <w:t>Tab</w:t>
      </w:r>
      <w:r w:rsidRPr="005E7374">
        <w:rPr>
          <w:b/>
        </w:rPr>
        <w:t xml:space="preserve"> </w:t>
      </w:r>
      <w:r w:rsidR="00282284">
        <w:rPr>
          <w:b/>
        </w:rPr>
        <w:t>1</w:t>
      </w:r>
      <w:r w:rsidRPr="005E7374">
        <w:rPr>
          <w:b/>
        </w:rPr>
        <w:t xml:space="preserve"> – </w:t>
      </w:r>
      <w:r w:rsidRPr="005E7374">
        <w:rPr>
          <w:b/>
          <w:i/>
          <w:iCs/>
        </w:rPr>
        <w:t>Production/Detailed Service Pla</w:t>
      </w:r>
      <w:r>
        <w:rPr>
          <w:b/>
          <w:i/>
          <w:iCs/>
        </w:rPr>
        <w:t xml:space="preserve">n </w:t>
      </w:r>
      <w:r w:rsidRPr="003B60AC">
        <w:rPr>
          <w:bCs/>
        </w:rPr>
        <w:t xml:space="preserve">shall </w:t>
      </w:r>
      <w:r w:rsidRPr="005E7374">
        <w:rPr>
          <w:bCs/>
        </w:rPr>
        <w:t xml:space="preserve">provide </w:t>
      </w:r>
      <w:r>
        <w:rPr>
          <w:bCs/>
        </w:rPr>
        <w:t xml:space="preserve">clear and concise </w:t>
      </w:r>
      <w:r w:rsidRPr="005E7374">
        <w:rPr>
          <w:bCs/>
        </w:rPr>
        <w:t>plan</w:t>
      </w:r>
      <w:r>
        <w:rPr>
          <w:bCs/>
        </w:rPr>
        <w:t xml:space="preserve"> of action </w:t>
      </w:r>
      <w:r w:rsidRPr="005E7374">
        <w:rPr>
          <w:bCs/>
        </w:rPr>
        <w:t>to encompass the minimum qualifications, implementation, deliverables, and expected outcomes/results to achieve the scope of work.</w:t>
      </w:r>
      <w:r>
        <w:rPr>
          <w:bCs/>
        </w:rPr>
        <w:t xml:space="preserve"> Any required information that is omitted and not addressed in the minimum qualifications section will disqualify submission and will not be considered for an award. </w:t>
      </w:r>
    </w:p>
    <w:p w14:paraId="14732651" w14:textId="4AFF645E" w:rsidR="00F81EE8" w:rsidRPr="006B7D22" w:rsidRDefault="00F81EE8" w:rsidP="008607A9">
      <w:pPr>
        <w:pStyle w:val="NumList1"/>
        <w:numPr>
          <w:ilvl w:val="0"/>
          <w:numId w:val="24"/>
        </w:numPr>
        <w:spacing w:before="0" w:line="240" w:lineRule="auto"/>
        <w:jc w:val="both"/>
        <w:rPr>
          <w:b/>
          <w:bCs/>
        </w:rPr>
      </w:pPr>
      <w:r w:rsidRPr="006B7D22">
        <w:rPr>
          <w:b/>
          <w:bCs/>
        </w:rPr>
        <w:t xml:space="preserve">COMPONENT 2 </w:t>
      </w:r>
      <w:r w:rsidR="00B25264">
        <w:rPr>
          <w:b/>
          <w:bCs/>
        </w:rPr>
        <w:t>–</w:t>
      </w:r>
      <w:r w:rsidRPr="006B7D22">
        <w:rPr>
          <w:b/>
          <w:bCs/>
        </w:rPr>
        <w:t xml:space="preserve"> </w:t>
      </w:r>
      <w:r w:rsidR="00B25264">
        <w:rPr>
          <w:b/>
          <w:bCs/>
        </w:rPr>
        <w:t>QUALIFICATIONS/</w:t>
      </w:r>
      <w:r w:rsidRPr="006B7D22">
        <w:rPr>
          <w:b/>
          <w:bCs/>
        </w:rPr>
        <w:t xml:space="preserve">MANAGEMENT </w:t>
      </w:r>
    </w:p>
    <w:p w14:paraId="2091AAC0" w14:textId="388BAEDF" w:rsidR="00F81EE8" w:rsidRPr="00CC0D21" w:rsidRDefault="00F81EE8" w:rsidP="008607A9">
      <w:pPr>
        <w:pStyle w:val="NumList1"/>
        <w:numPr>
          <w:ilvl w:val="1"/>
          <w:numId w:val="26"/>
        </w:numPr>
        <w:spacing w:before="0" w:line="240" w:lineRule="auto"/>
        <w:jc w:val="both"/>
      </w:pPr>
      <w:r>
        <w:rPr>
          <w:b/>
        </w:rPr>
        <w:t>Tab</w:t>
      </w:r>
      <w:r w:rsidRPr="005E7374">
        <w:rPr>
          <w:b/>
        </w:rPr>
        <w:t xml:space="preserve"> </w:t>
      </w:r>
      <w:r w:rsidR="00F647B4">
        <w:rPr>
          <w:b/>
        </w:rPr>
        <w:t>2</w:t>
      </w:r>
      <w:r w:rsidRPr="005E7374">
        <w:t xml:space="preserve"> </w:t>
      </w:r>
      <w:r w:rsidRPr="005E7374">
        <w:rPr>
          <w:b/>
          <w:i/>
        </w:rPr>
        <w:t>–</w:t>
      </w:r>
      <w:r w:rsidRPr="005E7374">
        <w:t xml:space="preserve"> </w:t>
      </w:r>
      <w:r w:rsidRPr="005E7374">
        <w:rPr>
          <w:b/>
          <w:bCs/>
          <w:i/>
          <w:iCs/>
        </w:rPr>
        <w:t>Resumes</w:t>
      </w:r>
      <w:r>
        <w:rPr>
          <w:b/>
          <w:bCs/>
          <w:i/>
          <w:iCs/>
        </w:rPr>
        <w:t xml:space="preserve"> </w:t>
      </w:r>
      <w:r>
        <w:t>must include qualifications and experiences for all key personnel assigned to this project.</w:t>
      </w:r>
    </w:p>
    <w:p w14:paraId="0F503981" w14:textId="43EA17B1" w:rsidR="00F81EE8" w:rsidRPr="00D5615C" w:rsidRDefault="00F81EE8" w:rsidP="008607A9">
      <w:pPr>
        <w:pStyle w:val="NumList1"/>
        <w:numPr>
          <w:ilvl w:val="1"/>
          <w:numId w:val="26"/>
        </w:numPr>
        <w:spacing w:before="0" w:line="240" w:lineRule="auto"/>
        <w:jc w:val="both"/>
      </w:pPr>
      <w:r>
        <w:rPr>
          <w:b/>
        </w:rPr>
        <w:t>Tab</w:t>
      </w:r>
      <w:r w:rsidRPr="005E7374">
        <w:rPr>
          <w:b/>
        </w:rPr>
        <w:t xml:space="preserve"> </w:t>
      </w:r>
      <w:r w:rsidR="00BD2F9A">
        <w:rPr>
          <w:b/>
        </w:rPr>
        <w:t>3</w:t>
      </w:r>
      <w:r w:rsidRPr="005E7374">
        <w:t xml:space="preserve"> </w:t>
      </w:r>
      <w:r w:rsidRPr="005E7374">
        <w:rPr>
          <w:b/>
          <w:i/>
        </w:rPr>
        <w:t>–</w:t>
      </w:r>
      <w:r w:rsidRPr="005E7374">
        <w:t xml:space="preserve"> </w:t>
      </w:r>
      <w:r w:rsidRPr="005E7374">
        <w:rPr>
          <w:b/>
          <w:bCs/>
          <w:i/>
          <w:iCs/>
        </w:rPr>
        <w:t xml:space="preserve">References </w:t>
      </w:r>
      <w:r>
        <w:t>must meet the requirements as set forth in the References section</w:t>
      </w:r>
      <w:r w:rsidR="00E83E7A">
        <w:t>.</w:t>
      </w:r>
      <w:r>
        <w:t xml:space="preserve"> (See Section 3)</w:t>
      </w:r>
    </w:p>
    <w:p w14:paraId="0DF67F13" w14:textId="5EA10BDD" w:rsidR="00F81EE8" w:rsidRPr="0030494D" w:rsidRDefault="00F81EE8" w:rsidP="00543430">
      <w:pPr>
        <w:pStyle w:val="NumList1"/>
        <w:numPr>
          <w:ilvl w:val="0"/>
          <w:numId w:val="24"/>
        </w:numPr>
        <w:spacing w:before="0" w:line="240" w:lineRule="auto"/>
        <w:jc w:val="both"/>
        <w:rPr>
          <w:b/>
          <w:bCs/>
        </w:rPr>
      </w:pPr>
      <w:r w:rsidRPr="0030494D">
        <w:rPr>
          <w:b/>
          <w:bCs/>
        </w:rPr>
        <w:t>COMPONENT 3 – OTHER</w:t>
      </w:r>
    </w:p>
    <w:p w14:paraId="705D6A5A" w14:textId="390A9FE9" w:rsidR="00F81EE8" w:rsidRDefault="00F81EE8" w:rsidP="008607A9">
      <w:pPr>
        <w:pStyle w:val="NumList1"/>
        <w:numPr>
          <w:ilvl w:val="1"/>
          <w:numId w:val="24"/>
        </w:numPr>
        <w:spacing w:before="0" w:line="240" w:lineRule="auto"/>
        <w:jc w:val="both"/>
      </w:pPr>
      <w:r>
        <w:rPr>
          <w:b/>
        </w:rPr>
        <w:t>Tab</w:t>
      </w:r>
      <w:r w:rsidRPr="005E7374">
        <w:rPr>
          <w:b/>
        </w:rPr>
        <w:t xml:space="preserve"> </w:t>
      </w:r>
      <w:r w:rsidR="0030494D">
        <w:rPr>
          <w:b/>
        </w:rPr>
        <w:t>4</w:t>
      </w:r>
      <w:r w:rsidRPr="005E7374">
        <w:t xml:space="preserve"> </w:t>
      </w:r>
      <w:r w:rsidRPr="005E7374">
        <w:rPr>
          <w:b/>
          <w:i/>
        </w:rPr>
        <w:t>–</w:t>
      </w:r>
      <w:r w:rsidRPr="005E7374">
        <w:t xml:space="preserve"> Any </w:t>
      </w:r>
      <w:r>
        <w:t>additional relevant information (not to exceed five (5) pages</w:t>
      </w:r>
      <w:r w:rsidR="00B25264">
        <w:t>).</w:t>
      </w:r>
    </w:p>
    <w:p w14:paraId="05B8BBB6" w14:textId="552BA7A1" w:rsidR="00B25264" w:rsidRPr="00B25264" w:rsidRDefault="00B25264" w:rsidP="008607A9">
      <w:pPr>
        <w:pStyle w:val="NumList1"/>
        <w:numPr>
          <w:ilvl w:val="1"/>
          <w:numId w:val="24"/>
        </w:numPr>
        <w:spacing w:before="0" w:line="240" w:lineRule="auto"/>
        <w:jc w:val="both"/>
        <w:rPr>
          <w:b/>
          <w:bCs/>
        </w:rPr>
      </w:pPr>
      <w:r w:rsidRPr="00B25264">
        <w:rPr>
          <w:b/>
          <w:bCs/>
        </w:rPr>
        <w:t xml:space="preserve">Tab </w:t>
      </w:r>
      <w:r w:rsidR="0030494D">
        <w:rPr>
          <w:b/>
          <w:bCs/>
        </w:rPr>
        <w:t>5</w:t>
      </w:r>
      <w:r>
        <w:rPr>
          <w:b/>
          <w:bCs/>
        </w:rPr>
        <w:t xml:space="preserve"> – </w:t>
      </w:r>
      <w:r w:rsidRPr="00B25264">
        <w:t xml:space="preserve">Signed </w:t>
      </w:r>
      <w:r>
        <w:t>Contingent Fee/Acknowledgement of Amendments, if applicable.</w:t>
      </w:r>
    </w:p>
    <w:p w14:paraId="5A799E64" w14:textId="05406E1B" w:rsidR="00F30EDA" w:rsidRPr="005E7374" w:rsidRDefault="008D718A" w:rsidP="008607A9">
      <w:pPr>
        <w:pStyle w:val="NumList1"/>
        <w:numPr>
          <w:ilvl w:val="0"/>
          <w:numId w:val="14"/>
        </w:numPr>
        <w:tabs>
          <w:tab w:val="clear" w:pos="1080"/>
        </w:tabs>
        <w:spacing w:before="0" w:after="0" w:line="240" w:lineRule="auto"/>
        <w:jc w:val="both"/>
        <w:rPr>
          <w:b/>
          <w:u w:val="single"/>
        </w:rPr>
      </w:pPr>
      <w:r w:rsidRPr="005E7374">
        <w:t xml:space="preserve">If the proposal contains </w:t>
      </w:r>
      <w:r w:rsidRPr="00462223">
        <w:rPr>
          <w:i/>
          <w:iCs/>
        </w:rPr>
        <w:t xml:space="preserve">confidential </w:t>
      </w:r>
      <w:r w:rsidR="00462223" w:rsidRPr="00462223">
        <w:rPr>
          <w:i/>
          <w:iCs/>
        </w:rPr>
        <w:t>or trade</w:t>
      </w:r>
      <w:r w:rsidR="00462223">
        <w:t xml:space="preserve"> </w:t>
      </w:r>
      <w:r w:rsidRPr="005E7374">
        <w:t xml:space="preserve">information, one (1) </w:t>
      </w:r>
      <w:r w:rsidR="00E84658">
        <w:t xml:space="preserve">additional </w:t>
      </w:r>
      <w:r w:rsidR="00944F7A" w:rsidRPr="00462223">
        <w:rPr>
          <w:i/>
          <w:iCs/>
        </w:rPr>
        <w:t>confidential or trade</w:t>
      </w:r>
      <w:r w:rsidR="00944F7A">
        <w:t xml:space="preserve"> </w:t>
      </w:r>
      <w:r w:rsidRPr="005E7374">
        <w:t>electronic</w:t>
      </w:r>
      <w:r w:rsidR="00CC29A0">
        <w:t xml:space="preserve"> </w:t>
      </w:r>
      <w:r w:rsidRPr="005E7374">
        <w:t>copy</w:t>
      </w:r>
      <w:r w:rsidR="00FD7C79">
        <w:t xml:space="preserve"> </w:t>
      </w:r>
      <w:r w:rsidRPr="005E7374">
        <w:t xml:space="preserve">of the complete proposal including all attachments shall be submitted </w:t>
      </w:r>
      <w:r w:rsidRPr="005E7374">
        <w:rPr>
          <w:rFonts w:cs="Times New Roman"/>
        </w:rPr>
        <w:t>in a searchable Microsoft Office</w:t>
      </w:r>
      <w:r w:rsidRPr="005E7374">
        <w:rPr>
          <w:rFonts w:cs="Times New Roman"/>
          <w:vertAlign w:val="superscript"/>
        </w:rPr>
        <w:t>®</w:t>
      </w:r>
      <w:r w:rsidRPr="005E7374">
        <w:rPr>
          <w:rFonts w:cs="Times New Roman"/>
        </w:rPr>
        <w:t xml:space="preserve"> format, preferably in Word</w:t>
      </w:r>
      <w:r w:rsidRPr="005E7374">
        <w:rPr>
          <w:rFonts w:cs="Times New Roman"/>
          <w:vertAlign w:val="superscript"/>
        </w:rPr>
        <w:t>®</w:t>
      </w:r>
      <w:r w:rsidRPr="005E7374">
        <w:rPr>
          <w:rFonts w:cs="Times New Roman"/>
        </w:rPr>
        <w:t xml:space="preserve"> or Portable Document Format (PDF</w:t>
      </w:r>
      <w:r w:rsidR="007165FC">
        <w:rPr>
          <w:rFonts w:cs="Times New Roman"/>
        </w:rPr>
        <w:t>)</w:t>
      </w:r>
      <w:r w:rsidR="00C67B51">
        <w:rPr>
          <w:rFonts w:cs="Times New Roman"/>
        </w:rPr>
        <w:t>,</w:t>
      </w:r>
      <w:r w:rsidR="007106DA">
        <w:rPr>
          <w:rFonts w:cs="Times New Roman"/>
        </w:rPr>
        <w:t xml:space="preserve"> </w:t>
      </w:r>
      <w:r w:rsidR="00C67B51">
        <w:rPr>
          <w:rFonts w:cs="Times New Roman"/>
        </w:rPr>
        <w:t xml:space="preserve">shall be labeled CONFIDENTIAL, </w:t>
      </w:r>
      <w:r w:rsidR="0035508A">
        <w:rPr>
          <w:rFonts w:cs="Times New Roman"/>
        </w:rPr>
        <w:t xml:space="preserve">and </w:t>
      </w:r>
      <w:r w:rsidR="007106DA">
        <w:rPr>
          <w:rFonts w:cs="Times New Roman"/>
        </w:rPr>
        <w:t xml:space="preserve">shall </w:t>
      </w:r>
      <w:r w:rsidR="001E4E40">
        <w:rPr>
          <w:rFonts w:cs="Times New Roman"/>
        </w:rPr>
        <w:t>redact</w:t>
      </w:r>
      <w:r w:rsidR="0035508A">
        <w:rPr>
          <w:rFonts w:cs="Times New Roman"/>
        </w:rPr>
        <w:t xml:space="preserve"> the confidential or trade information</w:t>
      </w:r>
      <w:r w:rsidR="00D70D75">
        <w:rPr>
          <w:rFonts w:cs="Times New Roman"/>
        </w:rPr>
        <w:t xml:space="preserve"> only</w:t>
      </w:r>
      <w:r w:rsidRPr="005E7374">
        <w:rPr>
          <w:rFonts w:cs="Times New Roman"/>
        </w:rPr>
        <w:t xml:space="preserve">.  </w:t>
      </w:r>
    </w:p>
    <w:p w14:paraId="06BE43E3" w14:textId="77777777" w:rsidR="00F30EDA" w:rsidRPr="005E7374" w:rsidRDefault="00F30EDA" w:rsidP="00D33B6E">
      <w:pPr>
        <w:pStyle w:val="NumList1"/>
        <w:tabs>
          <w:tab w:val="clear" w:pos="1080"/>
        </w:tabs>
        <w:spacing w:before="0" w:after="0" w:line="240" w:lineRule="auto"/>
        <w:jc w:val="both"/>
      </w:pPr>
    </w:p>
    <w:p w14:paraId="31D1C2BC" w14:textId="77777777" w:rsidR="004B59AF" w:rsidRDefault="004B59AF" w:rsidP="004B59AF">
      <w:pPr>
        <w:pStyle w:val="NumList1"/>
        <w:spacing w:before="0" w:after="0" w:line="240" w:lineRule="auto"/>
        <w:jc w:val="both"/>
      </w:pPr>
      <w:r w:rsidRPr="004B59AF">
        <w:rPr>
          <w:b/>
          <w:bCs/>
          <w:u w:val="single"/>
        </w:rPr>
        <w:t>If proposal content is not labeled CONFIDENTIAL, the MDE shall consider the entire Proposal to be public record.</w:t>
      </w:r>
      <w:r w:rsidRPr="004B59AF">
        <w:t xml:space="preserve"> Confidential information must be redacted and the Offeror shall provide the specific statutory authority for the exemption. Per Mississippi Code Annotated §25-61-9(7), the type of service to be provided, the price to be paid and the term of the contract cannot be deemed confidential.</w:t>
      </w:r>
      <w:r>
        <w:t xml:space="preserve">  </w:t>
      </w:r>
    </w:p>
    <w:p w14:paraId="2D072460" w14:textId="77777777" w:rsidR="009C6A4F" w:rsidRPr="005E7374" w:rsidRDefault="009C6A4F" w:rsidP="00D33B6E">
      <w:pPr>
        <w:pStyle w:val="NumList1"/>
        <w:spacing w:before="0" w:after="0" w:line="240" w:lineRule="auto"/>
        <w:jc w:val="both"/>
      </w:pPr>
    </w:p>
    <w:p w14:paraId="4108282D" w14:textId="199A9F98" w:rsidR="00E53FA4" w:rsidRPr="005E7374" w:rsidRDefault="00E53FA4" w:rsidP="00D33B6E">
      <w:pPr>
        <w:pStyle w:val="NumList1"/>
        <w:spacing w:before="0" w:after="0" w:line="240" w:lineRule="auto"/>
        <w:jc w:val="both"/>
      </w:pPr>
      <w:r w:rsidRPr="005E7374">
        <w:lastRenderedPageBreak/>
        <w:t>Modifications or additions to any portion of the procurement document may be</w:t>
      </w:r>
      <w:r w:rsidR="00A80A0C">
        <w:t xml:space="preserve"> a</w:t>
      </w:r>
      <w:r w:rsidRPr="005E7374">
        <w:t xml:space="preserve"> cause for rejection of the Proposal.  </w:t>
      </w:r>
      <w:r w:rsidR="001D32BE">
        <w:t>T</w:t>
      </w:r>
      <w:r w:rsidR="001D32BE" w:rsidRPr="005E7374">
        <w:t xml:space="preserve">he </w:t>
      </w:r>
      <w:r w:rsidR="00122BFB" w:rsidRPr="005E7374">
        <w:t>MDE</w:t>
      </w:r>
      <w:r w:rsidRPr="005E7374">
        <w:t xml:space="preserve"> reserves the right to decide, on a case-by-case basis, whether to reject a proposal with modifications or additions as non-responsive. As a precondition to </w:t>
      </w:r>
      <w:r w:rsidR="006D015C">
        <w:t xml:space="preserve">the </w:t>
      </w:r>
      <w:r w:rsidRPr="005E7374">
        <w:t xml:space="preserve">proposal acceptance, </w:t>
      </w:r>
      <w:r w:rsidR="00122BFB" w:rsidRPr="005E7374">
        <w:t>the MDE</w:t>
      </w:r>
      <w:r w:rsidRPr="005E7374">
        <w:t xml:space="preserve"> may request the </w:t>
      </w:r>
      <w:r w:rsidR="00767CD7" w:rsidRPr="005E7374">
        <w:t>Offeror</w:t>
      </w:r>
      <w:r w:rsidRPr="005E7374">
        <w:t xml:space="preserve"> to withdraw or modify those portions of the proposal deemed non-responsive that do not affect quality, quantity, price, or delivery of the service. The </w:t>
      </w:r>
      <w:r w:rsidR="005F03C1" w:rsidRPr="005E7374">
        <w:t>solicitation</w:t>
      </w:r>
      <w:r w:rsidRPr="005E7374">
        <w:t xml:space="preserve"> issued by </w:t>
      </w:r>
      <w:r w:rsidR="005F03C1" w:rsidRPr="005E7374">
        <w:t>the MDE</w:t>
      </w:r>
      <w:r w:rsidRPr="005E7374">
        <w:t xml:space="preserve"> is the official version and will supersede any conflicting </w:t>
      </w:r>
      <w:r w:rsidR="005F03C1" w:rsidRPr="005E7374">
        <w:t>solicitation</w:t>
      </w:r>
      <w:r w:rsidRPr="005E7374">
        <w:t xml:space="preserve"> language subsequently submitted in proposals. </w:t>
      </w:r>
    </w:p>
    <w:p w14:paraId="70FA286D" w14:textId="77777777" w:rsidR="009C6A4F" w:rsidRPr="005E7374" w:rsidRDefault="009C6A4F" w:rsidP="00D33B6E">
      <w:pPr>
        <w:pStyle w:val="NumList1"/>
        <w:spacing w:before="0" w:after="0" w:line="240" w:lineRule="auto"/>
        <w:jc w:val="both"/>
      </w:pPr>
    </w:p>
    <w:p w14:paraId="149EEFF1" w14:textId="7B2D5D26" w:rsidR="00D04FB5" w:rsidRPr="005E7374" w:rsidRDefault="00E53FA4" w:rsidP="00D04FB5">
      <w:pPr>
        <w:pStyle w:val="NumList1"/>
        <w:spacing w:before="0" w:after="0" w:line="240" w:lineRule="auto"/>
        <w:jc w:val="both"/>
      </w:pPr>
      <w:r w:rsidRPr="005E7374">
        <w:t xml:space="preserve">All documentation submitted in response to this </w:t>
      </w:r>
      <w:r w:rsidR="005F03C1" w:rsidRPr="005E7374">
        <w:t>solicitation</w:t>
      </w:r>
      <w:r w:rsidRPr="005E7374">
        <w:t xml:space="preserve"> and any subsequent request</w:t>
      </w:r>
      <w:r w:rsidR="00D04FB5">
        <w:t>s</w:t>
      </w:r>
      <w:r w:rsidRPr="005E7374">
        <w:t xml:space="preserve"> for information pertaining to this </w:t>
      </w:r>
      <w:r w:rsidR="005F03C1" w:rsidRPr="005E7374">
        <w:t>solicitation</w:t>
      </w:r>
      <w:r w:rsidRPr="005E7374">
        <w:t xml:space="preserve"> shall become the property of </w:t>
      </w:r>
      <w:r w:rsidR="00122BFB" w:rsidRPr="005E7374">
        <w:t>the MDE</w:t>
      </w:r>
      <w:r w:rsidRPr="005E7374">
        <w:t xml:space="preserve"> and will not be returned to the </w:t>
      </w:r>
      <w:r w:rsidR="00767CD7" w:rsidRPr="005E7374">
        <w:t>Offeror</w:t>
      </w:r>
      <w:r w:rsidRPr="005E7374">
        <w:t>.</w:t>
      </w:r>
      <w:r w:rsidR="00D04FB5">
        <w:t xml:space="preserve"> </w:t>
      </w:r>
    </w:p>
    <w:p w14:paraId="077069C6" w14:textId="77777777" w:rsidR="008F744C" w:rsidRDefault="008F744C" w:rsidP="00D33B6E">
      <w:pPr>
        <w:pStyle w:val="NumList1"/>
        <w:spacing w:before="0" w:after="0" w:line="240" w:lineRule="auto"/>
        <w:jc w:val="both"/>
      </w:pPr>
    </w:p>
    <w:p w14:paraId="268FD2D8" w14:textId="681A3E94" w:rsidR="00E53FA4" w:rsidRPr="005E7374" w:rsidRDefault="00E5106E" w:rsidP="00D33B6E">
      <w:pPr>
        <w:pStyle w:val="NumList1"/>
        <w:spacing w:before="0" w:after="0" w:line="240" w:lineRule="auto"/>
        <w:jc w:val="both"/>
      </w:pPr>
      <w:r w:rsidRPr="005E7374">
        <w:t xml:space="preserve">If you have additional information you would like to provide, include it as </w:t>
      </w:r>
      <w:r w:rsidR="00D04FB5">
        <w:t xml:space="preserve">Component </w:t>
      </w:r>
      <w:r w:rsidR="0030494D">
        <w:t xml:space="preserve">3 </w:t>
      </w:r>
      <w:r w:rsidR="001B3D6C" w:rsidRPr="005E7374">
        <w:t>of</w:t>
      </w:r>
      <w:r w:rsidRPr="005E7374">
        <w:t xml:space="preserve"> your proposal</w:t>
      </w:r>
      <w:r w:rsidR="009A5CCD">
        <w:t>.</w:t>
      </w:r>
      <w:r w:rsidR="00D04FB5">
        <w:t xml:space="preserve"> (See </w:t>
      </w:r>
      <w:r w:rsidR="003F3038">
        <w:t>Component</w:t>
      </w:r>
      <w:r w:rsidR="00D04FB5" w:rsidRPr="005E7374">
        <w:t xml:space="preserve"> </w:t>
      </w:r>
      <w:r w:rsidR="0030494D">
        <w:t xml:space="preserve">3 </w:t>
      </w:r>
      <w:r w:rsidR="003F3038">
        <w:t>(a)</w:t>
      </w:r>
      <w:r w:rsidR="00D04FB5">
        <w:t>)</w:t>
      </w:r>
      <w:r w:rsidRPr="005E7374">
        <w:t xml:space="preserve"> </w:t>
      </w:r>
      <w:r w:rsidR="00E53FA4" w:rsidRPr="005E7374">
        <w:t xml:space="preserve">Failure to provide all requested information and in the required format may result in disqualification of the Proposal. </w:t>
      </w:r>
      <w:r w:rsidR="00D04FB5" w:rsidRPr="005E7374">
        <w:t>All requested information</w:t>
      </w:r>
      <w:r w:rsidR="00D04FB5">
        <w:t xml:space="preserve"> is</w:t>
      </w:r>
      <w:r w:rsidR="00D04FB5" w:rsidRPr="005E7374">
        <w:t xml:space="preserve"> considered important.</w:t>
      </w:r>
      <w:r w:rsidR="00F737A6">
        <w:t xml:space="preserve"> </w:t>
      </w:r>
      <w:r w:rsidR="00D04FB5">
        <w:t>T</w:t>
      </w:r>
      <w:r w:rsidR="00122BFB" w:rsidRPr="005E7374">
        <w:t>he MDE</w:t>
      </w:r>
      <w:r w:rsidR="00E53FA4" w:rsidRPr="005E7374">
        <w:t xml:space="preserve"> has no obligation to locate or acknowledge any information in the proposal that is not presented under the appropriate outline and in the proper location according to the instructions herein.  </w:t>
      </w:r>
    </w:p>
    <w:p w14:paraId="511FC126" w14:textId="77777777" w:rsidR="009C6A4F" w:rsidRPr="004478B4" w:rsidRDefault="00CA05F0" w:rsidP="00633289">
      <w:pPr>
        <w:pStyle w:val="Heading2"/>
      </w:pPr>
      <w:bookmarkStart w:id="44" w:name="_Toc65587876"/>
      <w:bookmarkStart w:id="45" w:name="_Toc77866143"/>
      <w:r w:rsidRPr="004478B4">
        <w:t>Proposal</w:t>
      </w:r>
      <w:r w:rsidR="009C6A4F" w:rsidRPr="004478B4">
        <w:t xml:space="preserve"> Submission Period</w:t>
      </w:r>
      <w:bookmarkEnd w:id="44"/>
      <w:bookmarkEnd w:id="45"/>
    </w:p>
    <w:p w14:paraId="43D37E6C" w14:textId="1F61500B" w:rsidR="00BD7508" w:rsidRPr="0042196A" w:rsidRDefault="00CA5409" w:rsidP="00BD7508">
      <w:pPr>
        <w:spacing w:line="240" w:lineRule="auto"/>
        <w:jc w:val="both"/>
        <w:rPr>
          <w:b/>
          <w:color w:val="FF0000"/>
        </w:rPr>
      </w:pPr>
      <w:bookmarkStart w:id="46" w:name="_Toc54775213"/>
      <w:bookmarkStart w:id="47" w:name="_Toc65587877"/>
      <w:r>
        <w:rPr>
          <w:bCs/>
          <w:u w:val="single"/>
        </w:rPr>
        <w:t>Proposal</w:t>
      </w:r>
      <w:r w:rsidR="00BD7508" w:rsidRPr="00AE3BAE">
        <w:rPr>
          <w:bCs/>
          <w:u w:val="single"/>
        </w:rPr>
        <w:t xml:space="preserve">s shall be submitted </w:t>
      </w:r>
      <w:r w:rsidR="00CB4C0C">
        <w:rPr>
          <w:bCs/>
          <w:u w:val="single"/>
        </w:rPr>
        <w:t>via</w:t>
      </w:r>
      <w:r w:rsidR="00BD7508" w:rsidRPr="00AE3BAE">
        <w:rPr>
          <w:bCs/>
          <w:u w:val="single"/>
        </w:rPr>
        <w:t xml:space="preserve"> </w:t>
      </w:r>
      <w:hyperlink r:id="rId14" w:history="1">
        <w:r w:rsidR="00BD7508" w:rsidRPr="00917D95">
          <w:rPr>
            <w:rStyle w:val="Hyperlink"/>
            <w:bCs/>
          </w:rPr>
          <w:t>RF</w:t>
        </w:r>
        <w:r w:rsidR="00A85967" w:rsidRPr="00917D95">
          <w:rPr>
            <w:rStyle w:val="Hyperlink"/>
            <w:bCs/>
          </w:rPr>
          <w:t>XS</w:t>
        </w:r>
      </w:hyperlink>
      <w:r w:rsidR="00A85967">
        <w:rPr>
          <w:rStyle w:val="Hyperlink"/>
          <w:bCs/>
        </w:rPr>
        <w:t xml:space="preserve"> </w:t>
      </w:r>
      <w:r w:rsidR="00BD7508" w:rsidRPr="00AE3BAE">
        <w:rPr>
          <w:bCs/>
          <w:u w:val="single"/>
        </w:rPr>
        <w:t xml:space="preserve">no later than </w:t>
      </w:r>
      <w:r w:rsidR="00D15EB5">
        <w:rPr>
          <w:bCs/>
          <w:u w:val="single"/>
        </w:rPr>
        <w:t xml:space="preserve">November </w:t>
      </w:r>
      <w:r w:rsidR="000C0943">
        <w:rPr>
          <w:bCs/>
          <w:u w:val="single"/>
        </w:rPr>
        <w:t>5</w:t>
      </w:r>
      <w:r w:rsidR="002F39EC" w:rsidRPr="002F39EC">
        <w:rPr>
          <w:bCs/>
          <w:u w:val="single"/>
        </w:rPr>
        <w:t>, 2021</w:t>
      </w:r>
      <w:r w:rsidR="00BD7508" w:rsidRPr="002F39EC">
        <w:rPr>
          <w:b/>
          <w:u w:val="single"/>
        </w:rPr>
        <w:t xml:space="preserve">, </w:t>
      </w:r>
      <w:r w:rsidR="00BD7508" w:rsidRPr="0042196A">
        <w:rPr>
          <w:b/>
          <w:u w:val="single"/>
        </w:rPr>
        <w:t>2:00 PM Central Standard Time (CST)</w:t>
      </w:r>
      <w:r w:rsidR="00BD7508" w:rsidRPr="0042196A">
        <w:rPr>
          <w:b/>
        </w:rPr>
        <w:t xml:space="preserve">. </w:t>
      </w:r>
    </w:p>
    <w:p w14:paraId="23A5DEBC" w14:textId="77777777" w:rsidR="00BD7508" w:rsidRDefault="00BD7508" w:rsidP="00BD7508">
      <w:pPr>
        <w:spacing w:line="240" w:lineRule="auto"/>
        <w:jc w:val="both"/>
        <w:rPr>
          <w:color w:val="FF0000"/>
        </w:rPr>
      </w:pPr>
    </w:p>
    <w:p w14:paraId="2D5EA28C" w14:textId="77777777" w:rsidR="00BD7508" w:rsidRPr="004E2B58" w:rsidRDefault="00BD7508" w:rsidP="00BD7508">
      <w:pPr>
        <w:spacing w:line="240" w:lineRule="auto"/>
        <w:jc w:val="center"/>
        <w:rPr>
          <w:b/>
          <w:bCs/>
        </w:rPr>
      </w:pPr>
      <w:r w:rsidRPr="004E2B58">
        <w:rPr>
          <w:b/>
          <w:bCs/>
        </w:rPr>
        <w:t>OR</w:t>
      </w:r>
    </w:p>
    <w:p w14:paraId="228E9CF1" w14:textId="77777777" w:rsidR="00BD7508" w:rsidRPr="00E57279" w:rsidRDefault="00BD7508" w:rsidP="00BD7508">
      <w:pPr>
        <w:spacing w:line="240" w:lineRule="auto"/>
      </w:pPr>
    </w:p>
    <w:p w14:paraId="54279959" w14:textId="3F2AD44A" w:rsidR="00BD7508" w:rsidRPr="00AE3BAE" w:rsidRDefault="00CA5409" w:rsidP="00BD7508">
      <w:pPr>
        <w:spacing w:line="240" w:lineRule="auto"/>
        <w:jc w:val="both"/>
        <w:rPr>
          <w:bCs/>
          <w:u w:val="single"/>
        </w:rPr>
      </w:pPr>
      <w:r>
        <w:rPr>
          <w:bCs/>
          <w:u w:val="single"/>
        </w:rPr>
        <w:t>Proposal</w:t>
      </w:r>
      <w:r w:rsidR="00BD7508" w:rsidRPr="00AE3BAE">
        <w:rPr>
          <w:bCs/>
          <w:u w:val="single"/>
        </w:rPr>
        <w:t xml:space="preserve">s shall be shipped to the MDE no later than </w:t>
      </w:r>
      <w:r w:rsidR="00D15EB5">
        <w:rPr>
          <w:bCs/>
          <w:u w:val="single"/>
        </w:rPr>
        <w:t xml:space="preserve">November </w:t>
      </w:r>
      <w:r w:rsidR="000C0943">
        <w:rPr>
          <w:bCs/>
          <w:u w:val="single"/>
        </w:rPr>
        <w:t>5</w:t>
      </w:r>
      <w:r w:rsidR="002F39EC" w:rsidRPr="002F39EC">
        <w:rPr>
          <w:bCs/>
          <w:u w:val="single"/>
        </w:rPr>
        <w:t xml:space="preserve">, 2021, </w:t>
      </w:r>
      <w:r w:rsidR="00BD7508" w:rsidRPr="0042196A">
        <w:rPr>
          <w:b/>
          <w:u w:val="single"/>
        </w:rPr>
        <w:t>2:00 PM Central Standard Time (CST)</w:t>
      </w:r>
      <w:r w:rsidR="00BD7508" w:rsidRPr="0042196A">
        <w:rPr>
          <w:b/>
        </w:rPr>
        <w:t>.</w:t>
      </w:r>
      <w:r w:rsidR="00BD7508" w:rsidRPr="00AE3BAE">
        <w:rPr>
          <w:bCs/>
        </w:rPr>
        <w:t xml:space="preserve"> Shipping instructions are provided below:</w:t>
      </w:r>
    </w:p>
    <w:p w14:paraId="0E32D655" w14:textId="77777777" w:rsidR="00BD7508" w:rsidRDefault="00BD7508" w:rsidP="00BD7508">
      <w:pPr>
        <w:spacing w:line="240" w:lineRule="auto"/>
        <w:jc w:val="both"/>
        <w:rPr>
          <w:b/>
          <w:u w:val="single"/>
        </w:rPr>
      </w:pPr>
    </w:p>
    <w:p w14:paraId="4F553D0A" w14:textId="77777777" w:rsidR="00BD7508" w:rsidRDefault="00BD7508" w:rsidP="00BD7508">
      <w:pPr>
        <w:spacing w:line="240" w:lineRule="auto"/>
        <w:jc w:val="both"/>
        <w:rPr>
          <w:b/>
        </w:rPr>
      </w:pPr>
      <w:r w:rsidRPr="009A1FDF">
        <w:rPr>
          <w:b/>
        </w:rPr>
        <w:t>MONIQUE CORLEY</w:t>
      </w:r>
    </w:p>
    <w:p w14:paraId="14139163" w14:textId="77777777" w:rsidR="00BD7508" w:rsidRDefault="00BD7508" w:rsidP="00BD7508">
      <w:pPr>
        <w:spacing w:line="240" w:lineRule="auto"/>
        <w:jc w:val="both"/>
        <w:rPr>
          <w:b/>
        </w:rPr>
      </w:pPr>
      <w:r>
        <w:rPr>
          <w:b/>
        </w:rPr>
        <w:t>Office of Procurement</w:t>
      </w:r>
    </w:p>
    <w:p w14:paraId="4DBD33E4" w14:textId="77777777" w:rsidR="00BD7508" w:rsidRDefault="00BD7508" w:rsidP="00BD7508">
      <w:pPr>
        <w:spacing w:line="240" w:lineRule="auto"/>
        <w:jc w:val="both"/>
        <w:rPr>
          <w:b/>
        </w:rPr>
      </w:pPr>
      <w:r>
        <w:rPr>
          <w:b/>
        </w:rPr>
        <w:t>The Mississippi Department of Education</w:t>
      </w:r>
    </w:p>
    <w:p w14:paraId="6E7CA31E" w14:textId="3C046AD2" w:rsidR="00BD7508" w:rsidRPr="002F39EC" w:rsidRDefault="002F39EC" w:rsidP="00BD7508">
      <w:pPr>
        <w:spacing w:line="240" w:lineRule="auto"/>
        <w:jc w:val="both"/>
        <w:rPr>
          <w:b/>
        </w:rPr>
      </w:pPr>
      <w:r>
        <w:rPr>
          <w:b/>
        </w:rPr>
        <w:t>Decide to Succeed/Manager Recertification Consultant(s)</w:t>
      </w:r>
    </w:p>
    <w:p w14:paraId="3E8AA850" w14:textId="77777777" w:rsidR="00BD7508" w:rsidRDefault="00BD7508" w:rsidP="00BD7508">
      <w:pPr>
        <w:spacing w:line="240" w:lineRule="auto"/>
        <w:jc w:val="both"/>
        <w:rPr>
          <w:b/>
        </w:rPr>
      </w:pPr>
      <w:r>
        <w:rPr>
          <w:b/>
        </w:rPr>
        <w:t xml:space="preserve">359 North West Street </w:t>
      </w:r>
    </w:p>
    <w:p w14:paraId="6867ECFC" w14:textId="276C7D18" w:rsidR="00BD7508" w:rsidRDefault="00BD7508" w:rsidP="00BD7508">
      <w:pPr>
        <w:spacing w:line="240" w:lineRule="auto"/>
        <w:jc w:val="both"/>
        <w:rPr>
          <w:b/>
        </w:rPr>
      </w:pPr>
      <w:r>
        <w:rPr>
          <w:b/>
        </w:rPr>
        <w:t>Jackson, Mississippi 39201</w:t>
      </w:r>
    </w:p>
    <w:p w14:paraId="0807C472" w14:textId="77777777" w:rsidR="009C0F67" w:rsidRPr="000117BE" w:rsidRDefault="009C0F67" w:rsidP="00BD7508">
      <w:pPr>
        <w:spacing w:line="240" w:lineRule="auto"/>
        <w:jc w:val="both"/>
        <w:rPr>
          <w:b/>
        </w:rPr>
      </w:pPr>
    </w:p>
    <w:p w14:paraId="54552C79" w14:textId="77777777" w:rsidR="00881BDA" w:rsidRDefault="00881BDA" w:rsidP="00881BDA">
      <w:pPr>
        <w:spacing w:after="0" w:line="240" w:lineRule="auto"/>
        <w:contextualSpacing/>
        <w:jc w:val="both"/>
      </w:pPr>
      <w:bookmarkStart w:id="48" w:name="_Hlk82501930"/>
      <w:r w:rsidRPr="00AF657D">
        <w:t xml:space="preserve">Timely submission of the </w:t>
      </w:r>
      <w:r>
        <w:t>proposal</w:t>
      </w:r>
      <w:r w:rsidRPr="00AF657D">
        <w:t xml:space="preserve"> package is the sole responsibility of the </w:t>
      </w:r>
      <w:r>
        <w:t>Offeror</w:t>
      </w:r>
      <w:r w:rsidRPr="00AF657D">
        <w:t xml:space="preserve">. It is suggested that if </w:t>
      </w:r>
      <w:r>
        <w:t>the proposal</w:t>
      </w:r>
      <w:r w:rsidRPr="00AF657D">
        <w:t xml:space="preserve"> is </w:t>
      </w:r>
      <w:r>
        <w:t>shipped</w:t>
      </w:r>
      <w:r w:rsidRPr="00AF657D">
        <w:t xml:space="preserve"> to the </w:t>
      </w:r>
      <w:r>
        <w:t>MDE</w:t>
      </w:r>
      <w:r w:rsidRPr="00AF657D">
        <w:t xml:space="preserve">, it should be </w:t>
      </w:r>
      <w:r>
        <w:t>tracked to require an MDE mailroom staff signature and request</w:t>
      </w:r>
      <w:r w:rsidRPr="00AF657D">
        <w:t xml:space="preserve"> a return receipt</w:t>
      </w:r>
      <w:r>
        <w:t>/notice with signature</w:t>
      </w:r>
      <w:r w:rsidRPr="00AF657D">
        <w:t>.  </w:t>
      </w:r>
      <w:r w:rsidRPr="00AF657D">
        <w:rPr>
          <w:i/>
          <w:iCs/>
        </w:rPr>
        <w:t xml:space="preserve">Any </w:t>
      </w:r>
      <w:r>
        <w:rPr>
          <w:i/>
          <w:iCs/>
        </w:rPr>
        <w:t xml:space="preserve">proposal shipped or mailed </w:t>
      </w:r>
      <w:r w:rsidRPr="00AF657D">
        <w:rPr>
          <w:b/>
          <w:bCs/>
          <w:i/>
          <w:iCs/>
        </w:rPr>
        <w:t xml:space="preserve">MUST </w:t>
      </w:r>
      <w:r w:rsidRPr="00AF657D">
        <w:rPr>
          <w:i/>
          <w:iCs/>
        </w:rPr>
        <w:t xml:space="preserve">be verified, date and time stamped, and recorded by </w:t>
      </w:r>
      <w:r>
        <w:rPr>
          <w:i/>
          <w:iCs/>
        </w:rPr>
        <w:t>an</w:t>
      </w:r>
      <w:r w:rsidRPr="00AF657D">
        <w:rPr>
          <w:i/>
          <w:iCs/>
        </w:rPr>
        <w:t xml:space="preserve"> </w:t>
      </w:r>
      <w:r w:rsidRPr="00AF657D">
        <w:rPr>
          <w:b/>
          <w:bCs/>
          <w:i/>
          <w:iCs/>
          <w:u w:val="single"/>
        </w:rPr>
        <w:t>MDE mailroom staff</w:t>
      </w:r>
      <w:r w:rsidRPr="00AF657D">
        <w:rPr>
          <w:i/>
          <w:iCs/>
        </w:rPr>
        <w:t xml:space="preserve">. </w:t>
      </w:r>
      <w:r w:rsidRPr="00AF657D">
        <w:t xml:space="preserve">The time and date of </w:t>
      </w:r>
      <w:r>
        <w:t xml:space="preserve">the </w:t>
      </w:r>
      <w:r w:rsidRPr="00AF657D">
        <w:t xml:space="preserve">receipt will be indicated on the sealed </w:t>
      </w:r>
      <w:r>
        <w:t xml:space="preserve">proposal </w:t>
      </w:r>
      <w:r w:rsidRPr="00AF657D">
        <w:t>envelope or package by the MDE mail</w:t>
      </w:r>
      <w:r>
        <w:t>room</w:t>
      </w:r>
      <w:r w:rsidRPr="00AF657D">
        <w:t xml:space="preserve"> staff. </w:t>
      </w:r>
      <w:r w:rsidRPr="00AF657D">
        <w:rPr>
          <w:i/>
          <w:iCs/>
        </w:rPr>
        <w:t> </w:t>
      </w:r>
      <w:r w:rsidRPr="00AF657D">
        <w:t xml:space="preserve">The only acceptable evidence to establish the time of receipt at the </w:t>
      </w:r>
      <w:r>
        <w:t>MDE will be</w:t>
      </w:r>
      <w:r w:rsidRPr="00AF657D">
        <w:t xml:space="preserve"> identified </w:t>
      </w:r>
      <w:r>
        <w:t xml:space="preserve">by the time </w:t>
      </w:r>
      <w:r w:rsidRPr="00AF657D">
        <w:t>and date stamp of the MDE mail</w:t>
      </w:r>
      <w:r>
        <w:t>room</w:t>
      </w:r>
      <w:r w:rsidRPr="00AF657D">
        <w:t xml:space="preserve"> staff on the </w:t>
      </w:r>
      <w:r>
        <w:t xml:space="preserve">proposal </w:t>
      </w:r>
      <w:r w:rsidRPr="00AF657D">
        <w:t xml:space="preserve">wrapper or other documentary evidence of receipt used by </w:t>
      </w:r>
      <w:r>
        <w:t>the mailroom</w:t>
      </w:r>
      <w:r w:rsidRPr="00AF657D">
        <w:t xml:space="preserve">. </w:t>
      </w:r>
      <w:r>
        <w:t xml:space="preserve"> </w:t>
      </w:r>
    </w:p>
    <w:p w14:paraId="6297F5D9" w14:textId="77777777" w:rsidR="00881BDA" w:rsidRDefault="00881BDA" w:rsidP="00881BDA">
      <w:pPr>
        <w:spacing w:after="0" w:line="240" w:lineRule="auto"/>
        <w:contextualSpacing/>
        <w:jc w:val="both"/>
      </w:pPr>
    </w:p>
    <w:p w14:paraId="7ABF6224" w14:textId="77777777" w:rsidR="00881BDA" w:rsidRDefault="00881BDA" w:rsidP="00881BDA">
      <w:pPr>
        <w:spacing w:after="0" w:line="240" w:lineRule="auto"/>
        <w:contextualSpacing/>
        <w:jc w:val="both"/>
        <w:rPr>
          <w:rFonts w:cs="Times New Roman"/>
          <w:b/>
          <w:bCs/>
          <w:u w:val="single"/>
        </w:rPr>
      </w:pPr>
      <w:r w:rsidRPr="008F2D53">
        <w:rPr>
          <w:rFonts w:cs="Times New Roman"/>
          <w:b/>
          <w:bCs/>
          <w:u w:val="single"/>
        </w:rPr>
        <w:t>P</w:t>
      </w:r>
      <w:r>
        <w:rPr>
          <w:rFonts w:cs="Times New Roman"/>
          <w:b/>
          <w:bCs/>
          <w:u w:val="single"/>
        </w:rPr>
        <w:t>ackages</w:t>
      </w:r>
      <w:r w:rsidRPr="008F2D53">
        <w:rPr>
          <w:rFonts w:cs="Times New Roman"/>
          <w:b/>
          <w:bCs/>
          <w:u w:val="single"/>
        </w:rPr>
        <w:t xml:space="preserve"> that are received in person by the </w:t>
      </w:r>
      <w:r>
        <w:rPr>
          <w:rFonts w:cs="Times New Roman"/>
          <w:b/>
          <w:bCs/>
          <w:u w:val="single"/>
        </w:rPr>
        <w:t xml:space="preserve">offeror </w:t>
      </w:r>
      <w:r w:rsidRPr="008F2D53">
        <w:rPr>
          <w:rFonts w:cs="Times New Roman"/>
          <w:b/>
          <w:bCs/>
          <w:u w:val="single"/>
        </w:rPr>
        <w:t>or a representative will NOT be opened. Pack</w:t>
      </w:r>
      <w:r>
        <w:rPr>
          <w:rFonts w:cs="Times New Roman"/>
          <w:b/>
          <w:bCs/>
          <w:u w:val="single"/>
        </w:rPr>
        <w:t>ages</w:t>
      </w:r>
      <w:r w:rsidRPr="008F2D53">
        <w:rPr>
          <w:rFonts w:cs="Times New Roman"/>
          <w:b/>
          <w:bCs/>
          <w:u w:val="single"/>
        </w:rPr>
        <w:t xml:space="preserve"> received by shipping/mail without the appropriate acceptance by the MDE mailroom staff or is received and recorded AFTER the submission deadline will NOT be considered for an award. </w:t>
      </w:r>
    </w:p>
    <w:bookmarkEnd w:id="48"/>
    <w:p w14:paraId="1B24F6E4" w14:textId="77777777" w:rsidR="00881BDA" w:rsidRDefault="00881BDA" w:rsidP="00881BDA">
      <w:pPr>
        <w:spacing w:after="0" w:line="240" w:lineRule="auto"/>
        <w:contextualSpacing/>
        <w:jc w:val="both"/>
        <w:rPr>
          <w:i/>
          <w:iCs/>
        </w:rPr>
      </w:pPr>
    </w:p>
    <w:p w14:paraId="74204D62" w14:textId="77777777" w:rsidR="00881BDA" w:rsidRDefault="00881BDA" w:rsidP="00881BDA">
      <w:pPr>
        <w:spacing w:after="0" w:line="240" w:lineRule="auto"/>
        <w:contextualSpacing/>
        <w:jc w:val="both"/>
      </w:pPr>
      <w:r w:rsidRPr="00AF657D">
        <w:t xml:space="preserve">The </w:t>
      </w:r>
      <w:r>
        <w:t>MDE</w:t>
      </w:r>
      <w:r w:rsidRPr="00AF657D">
        <w:t xml:space="preserve"> will not be responsible for </w:t>
      </w:r>
      <w:r>
        <w:t xml:space="preserve">delivery </w:t>
      </w:r>
      <w:r w:rsidRPr="00AF657D">
        <w:t xml:space="preserve">delays or lost </w:t>
      </w:r>
      <w:r>
        <w:t>packets</w:t>
      </w:r>
      <w:r w:rsidRPr="00AF657D">
        <w:t>.  All risk of late arrival due to unanticipated delay</w:t>
      </w:r>
      <w:r>
        <w:t>s</w:t>
      </w:r>
      <w:r w:rsidRPr="00AF657D">
        <w:t xml:space="preserve"> – whether delivered by USPS, courier or other delivery service or method – </w:t>
      </w:r>
      <w:r w:rsidRPr="00AF657D">
        <w:lastRenderedPageBreak/>
        <w:t xml:space="preserve">is entirely on the </w:t>
      </w:r>
      <w:r>
        <w:t xml:space="preserve">Offeror. </w:t>
      </w:r>
      <w:r w:rsidRPr="00AF657D">
        <w:t xml:space="preserve"> </w:t>
      </w:r>
      <w:r w:rsidRPr="00602839">
        <w:rPr>
          <w:u w:val="single"/>
        </w:rPr>
        <w:t xml:space="preserve">All </w:t>
      </w:r>
      <w:r>
        <w:rPr>
          <w:u w:val="single"/>
        </w:rPr>
        <w:t>Offerors</w:t>
      </w:r>
      <w:r w:rsidRPr="00602839">
        <w:rPr>
          <w:u w:val="single"/>
        </w:rPr>
        <w:t xml:space="preserve"> are urged to take the possibility of delay into account when submitting </w:t>
      </w:r>
      <w:r>
        <w:rPr>
          <w:u w:val="single"/>
        </w:rPr>
        <w:t>the</w:t>
      </w:r>
      <w:r w:rsidRPr="00602839">
        <w:rPr>
          <w:u w:val="single"/>
        </w:rPr>
        <w:t xml:space="preserve"> </w:t>
      </w:r>
      <w:r>
        <w:rPr>
          <w:u w:val="single"/>
        </w:rPr>
        <w:t>proposal</w:t>
      </w:r>
      <w:r w:rsidRPr="00602839">
        <w:rPr>
          <w:u w:val="single"/>
        </w:rPr>
        <w:t xml:space="preserve"> and submit the packet via </w:t>
      </w:r>
      <w:hyperlink r:id="rId15" w:history="1">
        <w:r w:rsidRPr="00602839">
          <w:rPr>
            <w:rStyle w:val="Hyperlink"/>
            <w:bCs/>
          </w:rPr>
          <w:t>RFXS</w:t>
        </w:r>
      </w:hyperlink>
      <w:r w:rsidRPr="00602839">
        <w:rPr>
          <w:u w:val="single"/>
        </w:rPr>
        <w:t>.</w:t>
      </w:r>
      <w:r w:rsidRPr="00AF657D">
        <w:t xml:space="preserve"> The </w:t>
      </w:r>
      <w:r>
        <w:t xml:space="preserve">Offeror </w:t>
      </w:r>
      <w:r w:rsidRPr="00AF657D">
        <w:t xml:space="preserve">shall be notified as soon as practicable if their </w:t>
      </w:r>
      <w:r>
        <w:t>proposal</w:t>
      </w:r>
      <w:r w:rsidRPr="00AF657D">
        <w:t xml:space="preserve"> was rejected and the reason for such rejection.</w:t>
      </w:r>
    </w:p>
    <w:p w14:paraId="52EB02FB" w14:textId="77777777" w:rsidR="00FD6081" w:rsidRDefault="00FD6081" w:rsidP="005C54E6">
      <w:pPr>
        <w:spacing w:after="0" w:line="240" w:lineRule="auto"/>
        <w:contextualSpacing/>
        <w:jc w:val="both"/>
      </w:pPr>
    </w:p>
    <w:p w14:paraId="79DE6868" w14:textId="71A768CD" w:rsidR="00FE67B1" w:rsidRPr="005E7374" w:rsidRDefault="00FE67B1" w:rsidP="00E1025C">
      <w:pPr>
        <w:pStyle w:val="Heading2"/>
        <w:spacing w:before="0" w:line="240" w:lineRule="auto"/>
        <w:ind w:left="720" w:hanging="720"/>
        <w:jc w:val="both"/>
        <w:rPr>
          <w:szCs w:val="22"/>
        </w:rPr>
      </w:pPr>
      <w:bookmarkStart w:id="49" w:name="_Toc77866144"/>
      <w:r w:rsidRPr="005E7374">
        <w:rPr>
          <w:szCs w:val="22"/>
        </w:rPr>
        <w:t xml:space="preserve">Important </w:t>
      </w:r>
      <w:r w:rsidR="00F52A5B" w:rsidRPr="005E7374">
        <w:rPr>
          <w:szCs w:val="22"/>
        </w:rPr>
        <w:t>Tentative</w:t>
      </w:r>
      <w:r w:rsidR="00367B1E" w:rsidRPr="005E7374">
        <w:rPr>
          <w:szCs w:val="22"/>
        </w:rPr>
        <w:t xml:space="preserve"> </w:t>
      </w:r>
      <w:r w:rsidRPr="005E7374">
        <w:rPr>
          <w:szCs w:val="22"/>
        </w:rPr>
        <w:t>Dates</w:t>
      </w:r>
      <w:bookmarkEnd w:id="46"/>
      <w:bookmarkEnd w:id="47"/>
      <w:bookmarkEnd w:id="49"/>
    </w:p>
    <w:p w14:paraId="64584D33" w14:textId="77777777" w:rsidR="00FC2B2B" w:rsidRPr="005E7374" w:rsidRDefault="00FC2B2B" w:rsidP="00D33B6E">
      <w:pPr>
        <w:spacing w:line="240" w:lineRule="auto"/>
        <w:jc w:val="both"/>
        <w:rPr>
          <w:b/>
          <w:bCs/>
          <w:i/>
        </w:rPr>
      </w:pPr>
    </w:p>
    <w:tbl>
      <w:tblPr>
        <w:tblW w:w="9895" w:type="dxa"/>
        <w:jc w:val="center"/>
        <w:tblLayout w:type="fixed"/>
        <w:tblCellMar>
          <w:left w:w="0" w:type="dxa"/>
          <w:right w:w="0" w:type="dxa"/>
        </w:tblCellMar>
        <w:tblLook w:val="0000" w:firstRow="0" w:lastRow="0" w:firstColumn="0" w:lastColumn="0" w:noHBand="0" w:noVBand="0"/>
      </w:tblPr>
      <w:tblGrid>
        <w:gridCol w:w="3235"/>
        <w:gridCol w:w="6660"/>
      </w:tblGrid>
      <w:tr w:rsidR="00692004" w:rsidRPr="005E7374" w14:paraId="27882DFF" w14:textId="77777777" w:rsidTr="00BD711A">
        <w:trPr>
          <w:cantSplit/>
          <w:jc w:val="center"/>
        </w:trPr>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14:paraId="175C0CE2" w14:textId="77777777" w:rsidR="00692004" w:rsidRDefault="00862899" w:rsidP="00D33B6E">
            <w:pPr>
              <w:spacing w:line="240" w:lineRule="auto"/>
              <w:ind w:left="115"/>
              <w:jc w:val="both"/>
              <w:rPr>
                <w:b/>
              </w:rPr>
            </w:pPr>
            <w:r w:rsidRPr="00FD53EF">
              <w:rPr>
                <w:b/>
              </w:rPr>
              <w:t>October 1</w:t>
            </w:r>
            <w:r w:rsidR="002446DA">
              <w:rPr>
                <w:b/>
              </w:rPr>
              <w:t>5</w:t>
            </w:r>
            <w:r w:rsidRPr="00FD53EF">
              <w:rPr>
                <w:b/>
              </w:rPr>
              <w:t>, 2021</w:t>
            </w:r>
          </w:p>
          <w:p w14:paraId="2A967B44" w14:textId="75B4B216" w:rsidR="002446DA" w:rsidRPr="00FD53EF" w:rsidRDefault="002446DA" w:rsidP="00D33B6E">
            <w:pPr>
              <w:spacing w:line="240" w:lineRule="auto"/>
              <w:ind w:left="115"/>
              <w:jc w:val="both"/>
              <w:rPr>
                <w:b/>
                <w:spacing w:val="1"/>
              </w:rPr>
            </w:pPr>
            <w:r>
              <w:rPr>
                <w:b/>
              </w:rPr>
              <w:t xml:space="preserve">October </w:t>
            </w:r>
            <w:r w:rsidR="00555A56">
              <w:rPr>
                <w:b/>
              </w:rPr>
              <w:t>22, 2021</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6A039C18" w14:textId="6CAEE92E" w:rsidR="00692004" w:rsidRPr="005E7374" w:rsidRDefault="005F79C8" w:rsidP="00D33B6E">
            <w:pPr>
              <w:spacing w:line="240" w:lineRule="auto"/>
              <w:ind w:left="90"/>
              <w:jc w:val="both"/>
              <w:rPr>
                <w:spacing w:val="4"/>
              </w:rPr>
            </w:pPr>
            <w:r w:rsidRPr="005E7374">
              <w:rPr>
                <w:spacing w:val="4"/>
              </w:rPr>
              <w:t xml:space="preserve">Request for Proposals </w:t>
            </w:r>
            <w:r w:rsidR="000F5673" w:rsidRPr="005E7374">
              <w:rPr>
                <w:spacing w:val="4"/>
              </w:rPr>
              <w:t>release</w:t>
            </w:r>
            <w:r w:rsidR="00106AA2">
              <w:rPr>
                <w:spacing w:val="4"/>
              </w:rPr>
              <w:t xml:space="preserve"> date</w:t>
            </w:r>
          </w:p>
        </w:tc>
      </w:tr>
      <w:tr w:rsidR="00356DDB" w:rsidRPr="005E7374" w14:paraId="7FF2B3E6" w14:textId="77777777" w:rsidTr="00BD711A">
        <w:trPr>
          <w:cantSplit/>
          <w:jc w:val="center"/>
        </w:trPr>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14:paraId="018E1876" w14:textId="7103123B" w:rsidR="00356DDB" w:rsidRPr="00FD53EF" w:rsidRDefault="003F216A" w:rsidP="00D33B6E">
            <w:pPr>
              <w:spacing w:line="240" w:lineRule="auto"/>
              <w:ind w:left="115"/>
              <w:jc w:val="both"/>
              <w:rPr>
                <w:b/>
                <w:spacing w:val="2"/>
              </w:rPr>
            </w:pPr>
            <w:r w:rsidRPr="00FD53EF">
              <w:rPr>
                <w:b/>
              </w:rPr>
              <w:t xml:space="preserve">October </w:t>
            </w:r>
            <w:r w:rsidR="0044022C">
              <w:rPr>
                <w:b/>
              </w:rPr>
              <w:t>26</w:t>
            </w:r>
            <w:r w:rsidRPr="00FD53EF">
              <w:rPr>
                <w:b/>
              </w:rPr>
              <w:t>, 2021</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434D1A31" w14:textId="247C457B" w:rsidR="00356DDB" w:rsidRPr="005E7374" w:rsidRDefault="00874089" w:rsidP="00D33B6E">
            <w:pPr>
              <w:spacing w:line="240" w:lineRule="auto"/>
              <w:ind w:left="115"/>
              <w:jc w:val="both"/>
              <w:rPr>
                <w:spacing w:val="4"/>
              </w:rPr>
            </w:pPr>
            <w:r w:rsidRPr="005E7374">
              <w:rPr>
                <w:spacing w:val="4"/>
              </w:rPr>
              <w:t xml:space="preserve">Deadline to submit </w:t>
            </w:r>
            <w:r w:rsidR="00213A39" w:rsidRPr="005E7374">
              <w:rPr>
                <w:spacing w:val="4"/>
              </w:rPr>
              <w:t>q</w:t>
            </w:r>
            <w:r w:rsidR="00973CE1" w:rsidRPr="005E7374">
              <w:rPr>
                <w:spacing w:val="4"/>
              </w:rPr>
              <w:t>uestions</w:t>
            </w:r>
            <w:r w:rsidR="00356DDB" w:rsidRPr="005E7374">
              <w:rPr>
                <w:spacing w:val="4"/>
              </w:rPr>
              <w:t xml:space="preserve"> </w:t>
            </w:r>
            <w:r w:rsidR="00106AA2">
              <w:rPr>
                <w:spacing w:val="4"/>
              </w:rPr>
              <w:t>and request for clarification</w:t>
            </w:r>
            <w:r w:rsidR="002B49F9">
              <w:rPr>
                <w:spacing w:val="4"/>
              </w:rPr>
              <w:t xml:space="preserve"> at 5:00 p.m. (CST)</w:t>
            </w:r>
          </w:p>
        </w:tc>
      </w:tr>
      <w:tr w:rsidR="00692004" w:rsidRPr="005E7374" w14:paraId="29B3D314" w14:textId="77777777" w:rsidTr="00BD711A">
        <w:trPr>
          <w:cantSplit/>
          <w:jc w:val="center"/>
        </w:trPr>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14:paraId="1CEC6BA7" w14:textId="1B1F39A8" w:rsidR="00692004" w:rsidRPr="00FD53EF" w:rsidRDefault="000574F0" w:rsidP="00D33B6E">
            <w:pPr>
              <w:spacing w:line="240" w:lineRule="auto"/>
              <w:ind w:left="115"/>
              <w:jc w:val="both"/>
              <w:rPr>
                <w:b/>
                <w:spacing w:val="2"/>
              </w:rPr>
            </w:pPr>
            <w:r w:rsidRPr="00FD53EF">
              <w:rPr>
                <w:b/>
              </w:rPr>
              <w:t>October 2</w:t>
            </w:r>
            <w:r w:rsidR="0044022C">
              <w:rPr>
                <w:b/>
              </w:rPr>
              <w:t>9</w:t>
            </w:r>
            <w:r w:rsidRPr="00FD53EF">
              <w:rPr>
                <w:b/>
              </w:rPr>
              <w:t>, 2021</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34EAAB21" w14:textId="26B18A06" w:rsidR="00692004" w:rsidRPr="005E7374" w:rsidRDefault="003D689D" w:rsidP="00D33B6E">
            <w:pPr>
              <w:spacing w:line="240" w:lineRule="auto"/>
              <w:ind w:left="115"/>
              <w:jc w:val="both"/>
              <w:rPr>
                <w:spacing w:val="4"/>
              </w:rPr>
            </w:pPr>
            <w:r w:rsidRPr="005E7374">
              <w:rPr>
                <w:spacing w:val="4"/>
              </w:rPr>
              <w:t xml:space="preserve">Responses to </w:t>
            </w:r>
            <w:r w:rsidR="00213A39" w:rsidRPr="005E7374">
              <w:rPr>
                <w:spacing w:val="4"/>
              </w:rPr>
              <w:t>q</w:t>
            </w:r>
            <w:r w:rsidRPr="005E7374">
              <w:rPr>
                <w:spacing w:val="4"/>
              </w:rPr>
              <w:t>uestions</w:t>
            </w:r>
            <w:r w:rsidR="009C0C81">
              <w:rPr>
                <w:spacing w:val="4"/>
              </w:rPr>
              <w:t xml:space="preserve"> and request for clarification</w:t>
            </w:r>
            <w:r w:rsidRPr="005E7374">
              <w:rPr>
                <w:spacing w:val="4"/>
              </w:rPr>
              <w:t xml:space="preserve"> posted </w:t>
            </w:r>
          </w:p>
        </w:tc>
      </w:tr>
      <w:tr w:rsidR="00FD53EF" w:rsidRPr="005E7374" w14:paraId="0ACEC370" w14:textId="77777777" w:rsidTr="00BD711A">
        <w:trPr>
          <w:cantSplit/>
          <w:jc w:val="center"/>
        </w:trPr>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14:paraId="0F948505" w14:textId="77657BA2" w:rsidR="00FD53EF" w:rsidRPr="00FD53EF" w:rsidRDefault="003D68D7" w:rsidP="00D33B6E">
            <w:pPr>
              <w:spacing w:line="240" w:lineRule="auto"/>
              <w:ind w:left="115"/>
              <w:jc w:val="both"/>
              <w:rPr>
                <w:b/>
              </w:rPr>
            </w:pPr>
            <w:r>
              <w:rPr>
                <w:b/>
              </w:rPr>
              <w:t>November 1</w:t>
            </w:r>
            <w:r w:rsidR="00FD53EF" w:rsidRPr="00FD53EF">
              <w:rPr>
                <w:b/>
              </w:rPr>
              <w:t>, 2021</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4FBFC3FE" w14:textId="4832BAE5" w:rsidR="00FD53EF" w:rsidRPr="005E7374" w:rsidRDefault="00FD53EF" w:rsidP="00D33B6E">
            <w:pPr>
              <w:spacing w:line="240" w:lineRule="auto"/>
              <w:ind w:left="115"/>
              <w:jc w:val="both"/>
              <w:rPr>
                <w:spacing w:val="7"/>
              </w:rPr>
            </w:pPr>
            <w:r>
              <w:rPr>
                <w:spacing w:val="7"/>
              </w:rPr>
              <w:t>Letter of Intent to Propose</w:t>
            </w:r>
            <w:r w:rsidR="00D46F53">
              <w:rPr>
                <w:spacing w:val="7"/>
              </w:rPr>
              <w:t xml:space="preserve"> (not required)</w:t>
            </w:r>
          </w:p>
        </w:tc>
      </w:tr>
      <w:tr w:rsidR="00692004" w:rsidRPr="005E7374" w14:paraId="1D632177" w14:textId="77777777" w:rsidTr="00BD711A">
        <w:trPr>
          <w:cantSplit/>
          <w:jc w:val="center"/>
        </w:trPr>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14:paraId="72B561AE" w14:textId="6E305962" w:rsidR="00692004" w:rsidRPr="00FD53EF" w:rsidRDefault="00C36C9B" w:rsidP="00D33B6E">
            <w:pPr>
              <w:spacing w:line="240" w:lineRule="auto"/>
              <w:ind w:left="115"/>
              <w:jc w:val="both"/>
              <w:rPr>
                <w:b/>
                <w:spacing w:val="2"/>
              </w:rPr>
            </w:pPr>
            <w:r w:rsidRPr="00FD53EF">
              <w:rPr>
                <w:b/>
              </w:rPr>
              <w:t xml:space="preserve">November </w:t>
            </w:r>
            <w:r w:rsidR="003D68D7">
              <w:rPr>
                <w:b/>
              </w:rPr>
              <w:t>5</w:t>
            </w:r>
            <w:r w:rsidR="00590CCA" w:rsidRPr="00FD53EF">
              <w:rPr>
                <w:b/>
              </w:rPr>
              <w:t>, 2021</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337151FD" w14:textId="7B82801E" w:rsidR="00692004" w:rsidRPr="005E7374" w:rsidRDefault="005F79C8" w:rsidP="00D33B6E">
            <w:pPr>
              <w:spacing w:line="240" w:lineRule="auto"/>
              <w:ind w:left="115"/>
              <w:jc w:val="both"/>
              <w:rPr>
                <w:spacing w:val="7"/>
              </w:rPr>
            </w:pPr>
            <w:r w:rsidRPr="005E7374">
              <w:rPr>
                <w:spacing w:val="7"/>
              </w:rPr>
              <w:t>Proposal</w:t>
            </w:r>
            <w:r w:rsidR="00021178" w:rsidRPr="005E7374">
              <w:rPr>
                <w:spacing w:val="7"/>
              </w:rPr>
              <w:t xml:space="preserve"> </w:t>
            </w:r>
            <w:r w:rsidR="00874089" w:rsidRPr="005E7374">
              <w:rPr>
                <w:spacing w:val="7"/>
              </w:rPr>
              <w:t xml:space="preserve">submission deadline </w:t>
            </w:r>
            <w:r w:rsidR="0012769D" w:rsidRPr="005E7374">
              <w:rPr>
                <w:spacing w:val="7"/>
              </w:rPr>
              <w:t xml:space="preserve">by </w:t>
            </w:r>
            <w:r w:rsidR="00B3613D">
              <w:rPr>
                <w:spacing w:val="7"/>
              </w:rPr>
              <w:t>2</w:t>
            </w:r>
            <w:r w:rsidR="0012769D" w:rsidRPr="005E7374">
              <w:rPr>
                <w:spacing w:val="7"/>
              </w:rPr>
              <w:t>:00 PM CST</w:t>
            </w:r>
          </w:p>
        </w:tc>
      </w:tr>
      <w:tr w:rsidR="00692004" w:rsidRPr="005E7374" w14:paraId="3CACF199" w14:textId="77777777" w:rsidTr="00BD711A">
        <w:trPr>
          <w:cantSplit/>
          <w:jc w:val="center"/>
        </w:trPr>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14:paraId="35417836" w14:textId="5C15EF18" w:rsidR="00692004" w:rsidRPr="00FD53EF" w:rsidRDefault="00425099" w:rsidP="00D33B6E">
            <w:pPr>
              <w:spacing w:line="240" w:lineRule="auto"/>
              <w:ind w:left="115"/>
              <w:jc w:val="both"/>
              <w:rPr>
                <w:b/>
                <w:spacing w:val="2"/>
              </w:rPr>
            </w:pPr>
            <w:r>
              <w:rPr>
                <w:b/>
              </w:rPr>
              <w:t>December 15</w:t>
            </w:r>
            <w:r w:rsidR="00336B76" w:rsidRPr="00FD53EF">
              <w:rPr>
                <w:b/>
              </w:rPr>
              <w:t>, 2021</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2BAD9153" w14:textId="00C853C1" w:rsidR="00692004" w:rsidRPr="005E7374" w:rsidRDefault="009C0C81" w:rsidP="00D33B6E">
            <w:pPr>
              <w:spacing w:line="240" w:lineRule="auto"/>
              <w:ind w:left="115"/>
              <w:jc w:val="both"/>
              <w:rPr>
                <w:spacing w:val="4"/>
              </w:rPr>
            </w:pPr>
            <w:r>
              <w:rPr>
                <w:spacing w:val="4"/>
              </w:rPr>
              <w:t xml:space="preserve">Anticipated Date of the </w:t>
            </w:r>
            <w:r w:rsidR="006D2BDF" w:rsidRPr="005E7374">
              <w:rPr>
                <w:spacing w:val="4"/>
              </w:rPr>
              <w:t xml:space="preserve">Notice of </w:t>
            </w:r>
            <w:r w:rsidR="003D689D" w:rsidRPr="005E7374">
              <w:rPr>
                <w:spacing w:val="4"/>
              </w:rPr>
              <w:t xml:space="preserve">Intent to Award </w:t>
            </w:r>
          </w:p>
        </w:tc>
      </w:tr>
      <w:tr w:rsidR="00692004" w:rsidRPr="005E7374" w14:paraId="54D23C78" w14:textId="77777777" w:rsidTr="00BD711A">
        <w:trPr>
          <w:cantSplit/>
          <w:jc w:val="center"/>
        </w:trPr>
        <w:tc>
          <w:tcPr>
            <w:tcW w:w="3235" w:type="dxa"/>
            <w:tcBorders>
              <w:top w:val="single" w:sz="4" w:space="0" w:color="auto"/>
              <w:left w:val="single" w:sz="4" w:space="0" w:color="auto"/>
              <w:bottom w:val="single" w:sz="4" w:space="0" w:color="auto"/>
              <w:right w:val="single" w:sz="4" w:space="0" w:color="auto"/>
            </w:tcBorders>
            <w:vAlign w:val="center"/>
          </w:tcPr>
          <w:p w14:paraId="44F02FC7" w14:textId="54EA9BF3" w:rsidR="00692004" w:rsidRPr="00FD53EF" w:rsidRDefault="00D15EB5" w:rsidP="00D33B6E">
            <w:pPr>
              <w:spacing w:line="240" w:lineRule="auto"/>
              <w:ind w:left="115"/>
              <w:jc w:val="both"/>
              <w:rPr>
                <w:b/>
                <w:spacing w:val="2"/>
              </w:rPr>
            </w:pPr>
            <w:r w:rsidRPr="00FD53EF">
              <w:rPr>
                <w:b/>
              </w:rPr>
              <w:t>July 1, 2022</w:t>
            </w:r>
          </w:p>
        </w:tc>
        <w:tc>
          <w:tcPr>
            <w:tcW w:w="6660" w:type="dxa"/>
            <w:tcBorders>
              <w:top w:val="single" w:sz="4" w:space="0" w:color="auto"/>
              <w:left w:val="single" w:sz="4" w:space="0" w:color="auto"/>
              <w:bottom w:val="single" w:sz="4" w:space="0" w:color="auto"/>
              <w:right w:val="single" w:sz="4" w:space="0" w:color="auto"/>
            </w:tcBorders>
            <w:vAlign w:val="center"/>
          </w:tcPr>
          <w:p w14:paraId="4D65C8B9" w14:textId="77777777" w:rsidR="00692004" w:rsidRPr="005E7374" w:rsidRDefault="003D689D" w:rsidP="00D33B6E">
            <w:pPr>
              <w:spacing w:line="240" w:lineRule="auto"/>
              <w:ind w:left="115"/>
              <w:jc w:val="both"/>
              <w:rPr>
                <w:spacing w:val="4"/>
              </w:rPr>
            </w:pPr>
            <w:r w:rsidRPr="005E7374">
              <w:rPr>
                <w:spacing w:val="4"/>
              </w:rPr>
              <w:t xml:space="preserve">Contract </w:t>
            </w:r>
            <w:r w:rsidR="00213A39" w:rsidRPr="005E7374">
              <w:rPr>
                <w:spacing w:val="4"/>
              </w:rPr>
              <w:t>e</w:t>
            </w:r>
            <w:r w:rsidR="00692004" w:rsidRPr="005E7374">
              <w:rPr>
                <w:spacing w:val="4"/>
              </w:rPr>
              <w:t xml:space="preserve">ffective </w:t>
            </w:r>
            <w:r w:rsidR="00213A39" w:rsidRPr="005E7374">
              <w:rPr>
                <w:spacing w:val="4"/>
              </w:rPr>
              <w:t>d</w:t>
            </w:r>
            <w:r w:rsidR="00692004" w:rsidRPr="005E7374">
              <w:rPr>
                <w:spacing w:val="4"/>
              </w:rPr>
              <w:t>ate</w:t>
            </w:r>
          </w:p>
        </w:tc>
      </w:tr>
    </w:tbl>
    <w:p w14:paraId="0D04EBFB" w14:textId="003881F3" w:rsidR="008B3458" w:rsidRPr="00093E41" w:rsidRDefault="000F5673" w:rsidP="00D33B6E">
      <w:pPr>
        <w:spacing w:line="240" w:lineRule="auto"/>
        <w:ind w:left="-270"/>
        <w:jc w:val="both"/>
        <w:rPr>
          <w:b/>
          <w:bCs/>
          <w:i/>
        </w:rPr>
      </w:pPr>
      <w:bookmarkStart w:id="50" w:name="_Toc511663704"/>
      <w:bookmarkStart w:id="51" w:name="_Toc525112032"/>
      <w:r w:rsidRPr="00D15EB5">
        <w:rPr>
          <w:b/>
          <w:bCs/>
          <w:i/>
        </w:rPr>
        <w:t xml:space="preserve">NOTE:  Adjustments to the schedule may be made as deemed necessary by the </w:t>
      </w:r>
      <w:r w:rsidR="008E17A8" w:rsidRPr="00D15EB5">
        <w:rPr>
          <w:b/>
          <w:bCs/>
          <w:i/>
        </w:rPr>
        <w:t>MDE</w:t>
      </w:r>
      <w:r w:rsidRPr="00D15EB5">
        <w:rPr>
          <w:b/>
          <w:bCs/>
          <w:i/>
        </w:rPr>
        <w:t>.</w:t>
      </w:r>
    </w:p>
    <w:p w14:paraId="35F7B6B0" w14:textId="77777777" w:rsidR="00AA79AB" w:rsidRPr="005E7374" w:rsidRDefault="00AA79AB" w:rsidP="00D33B6E">
      <w:pPr>
        <w:spacing w:line="240" w:lineRule="auto"/>
        <w:ind w:left="-90"/>
        <w:jc w:val="both"/>
        <w:rPr>
          <w:i/>
        </w:rPr>
      </w:pPr>
    </w:p>
    <w:p w14:paraId="7B285381" w14:textId="4A9586B7" w:rsidR="00B534FE" w:rsidRDefault="00B534FE" w:rsidP="00D33B6E">
      <w:pPr>
        <w:pStyle w:val="Heading2"/>
        <w:spacing w:before="0" w:line="240" w:lineRule="auto"/>
        <w:ind w:left="720" w:hanging="720"/>
        <w:jc w:val="both"/>
        <w:rPr>
          <w:szCs w:val="22"/>
        </w:rPr>
      </w:pPr>
      <w:bookmarkStart w:id="52" w:name="_Toc65587878"/>
      <w:bookmarkStart w:id="53" w:name="_Toc54775214"/>
      <w:bookmarkStart w:id="54" w:name="_Toc77866145"/>
      <w:r w:rsidRPr="005E7374">
        <w:rPr>
          <w:szCs w:val="22"/>
        </w:rPr>
        <w:t>Letter of Intent</w:t>
      </w:r>
      <w:bookmarkEnd w:id="52"/>
      <w:r w:rsidRPr="005E7374">
        <w:rPr>
          <w:szCs w:val="22"/>
        </w:rPr>
        <w:t xml:space="preserve"> </w:t>
      </w:r>
      <w:bookmarkEnd w:id="53"/>
      <w:r w:rsidR="00BD6EF2">
        <w:rPr>
          <w:szCs w:val="22"/>
        </w:rPr>
        <w:t>to Propose</w:t>
      </w:r>
      <w:bookmarkEnd w:id="54"/>
    </w:p>
    <w:p w14:paraId="5972291B" w14:textId="250B7A4C" w:rsidR="00537DFE" w:rsidRDefault="00537DFE" w:rsidP="00537DFE">
      <w:pPr>
        <w:spacing w:line="240" w:lineRule="auto"/>
        <w:jc w:val="both"/>
      </w:pPr>
      <w:r w:rsidRPr="005E7374">
        <w:t xml:space="preserve">All potential Offerors are required to indicate their intention to propose by </w:t>
      </w:r>
      <w:r w:rsidRPr="006D2C5B">
        <w:t xml:space="preserve">5:00 PM </w:t>
      </w:r>
      <w:r w:rsidRPr="005E7374">
        <w:t xml:space="preserve">CST </w:t>
      </w:r>
      <w:r w:rsidR="00CD64F6">
        <w:rPr>
          <w:rFonts w:cs="Times New Roman"/>
          <w:b/>
        </w:rPr>
        <w:t xml:space="preserve">November </w:t>
      </w:r>
      <w:r w:rsidR="00CD64F6" w:rsidRPr="00B31191">
        <w:rPr>
          <w:rFonts w:cs="Times New Roman"/>
          <w:b/>
        </w:rPr>
        <w:t>1</w:t>
      </w:r>
      <w:r w:rsidR="00B31191" w:rsidRPr="00B31191">
        <w:rPr>
          <w:rFonts w:cs="Times New Roman"/>
          <w:b/>
        </w:rPr>
        <w:t>, 2021</w:t>
      </w:r>
      <w:r w:rsidRPr="005E7374">
        <w:t xml:space="preserve">. Notice shall be submitted via e-mail to </w:t>
      </w:r>
      <w:hyperlink r:id="rId16" w:history="1">
        <w:r w:rsidR="003425E4" w:rsidRPr="00B34C7C">
          <w:rPr>
            <w:rStyle w:val="Hyperlink"/>
          </w:rPr>
          <w:t>GOQUINE@mdek12.org</w:t>
        </w:r>
      </w:hyperlink>
      <w:r w:rsidR="003425E4">
        <w:rPr>
          <w:color w:val="FF0000"/>
        </w:rPr>
        <w:t xml:space="preserve"> </w:t>
      </w:r>
      <w:r w:rsidRPr="003425E4">
        <w:rPr>
          <w:rStyle w:val="Hyperlink"/>
          <w:color w:val="auto"/>
          <w:u w:val="none"/>
        </w:rPr>
        <w:t>.</w:t>
      </w:r>
      <w:r w:rsidRPr="005E7374">
        <w:rPr>
          <w:rStyle w:val="Hyperlink"/>
          <w:u w:val="none"/>
        </w:rPr>
        <w:t xml:space="preserve"> </w:t>
      </w:r>
      <w:r w:rsidRPr="005E7374">
        <w:rPr>
          <w:rStyle w:val="Hyperlink"/>
          <w:b/>
          <w:color w:val="auto"/>
        </w:rPr>
        <w:t>Failure to submit the letter of intent will not disqualify a proposal from consideration</w:t>
      </w:r>
      <w:r w:rsidRPr="005E7374">
        <w:rPr>
          <w:rStyle w:val="Hyperlink"/>
          <w:color w:val="auto"/>
          <w:u w:val="none"/>
        </w:rPr>
        <w:t>.</w:t>
      </w:r>
      <w:r w:rsidRPr="005E7374">
        <w:rPr>
          <w:rStyle w:val="Hyperlink"/>
          <w:color w:val="auto"/>
        </w:rPr>
        <w:t xml:space="preserve"> </w:t>
      </w:r>
      <w:r w:rsidRPr="005E7374">
        <w:t xml:space="preserve">Your intent to propose should indicate your organization’s primary contact, </w:t>
      </w:r>
      <w:r w:rsidR="003473C5">
        <w:t xml:space="preserve">and </w:t>
      </w:r>
      <w:r w:rsidRPr="005E7374">
        <w:t xml:space="preserve">direct e-mail address. The submission of a Notice of Intent to Propose does not obligate the vendor to submit a proposal. </w:t>
      </w:r>
    </w:p>
    <w:p w14:paraId="307D0722" w14:textId="77777777" w:rsidR="00FD53EF" w:rsidRDefault="00FD53EF" w:rsidP="00537DFE">
      <w:pPr>
        <w:spacing w:line="240" w:lineRule="auto"/>
        <w:jc w:val="both"/>
      </w:pPr>
    </w:p>
    <w:p w14:paraId="241ACF6E" w14:textId="515AB960" w:rsidR="00F82D2F" w:rsidRPr="005E7374" w:rsidRDefault="00F82D2F" w:rsidP="00D33B6E">
      <w:pPr>
        <w:pStyle w:val="Heading2"/>
        <w:spacing w:before="240" w:line="240" w:lineRule="auto"/>
        <w:ind w:left="720" w:hanging="720"/>
        <w:jc w:val="both"/>
        <w:rPr>
          <w:szCs w:val="22"/>
        </w:rPr>
      </w:pPr>
      <w:bookmarkStart w:id="55" w:name="_Toc54775215"/>
      <w:bookmarkStart w:id="56" w:name="_Toc65587879"/>
      <w:bookmarkStart w:id="57" w:name="_Toc77866147"/>
      <w:bookmarkStart w:id="58" w:name="_Hlk74567846"/>
      <w:r w:rsidRPr="005E7374">
        <w:rPr>
          <w:szCs w:val="22"/>
        </w:rPr>
        <w:t>Questions and Answers</w:t>
      </w:r>
      <w:bookmarkEnd w:id="55"/>
      <w:bookmarkEnd w:id="56"/>
      <w:bookmarkEnd w:id="57"/>
      <w:r w:rsidRPr="005E7374">
        <w:rPr>
          <w:szCs w:val="22"/>
        </w:rPr>
        <w:t xml:space="preserve">  </w:t>
      </w:r>
    </w:p>
    <w:bookmarkEnd w:id="50"/>
    <w:bookmarkEnd w:id="51"/>
    <w:p w14:paraId="33946ECD" w14:textId="175D58E4" w:rsidR="000F5673" w:rsidRPr="005E7374" w:rsidRDefault="000F5673" w:rsidP="00754675">
      <w:pPr>
        <w:tabs>
          <w:tab w:val="left" w:pos="6660"/>
        </w:tabs>
        <w:spacing w:line="240" w:lineRule="auto"/>
        <w:jc w:val="both"/>
      </w:pPr>
      <w:r w:rsidRPr="005E7374">
        <w:rPr>
          <w:rStyle w:val="Hyperlink"/>
          <w:color w:val="auto"/>
          <w:u w:val="none"/>
        </w:rPr>
        <w:t xml:space="preserve">Questions </w:t>
      </w:r>
      <w:r w:rsidRPr="005E7374">
        <w:t>must</w:t>
      </w:r>
      <w:r w:rsidR="00D345AB">
        <w:t xml:space="preserve"> be</w:t>
      </w:r>
      <w:r w:rsidR="00AE7382" w:rsidRPr="005E7374">
        <w:t xml:space="preserve"> submitted to </w:t>
      </w:r>
      <w:hyperlink r:id="rId17" w:history="1">
        <w:r w:rsidR="002B49F9" w:rsidRPr="00B34C7C">
          <w:rPr>
            <w:rStyle w:val="Hyperlink"/>
          </w:rPr>
          <w:t>GOQUINE@mdek12.org</w:t>
        </w:r>
      </w:hyperlink>
      <w:r w:rsidR="005F391F" w:rsidRPr="008646FE">
        <w:rPr>
          <w:color w:val="FF0000"/>
        </w:rPr>
        <w:t xml:space="preserve"> </w:t>
      </w:r>
      <w:r w:rsidR="005F391F" w:rsidRPr="005E7374">
        <w:t>and must</w:t>
      </w:r>
      <w:r w:rsidRPr="005E7374">
        <w:t xml:space="preserve"> be received no later than </w:t>
      </w:r>
      <w:r w:rsidR="002B49F9" w:rsidRPr="002B49F9">
        <w:rPr>
          <w:b/>
        </w:rPr>
        <w:t xml:space="preserve">October </w:t>
      </w:r>
      <w:r w:rsidR="00C81267">
        <w:rPr>
          <w:b/>
        </w:rPr>
        <w:t>26</w:t>
      </w:r>
      <w:r w:rsidR="002B49F9" w:rsidRPr="002B49F9">
        <w:rPr>
          <w:b/>
        </w:rPr>
        <w:t>, 2021</w:t>
      </w:r>
      <w:r w:rsidR="00330F47" w:rsidRPr="002B49F9">
        <w:rPr>
          <w:b/>
          <w:bCs/>
        </w:rPr>
        <w:t xml:space="preserve"> </w:t>
      </w:r>
      <w:r w:rsidR="00330F47">
        <w:rPr>
          <w:b/>
          <w:bCs/>
        </w:rPr>
        <w:t xml:space="preserve">by </w:t>
      </w:r>
      <w:r w:rsidR="00EF280E" w:rsidRPr="00B95532">
        <w:rPr>
          <w:b/>
          <w:bCs/>
        </w:rPr>
        <w:t>5</w:t>
      </w:r>
      <w:r w:rsidRPr="00B95532">
        <w:rPr>
          <w:b/>
          <w:bCs/>
        </w:rPr>
        <w:t>:00 PM CST</w:t>
      </w:r>
      <w:r w:rsidRPr="005E7374">
        <w:t xml:space="preserve">, to ensure a response by </w:t>
      </w:r>
      <w:r w:rsidR="0065335C" w:rsidRPr="005E7374">
        <w:t>the MDE</w:t>
      </w:r>
      <w:r w:rsidRPr="005E7374">
        <w:t xml:space="preserve">. Responses to questions will be posted to the </w:t>
      </w:r>
      <w:r w:rsidR="00C06DF9" w:rsidRPr="005E7374">
        <w:t xml:space="preserve">MDE </w:t>
      </w:r>
      <w:r w:rsidRPr="005E7374">
        <w:t xml:space="preserve">website at </w:t>
      </w:r>
      <w:bookmarkStart w:id="59" w:name="_Hlk64808440"/>
      <w:r w:rsidR="00440A34" w:rsidRPr="005E7374">
        <w:fldChar w:fldCharType="begin"/>
      </w:r>
      <w:r w:rsidR="00440A34" w:rsidRPr="005E7374">
        <w:instrText xml:space="preserve"> HYPERLINK "https://www.mdek12.org/PN/RFP" </w:instrText>
      </w:r>
      <w:r w:rsidR="00440A34" w:rsidRPr="005E7374">
        <w:fldChar w:fldCharType="separate"/>
      </w:r>
      <w:r w:rsidR="00440A34" w:rsidRPr="005E7374">
        <w:rPr>
          <w:rStyle w:val="Hyperlink"/>
        </w:rPr>
        <w:t>https://www.mdek12.org/PN/RFP</w:t>
      </w:r>
      <w:r w:rsidR="00440A34" w:rsidRPr="005E7374">
        <w:fldChar w:fldCharType="end"/>
      </w:r>
      <w:r w:rsidR="00440A34" w:rsidRPr="005E7374">
        <w:t xml:space="preserve"> under “Public Notice” Request for Applications, Qualifications, and Proposals section</w:t>
      </w:r>
      <w:r w:rsidR="00487C51" w:rsidRPr="005E7374">
        <w:t xml:space="preserve"> </w:t>
      </w:r>
      <w:bookmarkEnd w:id="59"/>
      <w:r w:rsidRPr="005E7374">
        <w:t xml:space="preserve">as an amendment to the </w:t>
      </w:r>
      <w:r w:rsidR="005F03C1" w:rsidRPr="005E7374">
        <w:t>solicitation</w:t>
      </w:r>
      <w:r w:rsidRPr="005E7374">
        <w:t xml:space="preserve"> on </w:t>
      </w:r>
      <w:r w:rsidR="00041BA3" w:rsidRPr="00041BA3">
        <w:rPr>
          <w:b/>
        </w:rPr>
        <w:t>October 2</w:t>
      </w:r>
      <w:r w:rsidR="00C81267">
        <w:rPr>
          <w:b/>
        </w:rPr>
        <w:t>9</w:t>
      </w:r>
      <w:r w:rsidR="00041BA3" w:rsidRPr="00041BA3">
        <w:rPr>
          <w:b/>
        </w:rPr>
        <w:t>, 2021</w:t>
      </w:r>
      <w:r w:rsidRPr="005E7374">
        <w:t xml:space="preserve">.  Questions received after </w:t>
      </w:r>
      <w:r w:rsidR="004E4CC1" w:rsidRPr="005E7374">
        <w:rPr>
          <w:b/>
        </w:rPr>
        <w:t xml:space="preserve">the deadline </w:t>
      </w:r>
      <w:r w:rsidR="00C72212">
        <w:t xml:space="preserve">will </w:t>
      </w:r>
      <w:r w:rsidR="004E4CC1" w:rsidRPr="005E7374">
        <w:t>not</w:t>
      </w:r>
      <w:r w:rsidRPr="005E7374">
        <w:t xml:space="preserve"> be considered for response. It is the </w:t>
      </w:r>
      <w:r w:rsidR="00767CD7" w:rsidRPr="005E7374">
        <w:t>Offeror</w:t>
      </w:r>
      <w:r w:rsidRPr="005E7374">
        <w:t xml:space="preserve">’s sole responsibility to regularly monitor the website for amendments and/or announcements concerning this </w:t>
      </w:r>
      <w:r w:rsidR="005F03C1" w:rsidRPr="005E7374">
        <w:t>solicitation</w:t>
      </w:r>
      <w:r w:rsidRPr="005E7374">
        <w:t>.</w:t>
      </w:r>
    </w:p>
    <w:bookmarkEnd w:id="58"/>
    <w:p w14:paraId="606B7F05" w14:textId="77777777" w:rsidR="00D51EDA" w:rsidRPr="005E7374" w:rsidRDefault="00D51EDA" w:rsidP="00D33B6E">
      <w:pPr>
        <w:spacing w:line="240" w:lineRule="auto"/>
        <w:jc w:val="both"/>
      </w:pPr>
    </w:p>
    <w:p w14:paraId="16F4C6C6" w14:textId="77777777" w:rsidR="00F82D2F" w:rsidRPr="005E7374" w:rsidRDefault="00F82D2F" w:rsidP="00D33B6E">
      <w:pPr>
        <w:pStyle w:val="Heading2"/>
        <w:spacing w:before="0" w:line="240" w:lineRule="auto"/>
        <w:ind w:left="720" w:hanging="720"/>
        <w:jc w:val="both"/>
        <w:rPr>
          <w:szCs w:val="22"/>
        </w:rPr>
      </w:pPr>
      <w:bookmarkStart w:id="60" w:name="_Toc65587880"/>
      <w:bookmarkStart w:id="61" w:name="_Toc77866148"/>
      <w:bookmarkStart w:id="62" w:name="_Toc54775216"/>
      <w:r w:rsidRPr="005E7374">
        <w:rPr>
          <w:szCs w:val="22"/>
        </w:rPr>
        <w:t>Acknowledgment of Amendments</w:t>
      </w:r>
      <w:bookmarkEnd w:id="60"/>
      <w:bookmarkEnd w:id="61"/>
      <w:r w:rsidRPr="005E7374">
        <w:rPr>
          <w:szCs w:val="22"/>
        </w:rPr>
        <w:t xml:space="preserve">  </w:t>
      </w:r>
      <w:bookmarkEnd w:id="62"/>
    </w:p>
    <w:p w14:paraId="477A593E" w14:textId="089D2079" w:rsidR="00CA695D" w:rsidRDefault="00360299" w:rsidP="00D33B6E">
      <w:pPr>
        <w:spacing w:line="240" w:lineRule="auto"/>
        <w:jc w:val="both"/>
      </w:pPr>
      <w:r w:rsidRPr="005E7374">
        <w:t xml:space="preserve">The MDE </w:t>
      </w:r>
      <w:r w:rsidR="006E212B" w:rsidRPr="005E7374">
        <w:t xml:space="preserve">reserves the right to amend this </w:t>
      </w:r>
      <w:r w:rsidR="005F03C1" w:rsidRPr="005E7374">
        <w:t>solicitation</w:t>
      </w:r>
      <w:r w:rsidR="006E212B" w:rsidRPr="005E7374">
        <w:t xml:space="preserve"> at any time. </w:t>
      </w:r>
      <w:r w:rsidR="00CA695D" w:rsidRPr="005E7374">
        <w:t xml:space="preserve">Should an amendment to the </w:t>
      </w:r>
      <w:r w:rsidR="005F03C1" w:rsidRPr="005E7374">
        <w:t>solicitation</w:t>
      </w:r>
      <w:r w:rsidR="00CA695D" w:rsidRPr="005E7374">
        <w:t xml:space="preserve"> be issued, it will be posted</w:t>
      </w:r>
      <w:r w:rsidR="005A5BAD" w:rsidRPr="005E7374">
        <w:t xml:space="preserve"> to the</w:t>
      </w:r>
      <w:r w:rsidR="00624642" w:rsidRPr="005E7374">
        <w:t xml:space="preserve"> MDE website at</w:t>
      </w:r>
      <w:r w:rsidR="005A5BAD" w:rsidRPr="005E7374">
        <w:t xml:space="preserve"> </w:t>
      </w:r>
      <w:hyperlink r:id="rId18" w:history="1">
        <w:r w:rsidR="00624642" w:rsidRPr="005E7374">
          <w:rPr>
            <w:rStyle w:val="Hyperlink"/>
          </w:rPr>
          <w:t>https://www.mdek12.org/PN/RFP</w:t>
        </w:r>
      </w:hyperlink>
      <w:r w:rsidR="00624642" w:rsidRPr="005E7374">
        <w:t xml:space="preserve"> under “Public Notice” Request for Applications, Qualifications, and Proposals section</w:t>
      </w:r>
      <w:r w:rsidR="00B26837" w:rsidRPr="005E7374">
        <w:t xml:space="preserve">. Offerors </w:t>
      </w:r>
      <w:r w:rsidR="00CA695D" w:rsidRPr="005E7374">
        <w:t xml:space="preserve">must acknowledge receipt of any amendment to the </w:t>
      </w:r>
      <w:r w:rsidR="005F03C1" w:rsidRPr="005E7374">
        <w:t>solicitation</w:t>
      </w:r>
      <w:r w:rsidR="00CA695D" w:rsidRPr="005E7374">
        <w:t xml:space="preserve"> by signing and returning the amendment</w:t>
      </w:r>
      <w:r w:rsidR="00BD6EF2">
        <w:t xml:space="preserve"> acknowledgment form</w:t>
      </w:r>
      <w:r w:rsidR="005A5BAD" w:rsidRPr="005E7374">
        <w:t xml:space="preserve">. </w:t>
      </w:r>
      <w:r w:rsidR="00CA695D" w:rsidRPr="005E7374">
        <w:t xml:space="preserve"> The </w:t>
      </w:r>
      <w:r w:rsidR="00BD6EF2" w:rsidRPr="005E7374">
        <w:t>amendment</w:t>
      </w:r>
      <w:r w:rsidR="00BD6EF2">
        <w:t xml:space="preserve"> acknowledgment </w:t>
      </w:r>
      <w:r w:rsidR="00AF53B8">
        <w:t>form</w:t>
      </w:r>
      <w:r w:rsidR="00AF53B8" w:rsidRPr="005E7374" w:rsidDel="00BD6EF2">
        <w:t xml:space="preserve"> </w:t>
      </w:r>
      <w:r w:rsidR="00AF53B8" w:rsidRPr="005E7374">
        <w:t>must</w:t>
      </w:r>
      <w:r w:rsidR="00CA695D" w:rsidRPr="005E7374">
        <w:t xml:space="preserve"> be </w:t>
      </w:r>
      <w:r w:rsidR="004D7BBB" w:rsidRPr="005E7374">
        <w:t xml:space="preserve">included in the </w:t>
      </w:r>
      <w:r w:rsidR="005F79C8" w:rsidRPr="005E7374">
        <w:t>proposal</w:t>
      </w:r>
      <w:r w:rsidR="004D7BBB" w:rsidRPr="005E7374">
        <w:t xml:space="preserve"> submission. </w:t>
      </w:r>
      <w:r w:rsidR="00CA695D" w:rsidRPr="005E7374">
        <w:t xml:space="preserve">Please monitor the website for amendments to the </w:t>
      </w:r>
      <w:r w:rsidR="005F03C1" w:rsidRPr="005E7374">
        <w:t>solicitation</w:t>
      </w:r>
      <w:r w:rsidR="00CA695D" w:rsidRPr="005E7374">
        <w:t xml:space="preserve">. </w:t>
      </w:r>
      <w:r w:rsidR="00B26837" w:rsidRPr="005E7374">
        <w:t xml:space="preserve">The MDE </w:t>
      </w:r>
      <w:r w:rsidR="00CA695D" w:rsidRPr="005E7374">
        <w:t xml:space="preserve">responses to questions will be treated as amendments to the </w:t>
      </w:r>
      <w:r w:rsidR="005F03C1" w:rsidRPr="005E7374">
        <w:t>solicitation</w:t>
      </w:r>
      <w:r w:rsidR="00CA695D" w:rsidRPr="005E7374">
        <w:t xml:space="preserve"> and will require acknowledgment. </w:t>
      </w:r>
      <w:r w:rsidR="00D4023A">
        <w:t>It is the bidder’s sole responsibility to monitor MDE website for amendments to this</w:t>
      </w:r>
      <w:r w:rsidR="000F09C0">
        <w:t xml:space="preserve"> solicitation</w:t>
      </w:r>
      <w:r w:rsidR="00D4023A">
        <w:t xml:space="preserve">. </w:t>
      </w:r>
    </w:p>
    <w:p w14:paraId="0EF38279" w14:textId="77777777" w:rsidR="003D0DEA" w:rsidRDefault="003D0DEA" w:rsidP="00D33B6E">
      <w:pPr>
        <w:spacing w:line="240" w:lineRule="auto"/>
        <w:jc w:val="both"/>
      </w:pPr>
    </w:p>
    <w:p w14:paraId="7DDB7EAA" w14:textId="77777777" w:rsidR="00F82D2F" w:rsidRPr="005E7374" w:rsidRDefault="00F82D2F" w:rsidP="00D33B6E">
      <w:pPr>
        <w:pStyle w:val="Heading2"/>
        <w:spacing w:before="240" w:line="240" w:lineRule="auto"/>
        <w:ind w:left="720" w:hanging="720"/>
        <w:jc w:val="both"/>
        <w:rPr>
          <w:szCs w:val="22"/>
        </w:rPr>
      </w:pPr>
      <w:bookmarkStart w:id="63" w:name="_Toc54775217"/>
      <w:bookmarkStart w:id="64" w:name="_Toc65587881"/>
      <w:bookmarkStart w:id="65" w:name="_Toc77866149"/>
      <w:r w:rsidRPr="005E7374">
        <w:rPr>
          <w:szCs w:val="22"/>
        </w:rPr>
        <w:t>Cost of Proposal Preparation</w:t>
      </w:r>
      <w:bookmarkEnd w:id="63"/>
      <w:bookmarkEnd w:id="64"/>
      <w:bookmarkEnd w:id="65"/>
      <w:r w:rsidRPr="005E7374">
        <w:rPr>
          <w:szCs w:val="22"/>
        </w:rPr>
        <w:t xml:space="preserve"> </w:t>
      </w:r>
    </w:p>
    <w:p w14:paraId="689744E7" w14:textId="35604864" w:rsidR="00CA695D" w:rsidRPr="005E7374" w:rsidRDefault="00CA695D" w:rsidP="00D33B6E">
      <w:pPr>
        <w:spacing w:line="240" w:lineRule="auto"/>
        <w:jc w:val="both"/>
      </w:pPr>
      <w:r w:rsidRPr="005E7374">
        <w:t xml:space="preserve">All costs incurred by the </w:t>
      </w:r>
      <w:r w:rsidR="00767CD7" w:rsidRPr="005E7374">
        <w:t>Offeror</w:t>
      </w:r>
      <w:r w:rsidRPr="005E7374">
        <w:t xml:space="preserve"> in preparing and delivering its </w:t>
      </w:r>
      <w:r w:rsidR="005F79C8" w:rsidRPr="005E7374">
        <w:t>proposal</w:t>
      </w:r>
      <w:r w:rsidRPr="005E7374">
        <w:t xml:space="preserve">, making presentations, and any subsequent time and travel to meet with </w:t>
      </w:r>
      <w:r w:rsidR="00122BFB" w:rsidRPr="005E7374">
        <w:t>the MDE</w:t>
      </w:r>
      <w:r w:rsidRPr="005E7374">
        <w:t xml:space="preserve"> regarding its </w:t>
      </w:r>
      <w:r w:rsidR="005F79C8" w:rsidRPr="005E7374">
        <w:t>proposal</w:t>
      </w:r>
      <w:r w:rsidRPr="005E7374">
        <w:t xml:space="preserve"> shall be borne </w:t>
      </w:r>
      <w:r w:rsidR="001C0CD9" w:rsidRPr="005E7374">
        <w:t xml:space="preserve">exclusively </w:t>
      </w:r>
      <w:r w:rsidRPr="005E7374">
        <w:t xml:space="preserve">at the </w:t>
      </w:r>
      <w:r w:rsidR="00767CD7" w:rsidRPr="005E7374">
        <w:t>Offeror</w:t>
      </w:r>
      <w:r w:rsidRPr="005E7374">
        <w:t>’s expense.</w:t>
      </w:r>
    </w:p>
    <w:p w14:paraId="0E3B4995" w14:textId="77777777" w:rsidR="001C0CD9" w:rsidRPr="005E7374" w:rsidRDefault="001C0CD9" w:rsidP="00D33B6E">
      <w:pPr>
        <w:spacing w:line="240" w:lineRule="auto"/>
        <w:jc w:val="both"/>
      </w:pPr>
    </w:p>
    <w:p w14:paraId="13828FAE" w14:textId="207533EC" w:rsidR="001C0CD9" w:rsidRPr="005E7374" w:rsidRDefault="001C0CD9" w:rsidP="00D33B6E">
      <w:pPr>
        <w:pStyle w:val="Heading2"/>
        <w:spacing w:before="0" w:line="240" w:lineRule="auto"/>
        <w:ind w:left="720" w:hanging="720"/>
        <w:jc w:val="both"/>
        <w:rPr>
          <w:szCs w:val="22"/>
        </w:rPr>
      </w:pPr>
      <w:bookmarkStart w:id="66" w:name="_Toc54775218"/>
      <w:bookmarkStart w:id="67" w:name="_Toc65587882"/>
      <w:bookmarkStart w:id="68" w:name="_Toc77866150"/>
      <w:r w:rsidRPr="005E7374">
        <w:rPr>
          <w:szCs w:val="22"/>
        </w:rPr>
        <w:lastRenderedPageBreak/>
        <w:t xml:space="preserve">Right to Reject, Cancel and/or Issue Another </w:t>
      </w:r>
      <w:bookmarkEnd w:id="66"/>
      <w:bookmarkEnd w:id="67"/>
      <w:r w:rsidR="00A7398E">
        <w:rPr>
          <w:color w:val="auto"/>
          <w:szCs w:val="22"/>
        </w:rPr>
        <w:t>Solicitation</w:t>
      </w:r>
      <w:bookmarkEnd w:id="68"/>
    </w:p>
    <w:p w14:paraId="12CEC2AE" w14:textId="1BA276F4" w:rsidR="001C0CD9" w:rsidRPr="005E7374" w:rsidRDefault="00A179A5" w:rsidP="00D33B6E">
      <w:pPr>
        <w:spacing w:line="240" w:lineRule="auto"/>
        <w:jc w:val="both"/>
      </w:pPr>
      <w:r w:rsidRPr="005D4093">
        <w:t>T</w:t>
      </w:r>
      <w:r w:rsidR="00122BFB" w:rsidRPr="005D4093">
        <w:t>h</w:t>
      </w:r>
      <w:r w:rsidR="00122BFB" w:rsidRPr="005E7374">
        <w:t>e MDE</w:t>
      </w:r>
      <w:r w:rsidR="001C0CD9" w:rsidRPr="005E7374">
        <w:t xml:space="preserve"> specifically reserves the right to reject any or all proposals received in response to the </w:t>
      </w:r>
      <w:r w:rsidR="005F03C1" w:rsidRPr="005E7374">
        <w:t>solicitation</w:t>
      </w:r>
      <w:r w:rsidR="001C0CD9" w:rsidRPr="005E7374">
        <w:t xml:space="preserve">, cancel the </w:t>
      </w:r>
      <w:r w:rsidR="005F03C1" w:rsidRPr="005E7374">
        <w:t>solicitation</w:t>
      </w:r>
      <w:r w:rsidR="001C0CD9" w:rsidRPr="005E7374">
        <w:t xml:space="preserve"> in its entirety, or issue another </w:t>
      </w:r>
      <w:r w:rsidR="005F03C1" w:rsidRPr="005E7374">
        <w:t>solicitation</w:t>
      </w:r>
      <w:r w:rsidR="001C0CD9" w:rsidRPr="005E7374">
        <w:t>.</w:t>
      </w:r>
    </w:p>
    <w:p w14:paraId="210F5718" w14:textId="77777777" w:rsidR="001C0CD9" w:rsidRPr="005E7374" w:rsidRDefault="001C0CD9" w:rsidP="00D33B6E">
      <w:pPr>
        <w:spacing w:line="240" w:lineRule="auto"/>
        <w:jc w:val="both"/>
      </w:pPr>
    </w:p>
    <w:p w14:paraId="648CEAF0" w14:textId="77777777" w:rsidR="00F82D2F" w:rsidRPr="005E7374" w:rsidRDefault="00F82D2F" w:rsidP="00D33B6E">
      <w:pPr>
        <w:pStyle w:val="Heading2"/>
        <w:spacing w:before="0" w:line="240" w:lineRule="auto"/>
        <w:ind w:left="720" w:hanging="720"/>
        <w:jc w:val="both"/>
        <w:rPr>
          <w:szCs w:val="22"/>
        </w:rPr>
      </w:pPr>
      <w:bookmarkStart w:id="69" w:name="_Toc54775219"/>
      <w:bookmarkStart w:id="70" w:name="_Toc65587883"/>
      <w:bookmarkStart w:id="71" w:name="_Toc77866151"/>
      <w:r w:rsidRPr="005E7374">
        <w:rPr>
          <w:szCs w:val="22"/>
        </w:rPr>
        <w:t>Registration with Mississippi Sec</w:t>
      </w:r>
      <w:r w:rsidR="00D40301" w:rsidRPr="005E7374">
        <w:rPr>
          <w:szCs w:val="22"/>
        </w:rPr>
        <w:t>re</w:t>
      </w:r>
      <w:r w:rsidRPr="005E7374">
        <w:rPr>
          <w:szCs w:val="22"/>
        </w:rPr>
        <w:t>tary of State</w:t>
      </w:r>
      <w:bookmarkEnd w:id="69"/>
      <w:bookmarkEnd w:id="70"/>
      <w:bookmarkEnd w:id="71"/>
      <w:r w:rsidRPr="005E7374">
        <w:rPr>
          <w:szCs w:val="22"/>
        </w:rPr>
        <w:t xml:space="preserve">  </w:t>
      </w:r>
    </w:p>
    <w:p w14:paraId="0D1DF45F" w14:textId="3466D0D5" w:rsidR="00EE720E" w:rsidRDefault="00EE720E" w:rsidP="00D33B6E">
      <w:pPr>
        <w:spacing w:line="240" w:lineRule="auto"/>
        <w:contextualSpacing/>
        <w:jc w:val="both"/>
        <w:rPr>
          <w:rFonts w:cs="Times New Roman"/>
        </w:rPr>
      </w:pPr>
      <w:r w:rsidRPr="005E7374">
        <w:rPr>
          <w:rFonts w:cs="Times New Roman"/>
        </w:rPr>
        <w:t xml:space="preserve">By submitting a </w:t>
      </w:r>
      <w:r w:rsidR="005F79C8" w:rsidRPr="005E7374">
        <w:rPr>
          <w:rFonts w:cs="Times New Roman"/>
        </w:rPr>
        <w:t>proposal</w:t>
      </w:r>
      <w:r w:rsidRPr="005E7374">
        <w:rPr>
          <w:rFonts w:cs="Times New Roman"/>
        </w:rPr>
        <w:t xml:space="preserve">, the </w:t>
      </w:r>
      <w:r w:rsidR="00767CD7" w:rsidRPr="005E7374">
        <w:rPr>
          <w:rFonts w:cs="Times New Roman"/>
        </w:rPr>
        <w:t>Offeror</w:t>
      </w:r>
      <w:r w:rsidR="000F5673" w:rsidRPr="005E7374">
        <w:rPr>
          <w:rFonts w:cs="Times New Roman"/>
        </w:rPr>
        <w:t xml:space="preserve"> </w:t>
      </w:r>
      <w:r w:rsidRPr="005E7374">
        <w:rPr>
          <w:rFonts w:cs="Times New Roman"/>
        </w:rPr>
        <w:t xml:space="preserve">certifies that it is registered to do business in the </w:t>
      </w:r>
      <w:r w:rsidR="005B1B06">
        <w:rPr>
          <w:rFonts w:cs="Times New Roman"/>
        </w:rPr>
        <w:t>S</w:t>
      </w:r>
      <w:r w:rsidRPr="005E7374">
        <w:rPr>
          <w:rFonts w:cs="Times New Roman"/>
        </w:rPr>
        <w:t xml:space="preserve">tate of Mississippi as prescribed by Mississippi law and the Mississippi Secretary of State or, if not already registered, that it will do so within seven (7) business days of being notified by </w:t>
      </w:r>
      <w:r w:rsidR="00122BFB" w:rsidRPr="005E7374">
        <w:rPr>
          <w:rFonts w:cs="Times New Roman"/>
        </w:rPr>
        <w:t>the MDE</w:t>
      </w:r>
      <w:r w:rsidRPr="005E7374">
        <w:rPr>
          <w:rFonts w:cs="Times New Roman"/>
        </w:rPr>
        <w:t xml:space="preserve"> Office of Procurement and Contracts that it has been awarded a contract.</w:t>
      </w:r>
    </w:p>
    <w:p w14:paraId="2D23F104" w14:textId="77777777" w:rsidR="00DA65A9" w:rsidRPr="005E7374" w:rsidRDefault="00DA65A9" w:rsidP="00D33B6E">
      <w:pPr>
        <w:spacing w:line="240" w:lineRule="auto"/>
        <w:contextualSpacing/>
        <w:jc w:val="both"/>
        <w:rPr>
          <w:rFonts w:cs="Times New Roman"/>
        </w:rPr>
      </w:pPr>
    </w:p>
    <w:p w14:paraId="5134ABAA" w14:textId="77777777" w:rsidR="00F82D2F" w:rsidRPr="005E7374" w:rsidRDefault="00F82D2F" w:rsidP="00D33B6E">
      <w:pPr>
        <w:pStyle w:val="Heading2"/>
        <w:spacing w:before="240" w:line="240" w:lineRule="auto"/>
        <w:ind w:left="720" w:hanging="720"/>
        <w:jc w:val="both"/>
        <w:rPr>
          <w:szCs w:val="22"/>
        </w:rPr>
      </w:pPr>
      <w:bookmarkStart w:id="72" w:name="_Toc65587884"/>
      <w:bookmarkStart w:id="73" w:name="_Toc77866152"/>
      <w:bookmarkStart w:id="74" w:name="_Toc54775220"/>
      <w:r w:rsidRPr="005E7374">
        <w:rPr>
          <w:szCs w:val="22"/>
        </w:rPr>
        <w:t>Debarment</w:t>
      </w:r>
      <w:bookmarkEnd w:id="72"/>
      <w:bookmarkEnd w:id="73"/>
      <w:r w:rsidRPr="005E7374">
        <w:rPr>
          <w:szCs w:val="22"/>
        </w:rPr>
        <w:t xml:space="preserve">  </w:t>
      </w:r>
      <w:bookmarkEnd w:id="74"/>
    </w:p>
    <w:p w14:paraId="630C3CF7" w14:textId="1D10AC2C" w:rsidR="00F82D2F" w:rsidRDefault="001737AD" w:rsidP="00D33B6E">
      <w:pPr>
        <w:spacing w:line="240" w:lineRule="auto"/>
        <w:jc w:val="both"/>
        <w:rPr>
          <w:rFonts w:cs="Times New Roman"/>
        </w:rPr>
      </w:pPr>
      <w:r w:rsidRPr="005E7374">
        <w:rPr>
          <w:rFonts w:cs="Times New Roman"/>
        </w:rPr>
        <w:t xml:space="preserve">By submitting a </w:t>
      </w:r>
      <w:r w:rsidR="005F79C8" w:rsidRPr="005E7374">
        <w:rPr>
          <w:rFonts w:cs="Times New Roman"/>
        </w:rPr>
        <w:t>proposal</w:t>
      </w:r>
      <w:r w:rsidRPr="005E7374">
        <w:rPr>
          <w:rFonts w:cs="Times New Roman"/>
        </w:rPr>
        <w:t xml:space="preserve">, the </w:t>
      </w:r>
      <w:r w:rsidR="00767CD7" w:rsidRPr="005E7374">
        <w:rPr>
          <w:rFonts w:cs="Times New Roman"/>
        </w:rPr>
        <w:t>Offeror</w:t>
      </w:r>
      <w:r w:rsidR="000F5673" w:rsidRPr="005E7374">
        <w:rPr>
          <w:rFonts w:cs="Times New Roman"/>
        </w:rPr>
        <w:t xml:space="preserve"> </w:t>
      </w:r>
      <w:r w:rsidRPr="005E7374">
        <w:rPr>
          <w:rFonts w:cs="Times New Roman"/>
        </w:rPr>
        <w:t xml:space="preserve">certifies that it is not currently debarred from submitting </w:t>
      </w:r>
      <w:r w:rsidR="005F79C8" w:rsidRPr="005E7374">
        <w:rPr>
          <w:rFonts w:cs="Times New Roman"/>
        </w:rPr>
        <w:t>proposal</w:t>
      </w:r>
      <w:r w:rsidRPr="005E7374">
        <w:rPr>
          <w:rFonts w:cs="Times New Roman"/>
        </w:rPr>
        <w:t xml:space="preserve">s for contracts issued by any political subdivision or agency of the </w:t>
      </w:r>
      <w:r w:rsidR="005B1B06">
        <w:rPr>
          <w:rFonts w:cs="Times New Roman"/>
        </w:rPr>
        <w:t>S</w:t>
      </w:r>
      <w:r w:rsidRPr="005E7374">
        <w:rPr>
          <w:rFonts w:cs="Times New Roman"/>
        </w:rPr>
        <w:t xml:space="preserve">tate of Mississippi or Federal </w:t>
      </w:r>
      <w:r w:rsidR="001668FE">
        <w:rPr>
          <w:rFonts w:cs="Times New Roman"/>
        </w:rPr>
        <w:t>G</w:t>
      </w:r>
      <w:r w:rsidRPr="005E7374">
        <w:rPr>
          <w:rFonts w:cs="Times New Roman"/>
        </w:rPr>
        <w:t xml:space="preserve">overnment and that it is not an agent of a person or entity that is currently debarred from submitting </w:t>
      </w:r>
      <w:r w:rsidR="005F79C8" w:rsidRPr="005E7374">
        <w:rPr>
          <w:rFonts w:cs="Times New Roman"/>
        </w:rPr>
        <w:t>proposal</w:t>
      </w:r>
      <w:r w:rsidRPr="005E7374">
        <w:rPr>
          <w:rFonts w:cs="Times New Roman"/>
        </w:rPr>
        <w:t xml:space="preserve">s for contracts issued by any political subdivision or agency of the </w:t>
      </w:r>
      <w:r w:rsidR="005B1B06">
        <w:rPr>
          <w:rFonts w:cs="Times New Roman"/>
        </w:rPr>
        <w:t>S</w:t>
      </w:r>
      <w:r w:rsidRPr="005E7374">
        <w:rPr>
          <w:rFonts w:cs="Times New Roman"/>
        </w:rPr>
        <w:t>tate of Mississippi.</w:t>
      </w:r>
    </w:p>
    <w:p w14:paraId="7A92C11B" w14:textId="77777777" w:rsidR="00D33B6E" w:rsidRPr="005E7374" w:rsidRDefault="00D33B6E" w:rsidP="00D33B6E">
      <w:pPr>
        <w:spacing w:line="240" w:lineRule="auto"/>
        <w:jc w:val="both"/>
        <w:rPr>
          <w:rFonts w:cs="Times New Roman"/>
        </w:rPr>
      </w:pPr>
    </w:p>
    <w:p w14:paraId="3C46A373" w14:textId="77777777" w:rsidR="00F82D2F" w:rsidRPr="005E7374" w:rsidRDefault="00F82D2F" w:rsidP="00D33B6E">
      <w:pPr>
        <w:pStyle w:val="Heading2"/>
        <w:spacing w:before="240" w:line="240" w:lineRule="auto"/>
        <w:ind w:left="720" w:hanging="720"/>
        <w:jc w:val="both"/>
        <w:rPr>
          <w:szCs w:val="22"/>
        </w:rPr>
      </w:pPr>
      <w:bookmarkStart w:id="75" w:name="_Toc54775224"/>
      <w:bookmarkStart w:id="76" w:name="_Toc65587885"/>
      <w:bookmarkStart w:id="77" w:name="_Toc77866153"/>
      <w:r w:rsidRPr="005E7374">
        <w:rPr>
          <w:szCs w:val="22"/>
        </w:rPr>
        <w:t>State Approval</w:t>
      </w:r>
      <w:bookmarkEnd w:id="75"/>
      <w:bookmarkEnd w:id="76"/>
      <w:bookmarkEnd w:id="77"/>
      <w:r w:rsidRPr="005E7374">
        <w:rPr>
          <w:szCs w:val="22"/>
        </w:rPr>
        <w:t xml:space="preserve">  </w:t>
      </w:r>
    </w:p>
    <w:p w14:paraId="7CF945DF" w14:textId="14D0EB63" w:rsidR="00485052" w:rsidRPr="005E7374" w:rsidRDefault="00485052" w:rsidP="00D33B6E">
      <w:pPr>
        <w:spacing w:line="240" w:lineRule="auto"/>
        <w:jc w:val="both"/>
        <w:rPr>
          <w:rFonts w:cs="Times New Roman"/>
        </w:rPr>
      </w:pPr>
      <w:r w:rsidRPr="005E7374">
        <w:rPr>
          <w:rFonts w:cs="Times New Roman"/>
        </w:rPr>
        <w:t xml:space="preserve">It is understood that this contract may require approval by the </w:t>
      </w:r>
      <w:r w:rsidR="00DF500F" w:rsidRPr="005E7374">
        <w:rPr>
          <w:rFonts w:cs="Times New Roman"/>
        </w:rPr>
        <w:t>S</w:t>
      </w:r>
      <w:r w:rsidR="00F771C5" w:rsidRPr="005E7374">
        <w:rPr>
          <w:rFonts w:cs="Times New Roman"/>
        </w:rPr>
        <w:t>BE/</w:t>
      </w:r>
      <w:r w:rsidRPr="005E7374">
        <w:rPr>
          <w:rFonts w:cs="Times New Roman"/>
        </w:rPr>
        <w:t xml:space="preserve">PPRB. If required and if this contract is not approved, it is void and no payment shall be made hereunder. Every effort shall be made by </w:t>
      </w:r>
      <w:r w:rsidR="00B835F4" w:rsidRPr="005E7374">
        <w:rPr>
          <w:rFonts w:cs="Times New Roman"/>
        </w:rPr>
        <w:t>the MDE</w:t>
      </w:r>
      <w:r w:rsidRPr="005E7374">
        <w:rPr>
          <w:rFonts w:cs="Times New Roman"/>
        </w:rPr>
        <w:t xml:space="preserve"> to facilitate rapid approval and a start date consistent with the proposed schedule</w:t>
      </w:r>
      <w:r w:rsidR="00245F87" w:rsidRPr="005E7374">
        <w:rPr>
          <w:rFonts w:cs="Times New Roman"/>
        </w:rPr>
        <w:t>; however please note the schedule is tentative</w:t>
      </w:r>
      <w:r w:rsidRPr="005E7374">
        <w:rPr>
          <w:rFonts w:cs="Times New Roman"/>
        </w:rPr>
        <w:t>.</w:t>
      </w:r>
    </w:p>
    <w:p w14:paraId="01FA66B7" w14:textId="77777777" w:rsidR="00103FDE" w:rsidRPr="005E7374" w:rsidRDefault="00103FDE" w:rsidP="00D33B6E">
      <w:pPr>
        <w:spacing w:line="240" w:lineRule="auto"/>
        <w:jc w:val="both"/>
        <w:rPr>
          <w:rFonts w:cs="Times New Roman"/>
        </w:rPr>
      </w:pPr>
    </w:p>
    <w:p w14:paraId="53E3CD8F" w14:textId="303C1AFA" w:rsidR="00A462EC" w:rsidRDefault="00A462EC" w:rsidP="00D33B6E">
      <w:pPr>
        <w:pStyle w:val="Heading1"/>
        <w:spacing w:line="240" w:lineRule="auto"/>
        <w:jc w:val="both"/>
        <w:rPr>
          <w:i w:val="0"/>
          <w:color w:val="0070C0"/>
          <w:sz w:val="28"/>
          <w:szCs w:val="28"/>
          <w:u w:val="single"/>
        </w:rPr>
      </w:pPr>
      <w:bookmarkStart w:id="78" w:name="_Toc54775225"/>
      <w:bookmarkStart w:id="79" w:name="_Toc65587886"/>
      <w:bookmarkStart w:id="80" w:name="_Toc77866154"/>
      <w:bookmarkStart w:id="81" w:name="_Ref403654335"/>
      <w:bookmarkStart w:id="82" w:name="_Toc405463863"/>
      <w:r w:rsidRPr="004478B4">
        <w:rPr>
          <w:i w:val="0"/>
          <w:color w:val="0070C0"/>
          <w:sz w:val="28"/>
          <w:szCs w:val="28"/>
          <w:u w:val="single"/>
        </w:rPr>
        <w:t xml:space="preserve">PROCUREMENT </w:t>
      </w:r>
      <w:bookmarkEnd w:id="78"/>
      <w:r w:rsidR="00663FCD" w:rsidRPr="004478B4">
        <w:rPr>
          <w:i w:val="0"/>
          <w:color w:val="0070C0"/>
          <w:sz w:val="28"/>
          <w:szCs w:val="28"/>
          <w:u w:val="single"/>
        </w:rPr>
        <w:t>OF CONTRACTS</w:t>
      </w:r>
      <w:bookmarkEnd w:id="79"/>
      <w:bookmarkEnd w:id="80"/>
    </w:p>
    <w:p w14:paraId="0CE3B63A" w14:textId="77777777" w:rsidR="00D33B6E" w:rsidRPr="00D33B6E" w:rsidRDefault="00D33B6E" w:rsidP="00D33B6E">
      <w:pPr>
        <w:pStyle w:val="BodyText"/>
      </w:pPr>
    </w:p>
    <w:p w14:paraId="6551BDF0" w14:textId="0939FC54" w:rsidR="00A462EC" w:rsidRPr="005E7374" w:rsidRDefault="00A462EC" w:rsidP="00D33B6E">
      <w:pPr>
        <w:pStyle w:val="Heading2"/>
        <w:spacing w:before="240" w:line="240" w:lineRule="auto"/>
        <w:ind w:left="540" w:hanging="540"/>
        <w:jc w:val="both"/>
        <w:rPr>
          <w:szCs w:val="22"/>
        </w:rPr>
      </w:pPr>
      <w:bookmarkStart w:id="83" w:name="_Toc54775226"/>
      <w:bookmarkStart w:id="84" w:name="_Toc65587887"/>
      <w:bookmarkStart w:id="85" w:name="_Toc77866155"/>
      <w:r w:rsidRPr="005E7374">
        <w:rPr>
          <w:szCs w:val="22"/>
        </w:rPr>
        <w:t xml:space="preserve">Restrictions on Communications with </w:t>
      </w:r>
      <w:r w:rsidR="0071636E" w:rsidRPr="005E7374">
        <w:rPr>
          <w:szCs w:val="22"/>
        </w:rPr>
        <w:t>The MDE</w:t>
      </w:r>
      <w:r w:rsidRPr="005E7374">
        <w:rPr>
          <w:szCs w:val="22"/>
        </w:rPr>
        <w:t xml:space="preserve"> Staff</w:t>
      </w:r>
      <w:bookmarkEnd w:id="83"/>
      <w:bookmarkEnd w:id="84"/>
      <w:bookmarkEnd w:id="85"/>
    </w:p>
    <w:p w14:paraId="0BF09BF9" w14:textId="68D018F1" w:rsidR="00A462EC" w:rsidRDefault="00A462EC" w:rsidP="00D33B6E">
      <w:pPr>
        <w:spacing w:line="240" w:lineRule="auto"/>
        <w:jc w:val="both"/>
        <w:rPr>
          <w:rFonts w:cs="Times New Roman"/>
        </w:rPr>
      </w:pPr>
      <w:r w:rsidRPr="005E7374">
        <w:rPr>
          <w:rFonts w:cs="Times New Roman"/>
        </w:rPr>
        <w:t xml:space="preserve">At no time shall any </w:t>
      </w:r>
      <w:r w:rsidR="00767CD7" w:rsidRPr="005E7374">
        <w:rPr>
          <w:rFonts w:cs="Times New Roman"/>
        </w:rPr>
        <w:t>Offeror</w:t>
      </w:r>
      <w:r w:rsidRPr="005E7374">
        <w:rPr>
          <w:rFonts w:cs="Times New Roman"/>
        </w:rPr>
        <w:t xml:space="preserve"> or its personnel</w:t>
      </w:r>
      <w:r w:rsidR="00C85B14">
        <w:rPr>
          <w:rFonts w:cs="Times New Roman"/>
        </w:rPr>
        <w:t>,</w:t>
      </w:r>
      <w:r w:rsidRPr="005E7374">
        <w:rPr>
          <w:rFonts w:cs="Times New Roman"/>
        </w:rPr>
        <w:t xml:space="preserve"> contact or attempt to contact any </w:t>
      </w:r>
      <w:r w:rsidR="0071636E" w:rsidRPr="005E7374">
        <w:rPr>
          <w:rFonts w:cs="Times New Roman"/>
        </w:rPr>
        <w:t>MDE</w:t>
      </w:r>
      <w:r w:rsidRPr="005E7374">
        <w:rPr>
          <w:rFonts w:cs="Times New Roman"/>
        </w:rPr>
        <w:t xml:space="preserve"> staff regarding this</w:t>
      </w:r>
      <w:r w:rsidR="005F03C1" w:rsidRPr="005E7374">
        <w:rPr>
          <w:rFonts w:cs="Times New Roman"/>
        </w:rPr>
        <w:t xml:space="preserve"> solicitation</w:t>
      </w:r>
      <w:r w:rsidRPr="005E7374">
        <w:rPr>
          <w:rFonts w:cs="Times New Roman"/>
        </w:rPr>
        <w:t xml:space="preserve"> except the </w:t>
      </w:r>
      <w:r w:rsidR="00D00EA5" w:rsidRPr="005E7374">
        <w:rPr>
          <w:rFonts w:cs="Times New Roman"/>
        </w:rPr>
        <w:t xml:space="preserve">contact specified in </w:t>
      </w:r>
      <w:r w:rsidR="0041517E">
        <w:rPr>
          <w:rFonts w:cs="Times New Roman"/>
        </w:rPr>
        <w:t>S</w:t>
      </w:r>
      <w:r w:rsidR="00B41E68" w:rsidRPr="005E7374">
        <w:rPr>
          <w:rFonts w:cs="Times New Roman"/>
        </w:rPr>
        <w:t xml:space="preserve">ection </w:t>
      </w:r>
      <w:r w:rsidR="00264907">
        <w:rPr>
          <w:rFonts w:cs="Times New Roman"/>
        </w:rPr>
        <w:t>4</w:t>
      </w:r>
      <w:r w:rsidR="00256F61" w:rsidRPr="005E7374">
        <w:rPr>
          <w:rFonts w:cs="Times New Roman"/>
        </w:rPr>
        <w:t>.5</w:t>
      </w:r>
      <w:r w:rsidR="00BD6EF2">
        <w:rPr>
          <w:rFonts w:cs="Times New Roman"/>
        </w:rPr>
        <w:t xml:space="preserve"> - </w:t>
      </w:r>
      <w:r w:rsidR="00D00EA5" w:rsidRPr="005E7374">
        <w:rPr>
          <w:rFonts w:cs="Times New Roman"/>
        </w:rPr>
        <w:t>Questions and Answer</w:t>
      </w:r>
      <w:r w:rsidR="005F391F" w:rsidRPr="005E7374">
        <w:rPr>
          <w:rFonts w:cs="Times New Roman"/>
        </w:rPr>
        <w:t>s</w:t>
      </w:r>
      <w:r w:rsidRPr="005E7374">
        <w:rPr>
          <w:rFonts w:cs="Times New Roman"/>
        </w:rPr>
        <w:t xml:space="preserve">. </w:t>
      </w:r>
      <w:r w:rsidR="00E867FA" w:rsidRPr="005E7374">
        <w:rPr>
          <w:rFonts w:cs="Times New Roman"/>
          <w:b/>
        </w:rPr>
        <w:t xml:space="preserve">Should </w:t>
      </w:r>
      <w:r w:rsidR="001460A2" w:rsidRPr="005E7374">
        <w:rPr>
          <w:rFonts w:cs="Times New Roman"/>
          <w:b/>
        </w:rPr>
        <w:t xml:space="preserve">it be determined that </w:t>
      </w:r>
      <w:r w:rsidR="00E867FA" w:rsidRPr="005E7374">
        <w:rPr>
          <w:rFonts w:cs="Times New Roman"/>
          <w:b/>
        </w:rPr>
        <w:t xml:space="preserve">any Offeror </w:t>
      </w:r>
      <w:r w:rsidR="001460A2" w:rsidRPr="005E7374">
        <w:rPr>
          <w:rFonts w:cs="Times New Roman"/>
          <w:b/>
        </w:rPr>
        <w:t xml:space="preserve">has attempted to communicate or has </w:t>
      </w:r>
      <w:r w:rsidR="00E867FA" w:rsidRPr="005E7374">
        <w:rPr>
          <w:rFonts w:cs="Times New Roman"/>
          <w:b/>
        </w:rPr>
        <w:t>communicate</w:t>
      </w:r>
      <w:r w:rsidR="001460A2" w:rsidRPr="005E7374">
        <w:rPr>
          <w:rFonts w:cs="Times New Roman"/>
          <w:b/>
        </w:rPr>
        <w:t xml:space="preserve">d </w:t>
      </w:r>
      <w:r w:rsidR="00E867FA" w:rsidRPr="005E7374">
        <w:rPr>
          <w:rFonts w:cs="Times New Roman"/>
          <w:b/>
        </w:rPr>
        <w:t xml:space="preserve">with any </w:t>
      </w:r>
      <w:r w:rsidR="002863DF" w:rsidRPr="005E7374">
        <w:rPr>
          <w:rFonts w:cs="Times New Roman"/>
          <w:b/>
        </w:rPr>
        <w:t>MDE</w:t>
      </w:r>
      <w:r w:rsidR="00E867FA" w:rsidRPr="005E7374">
        <w:rPr>
          <w:rFonts w:cs="Times New Roman"/>
          <w:b/>
        </w:rPr>
        <w:t xml:space="preserve"> employee outside of the Office of </w:t>
      </w:r>
      <w:r w:rsidR="00E67E54" w:rsidRPr="00E67E54">
        <w:rPr>
          <w:rFonts w:cs="Times New Roman"/>
          <w:b/>
        </w:rPr>
        <w:t xml:space="preserve">Child Nutrition </w:t>
      </w:r>
      <w:r w:rsidR="00E867FA" w:rsidRPr="005E7374">
        <w:rPr>
          <w:rFonts w:cs="Times New Roman"/>
          <w:b/>
        </w:rPr>
        <w:t xml:space="preserve">regarding this </w:t>
      </w:r>
      <w:r w:rsidR="005F03C1" w:rsidRPr="005E7374">
        <w:rPr>
          <w:rFonts w:cs="Times New Roman"/>
          <w:b/>
        </w:rPr>
        <w:t>solicitation</w:t>
      </w:r>
      <w:r w:rsidR="00E867FA" w:rsidRPr="005E7374">
        <w:rPr>
          <w:rFonts w:cs="Times New Roman"/>
          <w:b/>
        </w:rPr>
        <w:t xml:space="preserve">, </w:t>
      </w:r>
      <w:r w:rsidR="00676D73" w:rsidRPr="005E7374">
        <w:rPr>
          <w:rFonts w:cs="Times New Roman"/>
          <w:b/>
        </w:rPr>
        <w:t>the MDE</w:t>
      </w:r>
      <w:r w:rsidR="001460A2" w:rsidRPr="005E7374">
        <w:rPr>
          <w:rFonts w:cs="Times New Roman"/>
          <w:b/>
        </w:rPr>
        <w:t xml:space="preserve">, at its discretion, </w:t>
      </w:r>
      <w:r w:rsidR="00E867FA" w:rsidRPr="005E7374">
        <w:rPr>
          <w:rFonts w:cs="Times New Roman"/>
          <w:b/>
        </w:rPr>
        <w:t>may disqualify the Offeror from submitting a</w:t>
      </w:r>
      <w:r w:rsidR="001460A2" w:rsidRPr="005E7374">
        <w:rPr>
          <w:rFonts w:cs="Times New Roman"/>
          <w:b/>
        </w:rPr>
        <w:t xml:space="preserve"> proposal in</w:t>
      </w:r>
      <w:r w:rsidR="00E867FA" w:rsidRPr="005E7374">
        <w:rPr>
          <w:rFonts w:cs="Times New Roman"/>
          <w:b/>
        </w:rPr>
        <w:t xml:space="preserve"> response to this </w:t>
      </w:r>
      <w:r w:rsidR="005F03C1" w:rsidRPr="005E7374">
        <w:rPr>
          <w:rFonts w:cs="Times New Roman"/>
          <w:b/>
        </w:rPr>
        <w:t>SOLICITATION</w:t>
      </w:r>
      <w:r w:rsidR="00E867FA" w:rsidRPr="005E7374">
        <w:rPr>
          <w:rFonts w:cs="Times New Roman"/>
          <w:b/>
        </w:rPr>
        <w:t>.</w:t>
      </w:r>
      <w:r w:rsidR="00E867FA" w:rsidRPr="005E7374">
        <w:rPr>
          <w:rFonts w:cs="Times New Roman"/>
        </w:rPr>
        <w:t xml:space="preserve"> </w:t>
      </w:r>
      <w:r w:rsidRPr="005E7374">
        <w:rPr>
          <w:rFonts w:cs="Times New Roman"/>
        </w:rPr>
        <w:t xml:space="preserve"> </w:t>
      </w:r>
    </w:p>
    <w:p w14:paraId="22CD7EB8" w14:textId="77777777" w:rsidR="00D33B6E" w:rsidRPr="005E7374" w:rsidRDefault="00D33B6E" w:rsidP="00D33B6E">
      <w:pPr>
        <w:spacing w:line="240" w:lineRule="auto"/>
        <w:jc w:val="both"/>
        <w:rPr>
          <w:rFonts w:cs="Times New Roman"/>
        </w:rPr>
      </w:pPr>
    </w:p>
    <w:p w14:paraId="289C55A2" w14:textId="77777777" w:rsidR="00A462EC" w:rsidRPr="005E7374" w:rsidRDefault="00A462EC" w:rsidP="00D33B6E">
      <w:pPr>
        <w:pStyle w:val="Heading2"/>
        <w:spacing w:before="240" w:line="240" w:lineRule="auto"/>
        <w:ind w:left="540" w:hanging="540"/>
        <w:jc w:val="both"/>
        <w:rPr>
          <w:szCs w:val="22"/>
        </w:rPr>
      </w:pPr>
      <w:bookmarkStart w:id="86" w:name="_Toc54775227"/>
      <w:bookmarkStart w:id="87" w:name="_Toc65587888"/>
      <w:bookmarkStart w:id="88" w:name="_Toc77866156"/>
      <w:r w:rsidRPr="005E7374">
        <w:rPr>
          <w:szCs w:val="22"/>
        </w:rPr>
        <w:t>Acceptance of Proposals</w:t>
      </w:r>
      <w:bookmarkEnd w:id="86"/>
      <w:bookmarkEnd w:id="87"/>
      <w:bookmarkEnd w:id="88"/>
    </w:p>
    <w:p w14:paraId="108DE7D8" w14:textId="7FF61AC8" w:rsidR="00A462EC" w:rsidRPr="005E7374" w:rsidRDefault="00A462EC" w:rsidP="00D33B6E">
      <w:pPr>
        <w:pStyle w:val="Default"/>
        <w:jc w:val="both"/>
        <w:rPr>
          <w:rFonts w:ascii="Georgia" w:hAnsi="Georgia"/>
          <w:sz w:val="22"/>
          <w:szCs w:val="22"/>
        </w:rPr>
      </w:pPr>
      <w:r w:rsidRPr="005E7374">
        <w:rPr>
          <w:rFonts w:ascii="Georgia" w:hAnsi="Georgia" w:cs="Times New Roman"/>
          <w:sz w:val="22"/>
          <w:szCs w:val="22"/>
        </w:rPr>
        <w:t xml:space="preserve">After receipt of the proposals, </w:t>
      </w:r>
      <w:r w:rsidR="002A54A1" w:rsidRPr="005E7374">
        <w:rPr>
          <w:rFonts w:ascii="Georgia" w:hAnsi="Georgia" w:cs="Times New Roman"/>
          <w:sz w:val="22"/>
          <w:szCs w:val="22"/>
        </w:rPr>
        <w:t>the MDE</w:t>
      </w:r>
      <w:r w:rsidRPr="005E7374">
        <w:rPr>
          <w:rFonts w:ascii="Georgia" w:hAnsi="Georgia" w:cs="Times New Roman"/>
          <w:sz w:val="22"/>
          <w:szCs w:val="22"/>
        </w:rPr>
        <w:t xml:space="preserve"> reserves the right to award the contract based on the terms, conditions, premises of the </w:t>
      </w:r>
      <w:r w:rsidR="005F03C1" w:rsidRPr="005E7374">
        <w:rPr>
          <w:rFonts w:ascii="Georgia" w:hAnsi="Georgia" w:cs="Times New Roman"/>
          <w:sz w:val="22"/>
          <w:szCs w:val="22"/>
        </w:rPr>
        <w:t>solicitation</w:t>
      </w:r>
      <w:r w:rsidR="001B2498">
        <w:rPr>
          <w:rFonts w:ascii="Georgia" w:hAnsi="Georgia" w:cs="Times New Roman"/>
          <w:sz w:val="22"/>
          <w:szCs w:val="22"/>
        </w:rPr>
        <w:t>,</w:t>
      </w:r>
      <w:r w:rsidRPr="005E7374">
        <w:rPr>
          <w:rFonts w:ascii="Georgia" w:hAnsi="Georgia" w:cs="Times New Roman"/>
          <w:sz w:val="22"/>
          <w:szCs w:val="22"/>
        </w:rPr>
        <w:t xml:space="preserve"> and the proposal of the selected company without negotiation. </w:t>
      </w:r>
    </w:p>
    <w:p w14:paraId="2F040197" w14:textId="77777777" w:rsidR="00A462EC" w:rsidRPr="005E7374" w:rsidRDefault="00A462EC" w:rsidP="00D33B6E">
      <w:pPr>
        <w:pStyle w:val="Default"/>
        <w:ind w:left="420"/>
        <w:jc w:val="both"/>
        <w:rPr>
          <w:rFonts w:ascii="Georgia" w:hAnsi="Georgia" w:cs="Times New Roman"/>
          <w:sz w:val="22"/>
          <w:szCs w:val="22"/>
        </w:rPr>
      </w:pPr>
    </w:p>
    <w:p w14:paraId="47BDD991" w14:textId="57279A51" w:rsidR="00A462EC" w:rsidRPr="005E7374" w:rsidRDefault="00A462EC" w:rsidP="00D33B6E">
      <w:pPr>
        <w:pStyle w:val="Default"/>
        <w:jc w:val="both"/>
        <w:rPr>
          <w:rFonts w:ascii="Georgia" w:hAnsi="Georgia" w:cs="Times New Roman"/>
          <w:sz w:val="22"/>
          <w:szCs w:val="22"/>
        </w:rPr>
      </w:pPr>
      <w:r w:rsidRPr="005E7374">
        <w:rPr>
          <w:rFonts w:ascii="Georgia" w:hAnsi="Georgia" w:cs="Times New Roman"/>
          <w:sz w:val="22"/>
          <w:szCs w:val="22"/>
        </w:rPr>
        <w:t>All properly submitted</w:t>
      </w:r>
      <w:r w:rsidR="007D486A">
        <w:rPr>
          <w:rFonts w:ascii="Georgia" w:hAnsi="Georgia" w:cs="Times New Roman"/>
          <w:sz w:val="22"/>
          <w:szCs w:val="22"/>
        </w:rPr>
        <w:t xml:space="preserve"> proposals</w:t>
      </w:r>
      <w:r w:rsidRPr="005E7374">
        <w:rPr>
          <w:rFonts w:ascii="Georgia" w:hAnsi="Georgia" w:cs="Times New Roman"/>
          <w:sz w:val="22"/>
          <w:szCs w:val="22"/>
        </w:rPr>
        <w:t xml:space="preserve"> shall be accepted by </w:t>
      </w:r>
      <w:r w:rsidR="002A54A1" w:rsidRPr="005E7374">
        <w:rPr>
          <w:rFonts w:ascii="Georgia" w:hAnsi="Georgia" w:cs="Times New Roman"/>
          <w:sz w:val="22"/>
          <w:szCs w:val="22"/>
        </w:rPr>
        <w:t>the MDE</w:t>
      </w:r>
      <w:r w:rsidRPr="005E7374">
        <w:rPr>
          <w:rFonts w:ascii="Georgia" w:hAnsi="Georgia" w:cs="Times New Roman"/>
          <w:sz w:val="22"/>
          <w:szCs w:val="22"/>
        </w:rPr>
        <w:t xml:space="preserve">. After </w:t>
      </w:r>
      <w:r w:rsidR="007B7172">
        <w:rPr>
          <w:rFonts w:ascii="Georgia" w:hAnsi="Georgia" w:cs="Times New Roman"/>
          <w:sz w:val="22"/>
          <w:szCs w:val="22"/>
        </w:rPr>
        <w:t xml:space="preserve">the compliance review or evaluating of </w:t>
      </w:r>
      <w:r w:rsidR="00836BF0">
        <w:rPr>
          <w:rFonts w:ascii="Georgia" w:hAnsi="Georgia" w:cs="Times New Roman"/>
          <w:sz w:val="22"/>
          <w:szCs w:val="22"/>
        </w:rPr>
        <w:t>proposals,</w:t>
      </w:r>
      <w:r w:rsidRPr="005E7374">
        <w:rPr>
          <w:rFonts w:ascii="Georgia" w:hAnsi="Georgia" w:cs="Times New Roman"/>
          <w:sz w:val="22"/>
          <w:szCs w:val="22"/>
        </w:rPr>
        <w:t xml:space="preserve"> </w:t>
      </w:r>
      <w:r w:rsidR="002A54A1" w:rsidRPr="005E7374">
        <w:rPr>
          <w:rFonts w:ascii="Georgia" w:hAnsi="Georgia" w:cs="Times New Roman"/>
          <w:sz w:val="22"/>
          <w:szCs w:val="22"/>
        </w:rPr>
        <w:t>the MDE</w:t>
      </w:r>
      <w:r w:rsidRPr="005E7374">
        <w:rPr>
          <w:rFonts w:ascii="Georgia" w:hAnsi="Georgia" w:cs="Times New Roman"/>
          <w:sz w:val="22"/>
          <w:szCs w:val="22"/>
        </w:rPr>
        <w:t xml:space="preserve"> may request necessary amendments from all </w:t>
      </w:r>
      <w:r w:rsidR="00767CD7" w:rsidRPr="005E7374">
        <w:rPr>
          <w:rFonts w:ascii="Georgia" w:hAnsi="Georgia" w:cs="Times New Roman"/>
          <w:sz w:val="22"/>
          <w:szCs w:val="22"/>
        </w:rPr>
        <w:t>Offeror</w:t>
      </w:r>
      <w:r w:rsidRPr="005E7374">
        <w:rPr>
          <w:rFonts w:ascii="Georgia" w:hAnsi="Georgia" w:cs="Times New Roman"/>
          <w:sz w:val="22"/>
          <w:szCs w:val="22"/>
        </w:rPr>
        <w:t xml:space="preserve">s, reject any or all proposals received, or cancel this </w:t>
      </w:r>
      <w:r w:rsidR="005F03C1" w:rsidRPr="005E7374">
        <w:rPr>
          <w:rFonts w:ascii="Georgia" w:hAnsi="Georgia" w:cs="Times New Roman"/>
          <w:sz w:val="22"/>
          <w:szCs w:val="22"/>
        </w:rPr>
        <w:t>solicitation</w:t>
      </w:r>
      <w:r w:rsidRPr="005E7374">
        <w:rPr>
          <w:rFonts w:ascii="Georgia" w:hAnsi="Georgia" w:cs="Times New Roman"/>
          <w:sz w:val="22"/>
          <w:szCs w:val="22"/>
        </w:rPr>
        <w:t xml:space="preserve">, according to the best interest of </w:t>
      </w:r>
      <w:r w:rsidR="002A54A1" w:rsidRPr="005E7374">
        <w:rPr>
          <w:rFonts w:ascii="Georgia" w:hAnsi="Georgia" w:cs="Times New Roman"/>
          <w:sz w:val="22"/>
          <w:szCs w:val="22"/>
        </w:rPr>
        <w:t>the MDE</w:t>
      </w:r>
      <w:r w:rsidRPr="005E7374">
        <w:rPr>
          <w:rFonts w:ascii="Georgia" w:hAnsi="Georgia" w:cs="Times New Roman"/>
          <w:sz w:val="22"/>
          <w:szCs w:val="22"/>
        </w:rPr>
        <w:t xml:space="preserve"> and the </w:t>
      </w:r>
      <w:r w:rsidR="002A54A1" w:rsidRPr="005E7374">
        <w:rPr>
          <w:rFonts w:ascii="Georgia" w:hAnsi="Georgia" w:cs="Times New Roman"/>
          <w:sz w:val="22"/>
          <w:szCs w:val="22"/>
        </w:rPr>
        <w:t>S</w:t>
      </w:r>
      <w:r w:rsidRPr="005E7374">
        <w:rPr>
          <w:rFonts w:ascii="Georgia" w:hAnsi="Georgia" w:cs="Times New Roman"/>
          <w:sz w:val="22"/>
          <w:szCs w:val="22"/>
        </w:rPr>
        <w:t xml:space="preserve">tate of Mississippi. </w:t>
      </w:r>
    </w:p>
    <w:p w14:paraId="5950761A" w14:textId="77777777" w:rsidR="00A462EC" w:rsidRPr="005E7374" w:rsidRDefault="00A462EC" w:rsidP="00D33B6E">
      <w:pPr>
        <w:pStyle w:val="Default"/>
        <w:ind w:left="420"/>
        <w:jc w:val="both"/>
        <w:rPr>
          <w:rFonts w:ascii="Georgia" w:hAnsi="Georgia" w:cs="Times New Roman"/>
          <w:sz w:val="22"/>
          <w:szCs w:val="22"/>
        </w:rPr>
      </w:pPr>
    </w:p>
    <w:p w14:paraId="7ECFA8E5" w14:textId="197FA7B3" w:rsidR="00A462EC" w:rsidRPr="005E7374" w:rsidRDefault="00CD7C50" w:rsidP="00D33B6E">
      <w:pPr>
        <w:pStyle w:val="Default"/>
        <w:jc w:val="both"/>
        <w:rPr>
          <w:rFonts w:ascii="Georgia" w:hAnsi="Georgia" w:cs="Times New Roman"/>
          <w:sz w:val="22"/>
          <w:szCs w:val="22"/>
        </w:rPr>
      </w:pPr>
      <w:r w:rsidRPr="005E7374">
        <w:rPr>
          <w:rFonts w:ascii="Georgia" w:hAnsi="Georgia" w:cs="Times New Roman"/>
          <w:sz w:val="22"/>
          <w:szCs w:val="22"/>
        </w:rPr>
        <w:t xml:space="preserve">The MDE </w:t>
      </w:r>
      <w:r w:rsidR="00A462EC" w:rsidRPr="005E7374">
        <w:rPr>
          <w:rFonts w:ascii="Georgia" w:hAnsi="Georgia" w:cs="Times New Roman"/>
          <w:sz w:val="22"/>
          <w:szCs w:val="22"/>
        </w:rPr>
        <w:t xml:space="preserve">also reserves the right to waive minor irregularities in proposals providing such action is in the best interest of </w:t>
      </w:r>
      <w:r w:rsidRPr="005E7374">
        <w:rPr>
          <w:rFonts w:ascii="Georgia" w:hAnsi="Georgia" w:cs="Times New Roman"/>
          <w:sz w:val="22"/>
          <w:szCs w:val="22"/>
        </w:rPr>
        <w:t>the MDE</w:t>
      </w:r>
      <w:r w:rsidR="00A462EC" w:rsidRPr="005E7374">
        <w:rPr>
          <w:rFonts w:ascii="Georgia" w:hAnsi="Georgia" w:cs="Times New Roman"/>
          <w:sz w:val="22"/>
          <w:szCs w:val="22"/>
        </w:rPr>
        <w:t xml:space="preserve"> and the State of Mississippi. A minor irregularity is defined as a variation of the </w:t>
      </w:r>
      <w:r w:rsidR="005F03C1" w:rsidRPr="005E7374">
        <w:rPr>
          <w:rFonts w:ascii="Georgia" w:hAnsi="Georgia" w:cs="Times New Roman"/>
          <w:sz w:val="22"/>
          <w:szCs w:val="22"/>
        </w:rPr>
        <w:t>solicitation</w:t>
      </w:r>
      <w:r w:rsidR="00A462EC" w:rsidRPr="005E7374">
        <w:rPr>
          <w:rFonts w:ascii="Georgia" w:hAnsi="Georgia" w:cs="Times New Roman"/>
          <w:sz w:val="22"/>
          <w:szCs w:val="22"/>
        </w:rPr>
        <w:t xml:space="preserve"> which does not affect the price of the proposal or give one party an advantage or benefit not enjoyed by other parties, or adversely impact</w:t>
      </w:r>
      <w:r w:rsidR="00414051">
        <w:rPr>
          <w:rFonts w:ascii="Georgia" w:hAnsi="Georgia" w:cs="Times New Roman"/>
          <w:sz w:val="22"/>
          <w:szCs w:val="22"/>
        </w:rPr>
        <w:t>s</w:t>
      </w:r>
      <w:r w:rsidR="00A462EC" w:rsidRPr="005E7374">
        <w:rPr>
          <w:rFonts w:ascii="Georgia" w:hAnsi="Georgia" w:cs="Times New Roman"/>
          <w:sz w:val="22"/>
          <w:szCs w:val="22"/>
        </w:rPr>
        <w:t xml:space="preserve"> the interest of </w:t>
      </w:r>
      <w:r w:rsidR="00122BFB" w:rsidRPr="005E7374">
        <w:rPr>
          <w:rFonts w:ascii="Georgia" w:hAnsi="Georgia" w:cs="Times New Roman"/>
          <w:sz w:val="22"/>
          <w:szCs w:val="22"/>
        </w:rPr>
        <w:t>the MDE</w:t>
      </w:r>
      <w:r w:rsidR="00A462EC" w:rsidRPr="005E7374">
        <w:rPr>
          <w:rFonts w:ascii="Georgia" w:hAnsi="Georgia" w:cs="Times New Roman"/>
          <w:sz w:val="22"/>
          <w:szCs w:val="22"/>
        </w:rPr>
        <w:t xml:space="preserve">. Where </w:t>
      </w:r>
      <w:r w:rsidR="00122BFB" w:rsidRPr="005E7374">
        <w:rPr>
          <w:rFonts w:ascii="Georgia" w:hAnsi="Georgia" w:cs="Times New Roman"/>
          <w:sz w:val="22"/>
          <w:szCs w:val="22"/>
        </w:rPr>
        <w:t>the MDE</w:t>
      </w:r>
      <w:r w:rsidR="00A462EC" w:rsidRPr="005E7374">
        <w:rPr>
          <w:rFonts w:ascii="Georgia" w:hAnsi="Georgia" w:cs="Times New Roman"/>
          <w:sz w:val="22"/>
          <w:szCs w:val="22"/>
        </w:rPr>
        <w:t xml:space="preserve"> may waive minor irregularities as determined by </w:t>
      </w:r>
      <w:r w:rsidR="0036001B" w:rsidRPr="005E7374">
        <w:rPr>
          <w:rFonts w:ascii="Georgia" w:hAnsi="Georgia" w:cs="Times New Roman"/>
          <w:sz w:val="22"/>
          <w:szCs w:val="22"/>
        </w:rPr>
        <w:t>the MDE</w:t>
      </w:r>
      <w:r w:rsidR="00A462EC" w:rsidRPr="005E7374">
        <w:rPr>
          <w:rFonts w:ascii="Georgia" w:hAnsi="Georgia" w:cs="Times New Roman"/>
          <w:sz w:val="22"/>
          <w:szCs w:val="22"/>
        </w:rPr>
        <w:t xml:space="preserve">, such waiver shall in no way modify the </w:t>
      </w:r>
      <w:r w:rsidR="005F03C1" w:rsidRPr="005E7374">
        <w:rPr>
          <w:rFonts w:ascii="Georgia" w:hAnsi="Georgia" w:cs="Times New Roman"/>
          <w:sz w:val="22"/>
          <w:szCs w:val="22"/>
        </w:rPr>
        <w:t>solicitation</w:t>
      </w:r>
      <w:r w:rsidR="00A462EC" w:rsidRPr="005E7374">
        <w:rPr>
          <w:rFonts w:ascii="Georgia" w:hAnsi="Georgia" w:cs="Times New Roman"/>
          <w:sz w:val="22"/>
          <w:szCs w:val="22"/>
        </w:rPr>
        <w:t xml:space="preserve"> requirements or excuse the </w:t>
      </w:r>
      <w:r w:rsidR="00767CD7" w:rsidRPr="005E7374">
        <w:rPr>
          <w:rFonts w:ascii="Georgia" w:hAnsi="Georgia" w:cs="Times New Roman"/>
          <w:sz w:val="22"/>
          <w:szCs w:val="22"/>
        </w:rPr>
        <w:t>Offeror</w:t>
      </w:r>
      <w:r w:rsidR="00A462EC" w:rsidRPr="005E7374">
        <w:rPr>
          <w:rFonts w:ascii="Georgia" w:hAnsi="Georgia" w:cs="Times New Roman"/>
          <w:sz w:val="22"/>
          <w:szCs w:val="22"/>
        </w:rPr>
        <w:t xml:space="preserve"> from full compliance with the </w:t>
      </w:r>
      <w:r w:rsidR="005F03C1" w:rsidRPr="005E7374">
        <w:rPr>
          <w:rFonts w:ascii="Georgia" w:hAnsi="Georgia" w:cs="Times New Roman"/>
          <w:sz w:val="22"/>
          <w:szCs w:val="22"/>
        </w:rPr>
        <w:lastRenderedPageBreak/>
        <w:t>solicitation</w:t>
      </w:r>
      <w:r w:rsidR="00A462EC" w:rsidRPr="005E7374">
        <w:rPr>
          <w:rFonts w:ascii="Georgia" w:hAnsi="Georgia" w:cs="Times New Roman"/>
          <w:sz w:val="22"/>
          <w:szCs w:val="22"/>
        </w:rPr>
        <w:t xml:space="preserve"> specifications and other contract requirements should the </w:t>
      </w:r>
      <w:r w:rsidR="00767CD7" w:rsidRPr="005E7374">
        <w:rPr>
          <w:rFonts w:ascii="Georgia" w:hAnsi="Georgia" w:cs="Times New Roman"/>
          <w:sz w:val="22"/>
          <w:szCs w:val="22"/>
        </w:rPr>
        <w:t>Offeror</w:t>
      </w:r>
      <w:r w:rsidR="00A462EC" w:rsidRPr="005E7374">
        <w:rPr>
          <w:rFonts w:ascii="Georgia" w:hAnsi="Georgia" w:cs="Times New Roman"/>
          <w:sz w:val="22"/>
          <w:szCs w:val="22"/>
        </w:rPr>
        <w:t xml:space="preserve"> be awarded the contract. </w:t>
      </w:r>
    </w:p>
    <w:p w14:paraId="7F8F5724" w14:textId="77777777" w:rsidR="00A462EC" w:rsidRPr="005E7374" w:rsidRDefault="00A462EC" w:rsidP="00D33B6E">
      <w:pPr>
        <w:pStyle w:val="Default"/>
        <w:jc w:val="both"/>
        <w:rPr>
          <w:rFonts w:ascii="Georgia" w:hAnsi="Georgia" w:cs="Times New Roman"/>
          <w:sz w:val="22"/>
          <w:szCs w:val="22"/>
        </w:rPr>
      </w:pPr>
    </w:p>
    <w:p w14:paraId="390F0D52" w14:textId="5A15E803" w:rsidR="00A462EC" w:rsidRDefault="00122BFB" w:rsidP="00D33B6E">
      <w:pPr>
        <w:spacing w:line="240" w:lineRule="auto"/>
        <w:jc w:val="both"/>
        <w:rPr>
          <w:rFonts w:cs="Times New Roman"/>
        </w:rPr>
      </w:pPr>
      <w:r w:rsidRPr="005E7374">
        <w:rPr>
          <w:rFonts w:cs="Times New Roman"/>
        </w:rPr>
        <w:t>The MDE</w:t>
      </w:r>
      <w:r w:rsidR="00A462EC" w:rsidRPr="005E7374">
        <w:rPr>
          <w:rFonts w:cs="Times New Roman"/>
        </w:rPr>
        <w:t xml:space="preserve"> reserves the right to exclude any and all non-responsive proposals from any consideration for contract award. </w:t>
      </w:r>
      <w:r w:rsidRPr="005E7374">
        <w:rPr>
          <w:rFonts w:cs="Times New Roman"/>
        </w:rPr>
        <w:t>The MDE</w:t>
      </w:r>
      <w:r w:rsidR="00A462EC" w:rsidRPr="005E7374">
        <w:rPr>
          <w:rFonts w:cs="Times New Roman"/>
        </w:rPr>
        <w:t xml:space="preserve"> shall award </w:t>
      </w:r>
      <w:r w:rsidR="00864428" w:rsidRPr="005E7374">
        <w:rPr>
          <w:rFonts w:cs="Times New Roman"/>
        </w:rPr>
        <w:t>a</w:t>
      </w:r>
      <w:r w:rsidR="00A462EC" w:rsidRPr="005E7374">
        <w:rPr>
          <w:rFonts w:cs="Times New Roman"/>
        </w:rPr>
        <w:t xml:space="preserve"> contract to the </w:t>
      </w:r>
      <w:r w:rsidR="00767CD7" w:rsidRPr="005E7374">
        <w:rPr>
          <w:rFonts w:cs="Times New Roman"/>
        </w:rPr>
        <w:t>Offeror</w:t>
      </w:r>
      <w:r w:rsidR="00A462EC" w:rsidRPr="005E7374">
        <w:rPr>
          <w:rFonts w:cs="Times New Roman"/>
        </w:rPr>
        <w:t xml:space="preserve"> whose proposal is responsive to the solicitation and is most advantageous to </w:t>
      </w:r>
      <w:r w:rsidRPr="005E7374">
        <w:rPr>
          <w:rFonts w:cs="Times New Roman"/>
        </w:rPr>
        <w:t>the MDE</w:t>
      </w:r>
      <w:r w:rsidR="00A462EC" w:rsidRPr="005E7374">
        <w:rPr>
          <w:rFonts w:cs="Times New Roman"/>
        </w:rPr>
        <w:t>, the Board</w:t>
      </w:r>
      <w:r w:rsidR="00E65DBE">
        <w:rPr>
          <w:rFonts w:cs="Times New Roman"/>
        </w:rPr>
        <w:t>,</w:t>
      </w:r>
      <w:r w:rsidR="00A462EC" w:rsidRPr="005E7374">
        <w:rPr>
          <w:rFonts w:cs="Times New Roman"/>
        </w:rPr>
        <w:t xml:space="preserve"> and the State of Mississippi in price, quality, and other factors considered.</w:t>
      </w:r>
    </w:p>
    <w:p w14:paraId="55E0E849" w14:textId="77777777" w:rsidR="00D33B6E" w:rsidRPr="005E7374" w:rsidRDefault="00D33B6E" w:rsidP="00D33B6E">
      <w:pPr>
        <w:spacing w:line="240" w:lineRule="auto"/>
        <w:jc w:val="both"/>
        <w:rPr>
          <w:rFonts w:cs="Times New Roman"/>
        </w:rPr>
      </w:pPr>
    </w:p>
    <w:p w14:paraId="117EC567" w14:textId="77777777" w:rsidR="00A462EC" w:rsidRPr="005E7374" w:rsidRDefault="00A462EC" w:rsidP="00D33B6E">
      <w:pPr>
        <w:pStyle w:val="Heading2"/>
        <w:spacing w:before="240" w:line="240" w:lineRule="auto"/>
        <w:ind w:left="720" w:hanging="720"/>
        <w:jc w:val="both"/>
        <w:rPr>
          <w:szCs w:val="22"/>
        </w:rPr>
      </w:pPr>
      <w:bookmarkStart w:id="89" w:name="_Toc54775228"/>
      <w:bookmarkStart w:id="90" w:name="_Toc65587889"/>
      <w:bookmarkStart w:id="91" w:name="_Toc77866157"/>
      <w:r w:rsidRPr="005E7374">
        <w:rPr>
          <w:szCs w:val="22"/>
        </w:rPr>
        <w:t>Disposition of Proposal</w:t>
      </w:r>
      <w:bookmarkEnd w:id="89"/>
      <w:bookmarkEnd w:id="90"/>
      <w:bookmarkEnd w:id="91"/>
      <w:r w:rsidRPr="005E7374">
        <w:rPr>
          <w:szCs w:val="22"/>
        </w:rPr>
        <w:t xml:space="preserve"> </w:t>
      </w:r>
    </w:p>
    <w:p w14:paraId="4767C640" w14:textId="3147D752" w:rsidR="00A462EC" w:rsidRPr="005E7374" w:rsidRDefault="00A462EC" w:rsidP="00D33B6E">
      <w:pPr>
        <w:pStyle w:val="Default"/>
        <w:jc w:val="both"/>
        <w:rPr>
          <w:rFonts w:ascii="Georgia" w:hAnsi="Georgia" w:cs="Times New Roman"/>
          <w:color w:val="auto"/>
          <w:sz w:val="22"/>
          <w:szCs w:val="22"/>
        </w:rPr>
      </w:pPr>
      <w:r w:rsidRPr="005E7374">
        <w:rPr>
          <w:rFonts w:ascii="Georgia" w:hAnsi="Georgia" w:cs="Times New Roman"/>
          <w:color w:val="auto"/>
          <w:sz w:val="22"/>
          <w:szCs w:val="22"/>
        </w:rPr>
        <w:t xml:space="preserve">The proposal submitted by the successful </w:t>
      </w:r>
      <w:r w:rsidR="00767CD7" w:rsidRPr="005E7374">
        <w:rPr>
          <w:rFonts w:ascii="Georgia" w:hAnsi="Georgia" w:cs="Times New Roman"/>
          <w:color w:val="auto"/>
          <w:sz w:val="22"/>
          <w:szCs w:val="22"/>
        </w:rPr>
        <w:t>Offeror</w:t>
      </w:r>
      <w:r w:rsidRPr="005E7374">
        <w:rPr>
          <w:rFonts w:ascii="Georgia" w:hAnsi="Georgia" w:cs="Times New Roman"/>
          <w:color w:val="auto"/>
          <w:sz w:val="22"/>
          <w:szCs w:val="22"/>
        </w:rPr>
        <w:t xml:space="preserve"> shall be incorporated into and become part of the resulting contract. All proposals received by </w:t>
      </w:r>
      <w:r w:rsidR="00122BFB" w:rsidRPr="005E7374">
        <w:rPr>
          <w:rFonts w:ascii="Georgia" w:hAnsi="Georgia" w:cs="Times New Roman"/>
          <w:color w:val="auto"/>
          <w:sz w:val="22"/>
          <w:szCs w:val="22"/>
        </w:rPr>
        <w:t>the MDE</w:t>
      </w:r>
      <w:r w:rsidRPr="005E7374">
        <w:rPr>
          <w:rFonts w:ascii="Georgia" w:hAnsi="Georgia" w:cs="Times New Roman"/>
          <w:color w:val="auto"/>
          <w:sz w:val="22"/>
          <w:szCs w:val="22"/>
        </w:rPr>
        <w:t xml:space="preserve"> shall upon receipt become and remain the property of </w:t>
      </w:r>
      <w:r w:rsidR="00122BFB" w:rsidRPr="005E7374">
        <w:rPr>
          <w:rFonts w:ascii="Georgia" w:hAnsi="Georgia" w:cs="Times New Roman"/>
          <w:color w:val="auto"/>
          <w:sz w:val="22"/>
          <w:szCs w:val="22"/>
        </w:rPr>
        <w:t>the MDE</w:t>
      </w:r>
      <w:r w:rsidRPr="005E7374">
        <w:rPr>
          <w:rFonts w:ascii="Georgia" w:hAnsi="Georgia" w:cs="Times New Roman"/>
          <w:color w:val="auto"/>
          <w:sz w:val="22"/>
          <w:szCs w:val="22"/>
        </w:rPr>
        <w:t xml:space="preserve">. </w:t>
      </w:r>
      <w:r w:rsidR="00122BFB" w:rsidRPr="005E7374">
        <w:rPr>
          <w:rFonts w:ascii="Georgia" w:hAnsi="Georgia" w:cs="Times New Roman"/>
          <w:color w:val="auto"/>
          <w:sz w:val="22"/>
          <w:szCs w:val="22"/>
        </w:rPr>
        <w:t>The MDE</w:t>
      </w:r>
      <w:r w:rsidRPr="005E7374">
        <w:rPr>
          <w:rFonts w:ascii="Georgia" w:hAnsi="Georgia" w:cs="Times New Roman"/>
          <w:color w:val="auto"/>
          <w:sz w:val="22"/>
          <w:szCs w:val="22"/>
        </w:rPr>
        <w:t xml:space="preserve"> shall have the right to use all concepts contained in any proposal and this right shall not affect the solicitation or rejection of the proposal.</w:t>
      </w:r>
    </w:p>
    <w:p w14:paraId="732D6A2D" w14:textId="77777777" w:rsidR="00A462EC" w:rsidRPr="005E7374" w:rsidRDefault="00A462EC" w:rsidP="00D33B6E">
      <w:pPr>
        <w:pStyle w:val="Heading2"/>
        <w:spacing w:before="240" w:line="240" w:lineRule="auto"/>
        <w:ind w:left="540" w:hanging="540"/>
        <w:jc w:val="both"/>
        <w:rPr>
          <w:szCs w:val="22"/>
        </w:rPr>
      </w:pPr>
      <w:bookmarkStart w:id="92" w:name="_Toc54775229"/>
      <w:bookmarkStart w:id="93" w:name="_Toc65587890"/>
      <w:bookmarkStart w:id="94" w:name="_Toc77866158"/>
      <w:r w:rsidRPr="005E7374">
        <w:rPr>
          <w:szCs w:val="22"/>
        </w:rPr>
        <w:t>Modification or Withdrawal of a Proposal</w:t>
      </w:r>
      <w:bookmarkEnd w:id="92"/>
      <w:bookmarkEnd w:id="93"/>
      <w:bookmarkEnd w:id="94"/>
      <w:r w:rsidRPr="005E7374">
        <w:rPr>
          <w:szCs w:val="22"/>
        </w:rPr>
        <w:t xml:space="preserve"> </w:t>
      </w:r>
    </w:p>
    <w:p w14:paraId="304F33E3" w14:textId="2557EE71" w:rsidR="00A462EC" w:rsidRPr="005E7374" w:rsidRDefault="00A462EC" w:rsidP="00D33B6E">
      <w:pPr>
        <w:pStyle w:val="Default"/>
        <w:jc w:val="both"/>
        <w:rPr>
          <w:rFonts w:ascii="Georgia" w:hAnsi="Georgia" w:cs="Times New Roman"/>
          <w:sz w:val="22"/>
          <w:szCs w:val="22"/>
        </w:rPr>
      </w:pPr>
      <w:r w:rsidRPr="005E7374">
        <w:rPr>
          <w:rFonts w:ascii="Georgia" w:hAnsi="Georgia" w:cs="Times New Roman"/>
          <w:sz w:val="22"/>
          <w:szCs w:val="22"/>
        </w:rPr>
        <w:t xml:space="preserve">Prior to the proposal </w:t>
      </w:r>
      <w:r w:rsidR="00032F66">
        <w:rPr>
          <w:rFonts w:ascii="Georgia" w:hAnsi="Georgia" w:cs="Times New Roman"/>
          <w:sz w:val="22"/>
          <w:szCs w:val="22"/>
        </w:rPr>
        <w:t>submission deadline</w:t>
      </w:r>
      <w:r w:rsidRPr="005E7374">
        <w:rPr>
          <w:rFonts w:ascii="Georgia" w:hAnsi="Georgia" w:cs="Times New Roman"/>
          <w:sz w:val="22"/>
          <w:szCs w:val="22"/>
        </w:rPr>
        <w:t xml:space="preserve">, a submitted proposal may be withdrawn by submitting a written request for its withdrawal to </w:t>
      </w:r>
      <w:r w:rsidR="00122BFB" w:rsidRPr="005E7374">
        <w:rPr>
          <w:rFonts w:ascii="Georgia" w:hAnsi="Georgia" w:cs="Times New Roman"/>
          <w:sz w:val="22"/>
          <w:szCs w:val="22"/>
        </w:rPr>
        <w:t>the MDE</w:t>
      </w:r>
      <w:r w:rsidRPr="005E7374">
        <w:rPr>
          <w:rFonts w:ascii="Georgia" w:hAnsi="Georgia" w:cs="Times New Roman"/>
          <w:sz w:val="22"/>
          <w:szCs w:val="22"/>
        </w:rPr>
        <w:t xml:space="preserve">, signed by the </w:t>
      </w:r>
      <w:r w:rsidR="00767CD7" w:rsidRPr="005E7374">
        <w:rPr>
          <w:rFonts w:ascii="Georgia" w:hAnsi="Georgia" w:cs="Times New Roman"/>
          <w:sz w:val="22"/>
          <w:szCs w:val="22"/>
        </w:rPr>
        <w:t>Offeror</w:t>
      </w:r>
      <w:r w:rsidRPr="005E7374">
        <w:rPr>
          <w:rFonts w:ascii="Georgia" w:hAnsi="Georgia" w:cs="Times New Roman"/>
          <w:sz w:val="22"/>
          <w:szCs w:val="22"/>
        </w:rPr>
        <w:t xml:space="preserve">.  </w:t>
      </w:r>
    </w:p>
    <w:p w14:paraId="698668E6" w14:textId="77777777" w:rsidR="00A462EC" w:rsidRPr="005E7374" w:rsidRDefault="00A462EC" w:rsidP="00D33B6E">
      <w:pPr>
        <w:pStyle w:val="Default"/>
        <w:jc w:val="both"/>
        <w:rPr>
          <w:rFonts w:ascii="Georgia" w:hAnsi="Georgia" w:cs="Times New Roman"/>
          <w:sz w:val="22"/>
          <w:szCs w:val="22"/>
        </w:rPr>
      </w:pPr>
    </w:p>
    <w:p w14:paraId="64732CCC" w14:textId="0FA954B1" w:rsidR="00A462EC" w:rsidRPr="005E7374" w:rsidRDefault="00A462EC" w:rsidP="00D33B6E">
      <w:pPr>
        <w:pStyle w:val="Default"/>
        <w:jc w:val="both"/>
        <w:rPr>
          <w:rFonts w:ascii="Georgia" w:hAnsi="Georgia" w:cs="Times New Roman"/>
          <w:sz w:val="22"/>
          <w:szCs w:val="22"/>
        </w:rPr>
      </w:pPr>
      <w:r w:rsidRPr="005E7374">
        <w:rPr>
          <w:rFonts w:ascii="Georgia" w:hAnsi="Georgia" w:cs="Times New Roman"/>
          <w:sz w:val="22"/>
          <w:szCs w:val="22"/>
        </w:rPr>
        <w:t xml:space="preserve">A proposal may submit an amended proposal before the </w:t>
      </w:r>
      <w:r w:rsidR="007D486A" w:rsidRPr="005E7374">
        <w:rPr>
          <w:rFonts w:ascii="Georgia" w:hAnsi="Georgia" w:cs="Times New Roman"/>
          <w:sz w:val="22"/>
          <w:szCs w:val="22"/>
        </w:rPr>
        <w:t>proposal</w:t>
      </w:r>
      <w:r w:rsidR="007D486A">
        <w:rPr>
          <w:rFonts w:ascii="Georgia" w:hAnsi="Georgia" w:cs="Times New Roman"/>
          <w:sz w:val="22"/>
          <w:szCs w:val="22"/>
        </w:rPr>
        <w:t xml:space="preserve"> submission deadline</w:t>
      </w:r>
      <w:r w:rsidRPr="005E7374">
        <w:rPr>
          <w:rFonts w:ascii="Georgia" w:hAnsi="Georgia" w:cs="Times New Roman"/>
          <w:sz w:val="22"/>
          <w:szCs w:val="22"/>
        </w:rPr>
        <w:t>. Such amended proposals shall be a complete replacement for a previously submitted proposal and shall be clearly identified as such.</w:t>
      </w:r>
      <w:r w:rsidR="00122BFB" w:rsidRPr="005E7374">
        <w:rPr>
          <w:rFonts w:ascii="Georgia" w:hAnsi="Georgia" w:cs="Times New Roman"/>
          <w:sz w:val="22"/>
          <w:szCs w:val="22"/>
        </w:rPr>
        <w:t xml:space="preserve"> The MDE</w:t>
      </w:r>
      <w:r w:rsidRPr="005E7374">
        <w:rPr>
          <w:rFonts w:ascii="Georgia" w:hAnsi="Georgia" w:cs="Times New Roman"/>
          <w:sz w:val="22"/>
          <w:szCs w:val="22"/>
        </w:rPr>
        <w:t xml:space="preserve"> shall not merge, collate, or assemble proposal materials. </w:t>
      </w:r>
    </w:p>
    <w:p w14:paraId="318A87DE" w14:textId="77777777" w:rsidR="00A462EC" w:rsidRPr="005E7374" w:rsidRDefault="00A462EC" w:rsidP="00D33B6E">
      <w:pPr>
        <w:pStyle w:val="Default"/>
        <w:jc w:val="both"/>
        <w:rPr>
          <w:rFonts w:ascii="Georgia" w:hAnsi="Georgia" w:cs="Times New Roman"/>
          <w:sz w:val="22"/>
          <w:szCs w:val="22"/>
        </w:rPr>
      </w:pPr>
    </w:p>
    <w:p w14:paraId="7D5D91B9" w14:textId="5C63AC38" w:rsidR="00A462EC" w:rsidRPr="005E7374" w:rsidRDefault="00A462EC" w:rsidP="00D33B6E">
      <w:pPr>
        <w:pStyle w:val="Default"/>
        <w:jc w:val="both"/>
        <w:rPr>
          <w:rFonts w:ascii="Georgia" w:hAnsi="Georgia" w:cs="Times New Roman"/>
          <w:sz w:val="22"/>
          <w:szCs w:val="22"/>
        </w:rPr>
      </w:pPr>
      <w:r w:rsidRPr="005E7374">
        <w:rPr>
          <w:rFonts w:ascii="Georgia" w:hAnsi="Georgia" w:cs="Times New Roman"/>
          <w:sz w:val="22"/>
          <w:szCs w:val="22"/>
        </w:rPr>
        <w:t xml:space="preserve">Unless requested by </w:t>
      </w:r>
      <w:r w:rsidR="00122BFB" w:rsidRPr="005E7374">
        <w:rPr>
          <w:rFonts w:ascii="Georgia" w:hAnsi="Georgia" w:cs="Times New Roman"/>
          <w:sz w:val="22"/>
          <w:szCs w:val="22"/>
        </w:rPr>
        <w:t>the MDE</w:t>
      </w:r>
      <w:r w:rsidRPr="005E7374">
        <w:rPr>
          <w:rFonts w:ascii="Georgia" w:hAnsi="Georgia" w:cs="Times New Roman"/>
          <w:sz w:val="22"/>
          <w:szCs w:val="22"/>
        </w:rPr>
        <w:t xml:space="preserve">, no other amendments, revisions, or alterations to proposals shall be accepted after the proposal </w:t>
      </w:r>
      <w:r w:rsidR="00032F66">
        <w:rPr>
          <w:rFonts w:ascii="Georgia" w:hAnsi="Georgia" w:cs="Times New Roman"/>
          <w:sz w:val="22"/>
          <w:szCs w:val="22"/>
        </w:rPr>
        <w:t>submission deadline</w:t>
      </w:r>
      <w:r w:rsidRPr="005E7374">
        <w:rPr>
          <w:rFonts w:ascii="Georgia" w:hAnsi="Georgia" w:cs="Times New Roman"/>
          <w:sz w:val="22"/>
          <w:szCs w:val="22"/>
        </w:rPr>
        <w:t xml:space="preserve">. Any submitted proposal shall remain a valid proposal for one hundred eighty (180) calendar days from the proposal </w:t>
      </w:r>
      <w:r w:rsidR="00032F66">
        <w:rPr>
          <w:rFonts w:ascii="Georgia" w:hAnsi="Georgia" w:cs="Times New Roman"/>
          <w:sz w:val="22"/>
          <w:szCs w:val="22"/>
        </w:rPr>
        <w:t>submission deadline</w:t>
      </w:r>
      <w:r w:rsidRPr="005E7374">
        <w:rPr>
          <w:rFonts w:ascii="Georgia" w:hAnsi="Georgia" w:cs="Times New Roman"/>
          <w:sz w:val="22"/>
          <w:szCs w:val="22"/>
        </w:rPr>
        <w:t>.</w:t>
      </w:r>
    </w:p>
    <w:p w14:paraId="09AC5448" w14:textId="77777777" w:rsidR="00A462EC" w:rsidRPr="005E7374" w:rsidRDefault="00A462EC" w:rsidP="00D33B6E">
      <w:pPr>
        <w:pStyle w:val="Heading2"/>
        <w:spacing w:before="240" w:line="240" w:lineRule="auto"/>
        <w:ind w:left="540" w:hanging="540"/>
        <w:jc w:val="both"/>
        <w:rPr>
          <w:szCs w:val="22"/>
        </w:rPr>
      </w:pPr>
      <w:bookmarkStart w:id="95" w:name="_Toc54775230"/>
      <w:bookmarkStart w:id="96" w:name="_Toc65587891"/>
      <w:bookmarkStart w:id="97" w:name="_Toc77866159"/>
      <w:r w:rsidRPr="005E7374">
        <w:rPr>
          <w:szCs w:val="22"/>
        </w:rPr>
        <w:t>Rejection of Proposals</w:t>
      </w:r>
      <w:bookmarkEnd w:id="95"/>
      <w:bookmarkEnd w:id="96"/>
      <w:bookmarkEnd w:id="97"/>
      <w:r w:rsidRPr="005E7374">
        <w:rPr>
          <w:szCs w:val="22"/>
        </w:rPr>
        <w:t xml:space="preserve">  </w:t>
      </w:r>
    </w:p>
    <w:p w14:paraId="3329FB30" w14:textId="1FF9C028" w:rsidR="00A462EC" w:rsidRDefault="00A462EC" w:rsidP="00D33B6E">
      <w:pPr>
        <w:spacing w:line="240" w:lineRule="auto"/>
        <w:jc w:val="both"/>
        <w:rPr>
          <w:rFonts w:cs="Times New Roman"/>
        </w:rPr>
      </w:pPr>
      <w:r w:rsidRPr="005E7374">
        <w:rPr>
          <w:rFonts w:cs="Times New Roman"/>
        </w:rPr>
        <w:t xml:space="preserve">A proposal response that includes terms and conditions that do not conform to the terms and conditions specified within this </w:t>
      </w:r>
      <w:r w:rsidR="005F03C1" w:rsidRPr="005E7374">
        <w:rPr>
          <w:rFonts w:cs="Times New Roman"/>
        </w:rPr>
        <w:t>solicitation</w:t>
      </w:r>
      <w:r w:rsidRPr="005E7374">
        <w:rPr>
          <w:rFonts w:cs="Times New Roman"/>
        </w:rPr>
        <w:t xml:space="preserve"> is subject to rejection as non-responsive. Further, submission of a proposal that is not complete and/or unsigned is subject to rejection as non-responsive. </w:t>
      </w:r>
      <w:r w:rsidR="00122BFB" w:rsidRPr="005E7374">
        <w:rPr>
          <w:rFonts w:cs="Times New Roman"/>
        </w:rPr>
        <w:t>The MDE</w:t>
      </w:r>
      <w:r w:rsidRPr="005E7374">
        <w:rPr>
          <w:rFonts w:cs="Times New Roman"/>
        </w:rPr>
        <w:t xml:space="preserve"> reserves the right to permit the </w:t>
      </w:r>
      <w:r w:rsidR="00767CD7" w:rsidRPr="005E7374">
        <w:rPr>
          <w:rFonts w:cs="Times New Roman"/>
        </w:rPr>
        <w:t>Offeror</w:t>
      </w:r>
      <w:r w:rsidRPr="005E7374">
        <w:rPr>
          <w:rFonts w:cs="Times New Roman"/>
        </w:rPr>
        <w:t xml:space="preserve"> to withdraw nonconforming terms and conditions from its proposal response prior to a determination by </w:t>
      </w:r>
      <w:r w:rsidR="00122BFB" w:rsidRPr="005E7374">
        <w:rPr>
          <w:rFonts w:cs="Times New Roman"/>
        </w:rPr>
        <w:t>the MDE</w:t>
      </w:r>
      <w:r w:rsidRPr="005E7374">
        <w:rPr>
          <w:rFonts w:cs="Times New Roman"/>
        </w:rPr>
        <w:t xml:space="preserve"> of non-responsiveness based on the submission of nonconforming terms and conditions. </w:t>
      </w:r>
      <w:r w:rsidR="00C14F86">
        <w:rPr>
          <w:rFonts w:cs="Times New Roman"/>
        </w:rPr>
        <w:t xml:space="preserve">Additional reasons for rejecting a </w:t>
      </w:r>
      <w:r w:rsidR="00787F19">
        <w:rPr>
          <w:rFonts w:cs="Times New Roman"/>
        </w:rPr>
        <w:t>proposal</w:t>
      </w:r>
      <w:r w:rsidR="00496ECA">
        <w:rPr>
          <w:rFonts w:cs="Times New Roman"/>
        </w:rPr>
        <w:t xml:space="preserve"> include</w:t>
      </w:r>
      <w:r w:rsidR="00DC3311">
        <w:rPr>
          <w:rFonts w:cs="Times New Roman"/>
        </w:rPr>
        <w:t>:</w:t>
      </w:r>
    </w:p>
    <w:p w14:paraId="0A53956C" w14:textId="4B4D86FD" w:rsidR="00C41257" w:rsidRPr="004568AB" w:rsidRDefault="00C41257" w:rsidP="008607A9">
      <w:pPr>
        <w:pStyle w:val="BodyText"/>
        <w:numPr>
          <w:ilvl w:val="0"/>
          <w:numId w:val="21"/>
        </w:numPr>
        <w:spacing w:line="240" w:lineRule="auto"/>
        <w:jc w:val="both"/>
      </w:pPr>
      <w:r w:rsidRPr="004568AB">
        <w:t>The proposal contains unauthorized amendments to the requirements of the solicitation</w:t>
      </w:r>
      <w:r w:rsidR="00E53EE7">
        <w:t>;</w:t>
      </w:r>
      <w:r w:rsidRPr="004568AB">
        <w:t xml:space="preserve"> </w:t>
      </w:r>
    </w:p>
    <w:p w14:paraId="4398068F" w14:textId="7840642F" w:rsidR="00C41257" w:rsidRPr="004568AB" w:rsidRDefault="00C41257" w:rsidP="008607A9">
      <w:pPr>
        <w:pStyle w:val="BodyText"/>
        <w:numPr>
          <w:ilvl w:val="0"/>
          <w:numId w:val="21"/>
        </w:numPr>
        <w:spacing w:line="240" w:lineRule="auto"/>
        <w:jc w:val="both"/>
      </w:pPr>
      <w:r w:rsidRPr="004568AB">
        <w:t>The proposal is conditional</w:t>
      </w:r>
      <w:r w:rsidR="00E53EE7">
        <w:t>;</w:t>
      </w:r>
    </w:p>
    <w:p w14:paraId="3A4069E0" w14:textId="59505BD4" w:rsidR="00C41257" w:rsidRPr="004568AB" w:rsidRDefault="00C41257" w:rsidP="008607A9">
      <w:pPr>
        <w:pStyle w:val="BodyText"/>
        <w:numPr>
          <w:ilvl w:val="0"/>
          <w:numId w:val="21"/>
        </w:numPr>
        <w:spacing w:line="240" w:lineRule="auto"/>
        <w:jc w:val="both"/>
      </w:pPr>
      <w:r w:rsidRPr="004568AB">
        <w:t>The proposal is incomplete or contains irregularities, which make the proposal indefinite or ambiguous</w:t>
      </w:r>
      <w:r w:rsidR="00E53EE7">
        <w:t>;</w:t>
      </w:r>
      <w:r w:rsidRPr="004568AB">
        <w:t xml:space="preserve"> </w:t>
      </w:r>
    </w:p>
    <w:p w14:paraId="542A8C9E" w14:textId="6041FF47" w:rsidR="00C41257" w:rsidRPr="004568AB" w:rsidRDefault="00C41257" w:rsidP="008607A9">
      <w:pPr>
        <w:pStyle w:val="BodyText"/>
        <w:numPr>
          <w:ilvl w:val="0"/>
          <w:numId w:val="21"/>
        </w:numPr>
        <w:spacing w:line="240" w:lineRule="auto"/>
        <w:jc w:val="both"/>
      </w:pPr>
      <w:r w:rsidRPr="004568AB">
        <w:t xml:space="preserve">The proposal did not follow </w:t>
      </w:r>
      <w:r w:rsidR="009F23EB">
        <w:t>submission</w:t>
      </w:r>
      <w:r w:rsidR="009F23EB" w:rsidRPr="004568AB">
        <w:t xml:space="preserve"> </w:t>
      </w:r>
      <w:r w:rsidR="006029D8">
        <w:t>p</w:t>
      </w:r>
      <w:r w:rsidRPr="004568AB">
        <w:t>rocedure</w:t>
      </w:r>
      <w:r w:rsidR="006029D8">
        <w:t>s</w:t>
      </w:r>
      <w:r w:rsidRPr="004568AB">
        <w:t xml:space="preserve"> as required</w:t>
      </w:r>
      <w:r w:rsidR="00E53EE7">
        <w:t>;</w:t>
      </w:r>
    </w:p>
    <w:p w14:paraId="7F6165DB" w14:textId="03EC3F57" w:rsidR="00C41257" w:rsidRPr="004568AB" w:rsidRDefault="00C41257" w:rsidP="008607A9">
      <w:pPr>
        <w:pStyle w:val="BodyText"/>
        <w:numPr>
          <w:ilvl w:val="0"/>
          <w:numId w:val="21"/>
        </w:numPr>
        <w:spacing w:line="240" w:lineRule="auto"/>
        <w:jc w:val="both"/>
      </w:pPr>
      <w:r w:rsidRPr="004568AB">
        <w:t xml:space="preserve">The proposal </w:t>
      </w:r>
      <w:r w:rsidR="006C7F1B">
        <w:t xml:space="preserve">cover </w:t>
      </w:r>
      <w:r w:rsidR="00330B88">
        <w:t>sheet</w:t>
      </w:r>
      <w:r w:rsidR="006C7F1B">
        <w:t xml:space="preserve"> </w:t>
      </w:r>
      <w:r w:rsidR="00DE465C">
        <w:t>does not have</w:t>
      </w:r>
      <w:r w:rsidR="006C7F1B">
        <w:t xml:space="preserve"> an original or </w:t>
      </w:r>
      <w:r w:rsidR="00557FE5">
        <w:t xml:space="preserve">electronic </w:t>
      </w:r>
      <w:r w:rsidR="00F52A5B">
        <w:t>authentication</w:t>
      </w:r>
      <w:r w:rsidR="00557FE5">
        <w:t xml:space="preserve"> signature </w:t>
      </w:r>
      <w:r w:rsidRPr="004568AB">
        <w:t xml:space="preserve">by </w:t>
      </w:r>
      <w:r w:rsidR="00A6138E">
        <w:t>the</w:t>
      </w:r>
      <w:r w:rsidRPr="004568AB">
        <w:t xml:space="preserve"> authorized representative</w:t>
      </w:r>
      <w:r w:rsidR="00E53EE7">
        <w:t>;</w:t>
      </w:r>
      <w:r w:rsidRPr="004568AB">
        <w:t xml:space="preserve"> </w:t>
      </w:r>
    </w:p>
    <w:p w14:paraId="568D884E" w14:textId="4E806D41" w:rsidR="00C41257" w:rsidRPr="004568AB" w:rsidRDefault="00C41257" w:rsidP="008607A9">
      <w:pPr>
        <w:pStyle w:val="BodyText"/>
        <w:numPr>
          <w:ilvl w:val="0"/>
          <w:numId w:val="21"/>
        </w:numPr>
        <w:spacing w:line="240" w:lineRule="auto"/>
        <w:jc w:val="both"/>
      </w:pPr>
      <w:r w:rsidRPr="004568AB">
        <w:t>The proposal contains false or misleading statements or references</w:t>
      </w:r>
      <w:r w:rsidR="00E53EE7">
        <w:t>;</w:t>
      </w:r>
    </w:p>
    <w:p w14:paraId="0EB2FB05" w14:textId="2FEC322D" w:rsidR="00C41257" w:rsidRPr="004568AB" w:rsidRDefault="00C41257" w:rsidP="008607A9">
      <w:pPr>
        <w:pStyle w:val="BodyText"/>
        <w:numPr>
          <w:ilvl w:val="0"/>
          <w:numId w:val="21"/>
        </w:numPr>
        <w:spacing w:line="240" w:lineRule="auto"/>
        <w:jc w:val="both"/>
      </w:pPr>
      <w:r w:rsidRPr="004568AB">
        <w:t>The Offeror is determined to be non-responsive</w:t>
      </w:r>
      <w:r w:rsidR="00E53EE7">
        <w:t>;</w:t>
      </w:r>
    </w:p>
    <w:p w14:paraId="29231669" w14:textId="12A20365" w:rsidR="00C41257" w:rsidRPr="004568AB" w:rsidRDefault="00C41257" w:rsidP="008607A9">
      <w:pPr>
        <w:pStyle w:val="BodyText"/>
        <w:numPr>
          <w:ilvl w:val="0"/>
          <w:numId w:val="21"/>
        </w:numPr>
        <w:spacing w:line="240" w:lineRule="auto"/>
        <w:jc w:val="both"/>
      </w:pPr>
      <w:r w:rsidRPr="004568AB">
        <w:t>The products or service item offered in the proposal is unacceptable by reason of its failure to meet the requirements of the specifications or permissible alternates or other acceptable criteria set forth in the solicitation</w:t>
      </w:r>
      <w:r w:rsidR="00E53EE7">
        <w:t>;</w:t>
      </w:r>
    </w:p>
    <w:p w14:paraId="421F7CFB" w14:textId="6C6906DD" w:rsidR="00C41257" w:rsidRPr="004568AB" w:rsidRDefault="00C41257" w:rsidP="008607A9">
      <w:pPr>
        <w:pStyle w:val="BodyText"/>
        <w:numPr>
          <w:ilvl w:val="0"/>
          <w:numId w:val="21"/>
        </w:numPr>
        <w:spacing w:line="240" w:lineRule="auto"/>
        <w:jc w:val="both"/>
      </w:pPr>
      <w:r w:rsidRPr="004568AB">
        <w:t>The proposal</w:t>
      </w:r>
      <w:r w:rsidR="00BA7815" w:rsidRPr="004568AB">
        <w:t xml:space="preserve"> is received late. Late proposals shall be </w:t>
      </w:r>
      <w:r w:rsidR="004568AB" w:rsidRPr="004568AB">
        <w:t>maintained unopen in the procurement file</w:t>
      </w:r>
      <w:r w:rsidR="00E53EE7">
        <w:t>;</w:t>
      </w:r>
    </w:p>
    <w:p w14:paraId="2097D146" w14:textId="5736CADC" w:rsidR="00C41257" w:rsidRPr="00C41257" w:rsidRDefault="00C41257" w:rsidP="008607A9">
      <w:pPr>
        <w:numPr>
          <w:ilvl w:val="0"/>
          <w:numId w:val="21"/>
        </w:numPr>
        <w:spacing w:line="240" w:lineRule="auto"/>
        <w:jc w:val="both"/>
        <w:rPr>
          <w:rFonts w:cs="Arial"/>
        </w:rPr>
      </w:pPr>
      <w:r w:rsidRPr="00C41257">
        <w:rPr>
          <w:rFonts w:cs="Arial"/>
        </w:rPr>
        <w:t xml:space="preserve">The Offeror has filed </w:t>
      </w:r>
      <w:r w:rsidR="00F04117">
        <w:rPr>
          <w:rFonts w:cs="Arial"/>
        </w:rPr>
        <w:t xml:space="preserve">business </w:t>
      </w:r>
      <w:r w:rsidRPr="00C41257">
        <w:rPr>
          <w:rFonts w:cs="Arial"/>
        </w:rPr>
        <w:t xml:space="preserve">bankruptcy, been implicated in fraud </w:t>
      </w:r>
      <w:r w:rsidR="00F04117">
        <w:rPr>
          <w:rFonts w:cs="Arial"/>
        </w:rPr>
        <w:t>and/</w:t>
      </w:r>
      <w:r w:rsidRPr="00C41257">
        <w:rPr>
          <w:rFonts w:cs="Arial"/>
        </w:rPr>
        <w:t>or been debarred</w:t>
      </w:r>
      <w:r w:rsidR="00414051">
        <w:rPr>
          <w:rFonts w:cs="Arial"/>
        </w:rPr>
        <w:t xml:space="preserve"> within the past seven (7) years</w:t>
      </w:r>
      <w:r w:rsidR="00E53EE7">
        <w:rPr>
          <w:rFonts w:cs="Arial"/>
        </w:rPr>
        <w:t>;</w:t>
      </w:r>
      <w:r w:rsidRPr="00C41257">
        <w:rPr>
          <w:rFonts w:cs="Arial"/>
        </w:rPr>
        <w:t xml:space="preserve"> </w:t>
      </w:r>
    </w:p>
    <w:p w14:paraId="7B443D26" w14:textId="6C113542" w:rsidR="00C41257" w:rsidRPr="00C41257" w:rsidRDefault="00C41257" w:rsidP="008607A9">
      <w:pPr>
        <w:pStyle w:val="BodyTextIndent2"/>
        <w:numPr>
          <w:ilvl w:val="0"/>
          <w:numId w:val="21"/>
        </w:numPr>
        <w:spacing w:after="0" w:line="240" w:lineRule="auto"/>
        <w:jc w:val="both"/>
        <w:rPr>
          <w:rFonts w:cs="Arial"/>
        </w:rPr>
      </w:pPr>
      <w:r w:rsidRPr="00C41257">
        <w:rPr>
          <w:rFonts w:cs="Arial"/>
        </w:rPr>
        <w:lastRenderedPageBreak/>
        <w:t>The Offeror</w:t>
      </w:r>
      <w:r w:rsidR="00DE6722">
        <w:rPr>
          <w:rFonts w:cs="Arial"/>
        </w:rPr>
        <w:t xml:space="preserve"> did not </w:t>
      </w:r>
      <w:r w:rsidRPr="00C41257">
        <w:rPr>
          <w:rFonts w:cs="Arial"/>
        </w:rPr>
        <w:t xml:space="preserve">perform prior </w:t>
      </w:r>
      <w:r w:rsidR="00DF74C1">
        <w:rPr>
          <w:rFonts w:cs="Arial"/>
        </w:rPr>
        <w:t xml:space="preserve">MDE </w:t>
      </w:r>
      <w:r w:rsidRPr="00C41257">
        <w:rPr>
          <w:rFonts w:cs="Arial"/>
        </w:rPr>
        <w:t xml:space="preserve">services </w:t>
      </w:r>
      <w:r w:rsidR="006F7394">
        <w:rPr>
          <w:rFonts w:cs="Arial"/>
        </w:rPr>
        <w:t xml:space="preserve">in an </w:t>
      </w:r>
      <w:r w:rsidR="00AF661C" w:rsidRPr="00C41257">
        <w:rPr>
          <w:rFonts w:cs="Arial"/>
        </w:rPr>
        <w:t>honorable</w:t>
      </w:r>
      <w:r w:rsidR="00AF661C">
        <w:rPr>
          <w:rFonts w:cs="Arial"/>
        </w:rPr>
        <w:t xml:space="preserve"> and</w:t>
      </w:r>
      <w:r w:rsidR="006F7394">
        <w:rPr>
          <w:rFonts w:cs="Arial"/>
        </w:rPr>
        <w:t>/or proper</w:t>
      </w:r>
      <w:r w:rsidR="0047096B">
        <w:rPr>
          <w:rFonts w:cs="Arial"/>
        </w:rPr>
        <w:t xml:space="preserve"> like</w:t>
      </w:r>
      <w:r w:rsidR="00AF661C">
        <w:rPr>
          <w:rFonts w:cs="Arial"/>
        </w:rPr>
        <w:t xml:space="preserve"> </w:t>
      </w:r>
      <w:r w:rsidRPr="00C41257">
        <w:rPr>
          <w:rFonts w:cs="Arial"/>
        </w:rPr>
        <w:t>manner</w:t>
      </w:r>
      <w:r w:rsidR="00E53EE7">
        <w:rPr>
          <w:rFonts w:cs="Arial"/>
        </w:rPr>
        <w:t>;</w:t>
      </w:r>
    </w:p>
    <w:p w14:paraId="03EAC907" w14:textId="72A89A47" w:rsidR="00C41257" w:rsidRPr="00C41257" w:rsidRDefault="00C41257" w:rsidP="008607A9">
      <w:pPr>
        <w:pStyle w:val="BodyTextIndent2"/>
        <w:numPr>
          <w:ilvl w:val="0"/>
          <w:numId w:val="21"/>
        </w:numPr>
        <w:spacing w:after="0" w:line="240" w:lineRule="auto"/>
        <w:jc w:val="both"/>
        <w:rPr>
          <w:rFonts w:cs="Arial"/>
        </w:rPr>
      </w:pPr>
      <w:r w:rsidRPr="00C41257">
        <w:rPr>
          <w:rFonts w:cs="Arial"/>
        </w:rPr>
        <w:t xml:space="preserve">The Offeror currently </w:t>
      </w:r>
      <w:r w:rsidR="006937EE">
        <w:rPr>
          <w:rFonts w:cs="Arial"/>
        </w:rPr>
        <w:t>indebted to</w:t>
      </w:r>
      <w:r w:rsidR="006937EE" w:rsidRPr="00C41257">
        <w:rPr>
          <w:rFonts w:cs="Arial"/>
        </w:rPr>
        <w:t xml:space="preserve"> </w:t>
      </w:r>
      <w:r w:rsidRPr="00C41257">
        <w:rPr>
          <w:rFonts w:cs="Arial"/>
        </w:rPr>
        <w:t>the State</w:t>
      </w:r>
      <w:r w:rsidR="00E53EE7">
        <w:rPr>
          <w:rFonts w:cs="Arial"/>
        </w:rPr>
        <w:t>;</w:t>
      </w:r>
      <w:r w:rsidRPr="00C41257">
        <w:rPr>
          <w:rFonts w:cs="Arial"/>
        </w:rPr>
        <w:t xml:space="preserve"> </w:t>
      </w:r>
    </w:p>
    <w:p w14:paraId="612ECC83" w14:textId="49338D01" w:rsidR="00C41257" w:rsidRPr="00C41257" w:rsidRDefault="00C41257" w:rsidP="008607A9">
      <w:pPr>
        <w:pStyle w:val="BodyTextIndent2"/>
        <w:numPr>
          <w:ilvl w:val="0"/>
          <w:numId w:val="21"/>
        </w:numPr>
        <w:spacing w:after="0" w:line="240" w:lineRule="auto"/>
        <w:jc w:val="both"/>
        <w:rPr>
          <w:rFonts w:cs="Arial"/>
        </w:rPr>
      </w:pPr>
      <w:r w:rsidRPr="00C41257">
        <w:rPr>
          <w:rFonts w:cs="Arial"/>
        </w:rPr>
        <w:t>Objection with the Standard Terms and Conditions</w:t>
      </w:r>
      <w:r w:rsidR="00E53EE7">
        <w:rPr>
          <w:rFonts w:cs="Arial"/>
        </w:rPr>
        <w:t>; or</w:t>
      </w:r>
    </w:p>
    <w:p w14:paraId="5B68958E" w14:textId="5C9F6B25" w:rsidR="00C41257" w:rsidRPr="00C41257" w:rsidRDefault="00C41257" w:rsidP="008607A9">
      <w:pPr>
        <w:pStyle w:val="BodyTextIndent2"/>
        <w:numPr>
          <w:ilvl w:val="0"/>
          <w:numId w:val="21"/>
        </w:numPr>
        <w:spacing w:after="0" w:line="240" w:lineRule="auto"/>
        <w:jc w:val="both"/>
        <w:rPr>
          <w:rFonts w:cs="Arial"/>
        </w:rPr>
      </w:pPr>
      <w:r w:rsidRPr="00C41257">
        <w:rPr>
          <w:rFonts w:cs="Arial"/>
        </w:rPr>
        <w:t>In person delivery</w:t>
      </w:r>
      <w:r w:rsidR="00E53EE7">
        <w:rPr>
          <w:rFonts w:cs="Arial"/>
        </w:rPr>
        <w:t xml:space="preserve"> of proposal</w:t>
      </w:r>
      <w:r w:rsidRPr="00C41257">
        <w:rPr>
          <w:rFonts w:cs="Arial"/>
        </w:rPr>
        <w:t>.</w:t>
      </w:r>
    </w:p>
    <w:p w14:paraId="7C28E266" w14:textId="77777777" w:rsidR="00A462EC" w:rsidRPr="005E7374" w:rsidRDefault="00A462EC" w:rsidP="00D33B6E">
      <w:pPr>
        <w:pStyle w:val="Heading2"/>
        <w:spacing w:before="240" w:line="240" w:lineRule="auto"/>
        <w:ind w:left="540" w:hanging="540"/>
        <w:jc w:val="both"/>
        <w:rPr>
          <w:szCs w:val="22"/>
        </w:rPr>
      </w:pPr>
      <w:bookmarkStart w:id="98" w:name="_Toc54775232"/>
      <w:bookmarkStart w:id="99" w:name="_Toc65587893"/>
      <w:bookmarkStart w:id="100" w:name="_Toc77866160"/>
      <w:r w:rsidRPr="005E7374">
        <w:rPr>
          <w:szCs w:val="22"/>
        </w:rPr>
        <w:t>Corrections and Clarifications</w:t>
      </w:r>
      <w:bookmarkEnd w:id="98"/>
      <w:bookmarkEnd w:id="99"/>
      <w:bookmarkEnd w:id="100"/>
      <w:r w:rsidRPr="005E7374">
        <w:rPr>
          <w:szCs w:val="22"/>
        </w:rPr>
        <w:t xml:space="preserve">   </w:t>
      </w:r>
    </w:p>
    <w:p w14:paraId="47825818" w14:textId="3ECE8295" w:rsidR="00A462EC" w:rsidRPr="005E7374" w:rsidRDefault="00A462EC" w:rsidP="00D33B6E">
      <w:pPr>
        <w:pStyle w:val="NumList1"/>
        <w:spacing w:before="0" w:after="0" w:line="240" w:lineRule="auto"/>
        <w:jc w:val="both"/>
      </w:pPr>
      <w:r w:rsidRPr="005E7374">
        <w:t xml:space="preserve">The </w:t>
      </w:r>
      <w:r w:rsidR="006E1D5A">
        <w:t>MDE</w:t>
      </w:r>
      <w:r w:rsidRPr="005E7374">
        <w:t xml:space="preserve"> reserves the right to request clarifications or corrections to proposals. Any proposal received which does not meet any of the requirements of this </w:t>
      </w:r>
      <w:r w:rsidR="005F03C1" w:rsidRPr="005E7374">
        <w:t>solicitation</w:t>
      </w:r>
      <w:r w:rsidRPr="005E7374">
        <w:t xml:space="preserve">, including clarification or correction requests, may be considered non-responsive and eliminated from further consideration. </w:t>
      </w:r>
    </w:p>
    <w:p w14:paraId="6E7A6011" w14:textId="77777777" w:rsidR="00A462EC" w:rsidRPr="005E7374" w:rsidRDefault="00A462EC" w:rsidP="00D33B6E">
      <w:pPr>
        <w:spacing w:line="240" w:lineRule="auto"/>
        <w:jc w:val="both"/>
      </w:pPr>
    </w:p>
    <w:p w14:paraId="67C453B9" w14:textId="4FEF0002" w:rsidR="00A462EC" w:rsidRPr="005E7374" w:rsidRDefault="00A462EC" w:rsidP="00D33B6E">
      <w:pPr>
        <w:pStyle w:val="Heading2"/>
        <w:spacing w:before="0" w:line="240" w:lineRule="auto"/>
        <w:ind w:left="540" w:hanging="540"/>
        <w:jc w:val="both"/>
        <w:rPr>
          <w:szCs w:val="22"/>
        </w:rPr>
      </w:pPr>
      <w:bookmarkStart w:id="101" w:name="_Toc54775233"/>
      <w:bookmarkStart w:id="102" w:name="_Toc65587894"/>
      <w:bookmarkStart w:id="103" w:name="_Toc77866161"/>
      <w:r w:rsidRPr="005E7374">
        <w:rPr>
          <w:szCs w:val="22"/>
        </w:rPr>
        <w:t>Proposal Evaluation</w:t>
      </w:r>
      <w:bookmarkEnd w:id="101"/>
      <w:bookmarkEnd w:id="102"/>
      <w:bookmarkEnd w:id="103"/>
      <w:r w:rsidRPr="005E7374">
        <w:rPr>
          <w:szCs w:val="22"/>
        </w:rPr>
        <w:t xml:space="preserve"> </w:t>
      </w:r>
    </w:p>
    <w:p w14:paraId="441A60D0" w14:textId="5731164D" w:rsidR="001B23DD" w:rsidRDefault="00A462EC" w:rsidP="00D33B6E">
      <w:pPr>
        <w:spacing w:line="240" w:lineRule="auto"/>
        <w:jc w:val="both"/>
      </w:pPr>
      <w:r w:rsidRPr="00EB3E80">
        <w:t xml:space="preserve">All proposals received in response to this </w:t>
      </w:r>
      <w:r w:rsidR="005F03C1" w:rsidRPr="00EB3E80">
        <w:t>solicitation</w:t>
      </w:r>
      <w:r w:rsidRPr="00EB3E80">
        <w:t xml:space="preserve"> by the stated deadline will receive a comprehensive, fair, and impartial evaluation. An evaluation committee will evaluate the proposals using a</w:t>
      </w:r>
      <w:r w:rsidRPr="002D1F1B">
        <w:t xml:space="preserve"> </w:t>
      </w:r>
      <w:r w:rsidR="005B182E" w:rsidRPr="002D1F1B">
        <w:t xml:space="preserve">two </w:t>
      </w:r>
      <w:r w:rsidRPr="00EB3E80">
        <w:t xml:space="preserve">-phase process, consisting of </w:t>
      </w:r>
      <w:r w:rsidR="0059400B" w:rsidRPr="00A179A5">
        <w:t>Compliance</w:t>
      </w:r>
      <w:r w:rsidR="0059400B" w:rsidRPr="00A179A5">
        <w:rPr>
          <w:color w:val="000000" w:themeColor="text1"/>
        </w:rPr>
        <w:t>,</w:t>
      </w:r>
      <w:r w:rsidR="00B82DCA">
        <w:rPr>
          <w:color w:val="FF0000"/>
        </w:rPr>
        <w:t xml:space="preserve"> </w:t>
      </w:r>
      <w:r w:rsidR="00B82DCA" w:rsidRPr="002D1F1B">
        <w:t>and</w:t>
      </w:r>
      <w:r w:rsidR="0059400B" w:rsidRPr="00A179A5">
        <w:rPr>
          <w:color w:val="000000" w:themeColor="text1"/>
        </w:rPr>
        <w:t xml:space="preserve"> </w:t>
      </w:r>
      <w:r w:rsidR="00134989" w:rsidRPr="00A179A5">
        <w:rPr>
          <w:color w:val="000000" w:themeColor="text1"/>
        </w:rPr>
        <w:t xml:space="preserve">Analysis </w:t>
      </w:r>
      <w:r w:rsidRPr="00A179A5">
        <w:t>phases</w:t>
      </w:r>
      <w:r w:rsidRPr="00EB3E80">
        <w:t xml:space="preserve">.  </w:t>
      </w:r>
      <w:r w:rsidR="00EA3720">
        <w:t xml:space="preserve">A </w:t>
      </w:r>
      <w:r w:rsidR="00EA3720" w:rsidRPr="009C626A">
        <w:rPr>
          <w:b/>
          <w:bCs/>
        </w:rPr>
        <w:t>100-point scoring scale</w:t>
      </w:r>
      <w:r w:rsidR="00EA3720">
        <w:t xml:space="preserve"> will be used in the evaluation process f</w:t>
      </w:r>
      <w:r w:rsidRPr="00EB3E80">
        <w:t xml:space="preserve">or proposals determined to be </w:t>
      </w:r>
      <w:r w:rsidR="00EA3720">
        <w:t xml:space="preserve">in </w:t>
      </w:r>
      <w:r w:rsidRPr="00EB3E80">
        <w:t>complian</w:t>
      </w:r>
      <w:r w:rsidR="00EA3720">
        <w:t>ce</w:t>
      </w:r>
      <w:r w:rsidRPr="00EB3E80">
        <w:t xml:space="preserve"> and responsive to the </w:t>
      </w:r>
      <w:r w:rsidR="005F03C1" w:rsidRPr="00EB3E80">
        <w:t>solicitation</w:t>
      </w:r>
      <w:r w:rsidR="00EA3720">
        <w:t>.</w:t>
      </w:r>
      <w:r w:rsidRPr="00EB3E80">
        <w:t xml:space="preserve">  The evaluation of any proposal may be suspended and/or terminated at the </w:t>
      </w:r>
      <w:r w:rsidR="00321478" w:rsidRPr="00EB3E80">
        <w:t>MDE</w:t>
      </w:r>
      <w:r w:rsidRPr="00EB3E80">
        <w:t xml:space="preserve">’s discretion at any point during the evaluation process at which the </w:t>
      </w:r>
      <w:r w:rsidR="00321478" w:rsidRPr="00EB3E80">
        <w:t>MDE</w:t>
      </w:r>
      <w:r w:rsidR="006B1B07" w:rsidRPr="00EB3E80">
        <w:t xml:space="preserve"> </w:t>
      </w:r>
      <w:r w:rsidRPr="00EB3E80">
        <w:t xml:space="preserve">determines that said proposal and/or </w:t>
      </w:r>
      <w:r w:rsidR="00767CD7" w:rsidRPr="00EB3E80">
        <w:t>Offeror</w:t>
      </w:r>
      <w:r w:rsidRPr="00EB3E80">
        <w:t xml:space="preserve"> fails to meet any of the mandatory requirements as stated in this </w:t>
      </w:r>
      <w:r w:rsidR="005F03C1" w:rsidRPr="00EB3E80">
        <w:t>solicitation</w:t>
      </w:r>
      <w:r w:rsidRPr="00EB3E80">
        <w:t xml:space="preserve">, the proposal is determined to contain fatal deficiencies to the extent that the likelihood of selection for contract negotiations is minimal, or </w:t>
      </w:r>
      <w:r w:rsidR="00321478" w:rsidRPr="00EB3E80">
        <w:t>the MDE</w:t>
      </w:r>
      <w:r w:rsidRPr="00EB3E80">
        <w:t xml:space="preserve"> and/or the Board receives reliable information that would make contracting with the </w:t>
      </w:r>
      <w:r w:rsidR="00767CD7" w:rsidRPr="00EB3E80">
        <w:t>Offeror</w:t>
      </w:r>
      <w:r w:rsidRPr="00EB3E80">
        <w:t xml:space="preserve"> impractical or otherwise not in the best interests of the Board and/or the </w:t>
      </w:r>
      <w:r w:rsidR="005B1B06">
        <w:t>S</w:t>
      </w:r>
      <w:r w:rsidRPr="00EB3E80">
        <w:t xml:space="preserve">tate of Mississippi. </w:t>
      </w:r>
    </w:p>
    <w:p w14:paraId="16D1B68C" w14:textId="77777777" w:rsidR="001B23DD" w:rsidRDefault="001B23DD" w:rsidP="00D33B6E">
      <w:pPr>
        <w:spacing w:line="240" w:lineRule="auto"/>
        <w:jc w:val="both"/>
      </w:pPr>
    </w:p>
    <w:p w14:paraId="71CCE19B" w14:textId="4FCDC068" w:rsidR="00A462EC" w:rsidRDefault="00A462EC" w:rsidP="00D33B6E">
      <w:pPr>
        <w:spacing w:line="240" w:lineRule="auto"/>
        <w:jc w:val="both"/>
      </w:pPr>
      <w:r w:rsidRPr="00EB3E80">
        <w:t xml:space="preserve">The evaluation process, including evaluation factors and weights </w:t>
      </w:r>
      <w:r w:rsidR="00D82438">
        <w:t>are</w:t>
      </w:r>
      <w:r w:rsidR="00D82438" w:rsidRPr="00EB3E80">
        <w:t xml:space="preserve"> </w:t>
      </w:r>
      <w:r w:rsidRPr="00EB3E80">
        <w:t xml:space="preserve">described below: </w:t>
      </w:r>
    </w:p>
    <w:p w14:paraId="54B94246" w14:textId="77777777" w:rsidR="000D6603" w:rsidRPr="00EB3E80" w:rsidRDefault="000D6603" w:rsidP="00D33B6E">
      <w:pPr>
        <w:spacing w:line="240" w:lineRule="auto"/>
        <w:jc w:val="both"/>
        <w:rPr>
          <w:i/>
        </w:rPr>
      </w:pPr>
    </w:p>
    <w:p w14:paraId="5BF7EBBF" w14:textId="064A841F" w:rsidR="00A462EC" w:rsidRPr="00EB3E80" w:rsidRDefault="00A462EC" w:rsidP="00476CCE">
      <w:pPr>
        <w:spacing w:line="240" w:lineRule="auto"/>
        <w:ind w:left="360"/>
        <w:jc w:val="both"/>
      </w:pPr>
      <w:r w:rsidRPr="00EB3E80">
        <w:rPr>
          <w:b/>
        </w:rPr>
        <w:t>Compliance Phase</w:t>
      </w:r>
      <w:r w:rsidRPr="00EB3E80">
        <w:t xml:space="preserve"> - In this </w:t>
      </w:r>
      <w:r w:rsidR="00414051">
        <w:t xml:space="preserve">pass or fail </w:t>
      </w:r>
      <w:r w:rsidRPr="00EB3E80">
        <w:t xml:space="preserve">phase of the evaluation process, all proposals received will be reviewed by the procurement </w:t>
      </w:r>
      <w:r w:rsidR="0096515D" w:rsidRPr="00EB3E80">
        <w:t xml:space="preserve">officer </w:t>
      </w:r>
      <w:r w:rsidRPr="00EB3E80">
        <w:t xml:space="preserve">and/or designee to determine if the following mandatory requirements of this </w:t>
      </w:r>
      <w:r w:rsidR="005F03C1" w:rsidRPr="00EB3E80">
        <w:t>solicitation</w:t>
      </w:r>
      <w:r w:rsidRPr="00EB3E80">
        <w:t xml:space="preserve"> have been satisfied:</w:t>
      </w:r>
    </w:p>
    <w:p w14:paraId="511BE2B7" w14:textId="77777777" w:rsidR="00A462EC" w:rsidRPr="00EB3E80" w:rsidRDefault="00A462EC" w:rsidP="00D33B6E">
      <w:pPr>
        <w:spacing w:line="240" w:lineRule="auto"/>
        <w:jc w:val="both"/>
      </w:pPr>
    </w:p>
    <w:p w14:paraId="571C0D1B" w14:textId="6436370D" w:rsidR="00A462EC" w:rsidRPr="00EB3E80" w:rsidRDefault="00A462EC" w:rsidP="008607A9">
      <w:pPr>
        <w:pStyle w:val="NumList1"/>
        <w:numPr>
          <w:ilvl w:val="0"/>
          <w:numId w:val="23"/>
        </w:numPr>
        <w:tabs>
          <w:tab w:val="clear" w:pos="1080"/>
          <w:tab w:val="left" w:pos="1260"/>
        </w:tabs>
        <w:spacing w:before="0" w:after="0" w:line="240" w:lineRule="auto"/>
        <w:jc w:val="both"/>
      </w:pPr>
      <w:r w:rsidRPr="00EB3E80">
        <w:t xml:space="preserve">Proposal </w:t>
      </w:r>
      <w:r w:rsidR="00AD23DA">
        <w:t xml:space="preserve">received by </w:t>
      </w:r>
      <w:r w:rsidR="00E53EE7">
        <w:t>submission deadline;</w:t>
      </w:r>
    </w:p>
    <w:p w14:paraId="6A2FA11E" w14:textId="6F63F0F8" w:rsidR="00A462EC" w:rsidRPr="00EB3E80" w:rsidRDefault="00A462EC" w:rsidP="008607A9">
      <w:pPr>
        <w:pStyle w:val="NumList1"/>
        <w:numPr>
          <w:ilvl w:val="0"/>
          <w:numId w:val="23"/>
        </w:numPr>
        <w:tabs>
          <w:tab w:val="clear" w:pos="1080"/>
          <w:tab w:val="left" w:pos="1260"/>
        </w:tabs>
        <w:spacing w:before="0" w:after="0" w:line="240" w:lineRule="auto"/>
        <w:jc w:val="both"/>
      </w:pPr>
      <w:r w:rsidRPr="00EB3E80">
        <w:t>Required</w:t>
      </w:r>
      <w:r w:rsidR="00C554DE">
        <w:t xml:space="preserve"> </w:t>
      </w:r>
      <w:r w:rsidR="00A12701">
        <w:t xml:space="preserve">proposal </w:t>
      </w:r>
      <w:r w:rsidR="00C554DE">
        <w:t>submission</w:t>
      </w:r>
      <w:r w:rsidRPr="00EB3E80">
        <w:t xml:space="preserve"> format followed</w:t>
      </w:r>
      <w:r w:rsidR="00E53EE7">
        <w:t>;</w:t>
      </w:r>
    </w:p>
    <w:p w14:paraId="73F65C98" w14:textId="7F919767" w:rsidR="00A462EC" w:rsidRPr="00EB3E80" w:rsidRDefault="00A462EC" w:rsidP="008607A9">
      <w:pPr>
        <w:pStyle w:val="NumList1"/>
        <w:numPr>
          <w:ilvl w:val="0"/>
          <w:numId w:val="23"/>
        </w:numPr>
        <w:spacing w:before="0" w:after="0" w:line="240" w:lineRule="auto"/>
        <w:jc w:val="both"/>
      </w:pPr>
      <w:r w:rsidRPr="00EB3E80">
        <w:t>Minimum Qualifications met</w:t>
      </w:r>
      <w:r w:rsidR="00E53EE7">
        <w:t>;</w:t>
      </w:r>
    </w:p>
    <w:p w14:paraId="2C4E042B" w14:textId="0F6A3F62" w:rsidR="00134989" w:rsidRPr="005E7374" w:rsidRDefault="00134989" w:rsidP="008607A9">
      <w:pPr>
        <w:pStyle w:val="NumList1"/>
        <w:numPr>
          <w:ilvl w:val="0"/>
          <w:numId w:val="23"/>
        </w:numPr>
        <w:tabs>
          <w:tab w:val="clear" w:pos="1080"/>
          <w:tab w:val="left" w:pos="1980"/>
        </w:tabs>
        <w:spacing w:before="0" w:after="0" w:line="240" w:lineRule="auto"/>
        <w:jc w:val="both"/>
      </w:pPr>
      <w:r w:rsidRPr="005E7374">
        <w:t>Proposal Cover Sheet (Appendix A)</w:t>
      </w:r>
      <w:r w:rsidR="00E53EE7">
        <w:t>;</w:t>
      </w:r>
      <w:r w:rsidRPr="005E7374">
        <w:t xml:space="preserve"> </w:t>
      </w:r>
    </w:p>
    <w:p w14:paraId="4802ABAE" w14:textId="7A0E5AE7" w:rsidR="00134989" w:rsidRPr="005E7374" w:rsidRDefault="00134989" w:rsidP="008607A9">
      <w:pPr>
        <w:pStyle w:val="NumList1"/>
        <w:numPr>
          <w:ilvl w:val="0"/>
          <w:numId w:val="23"/>
        </w:numPr>
        <w:tabs>
          <w:tab w:val="clear" w:pos="1080"/>
          <w:tab w:val="left" w:pos="1980"/>
        </w:tabs>
        <w:spacing w:before="0" w:after="0" w:line="240" w:lineRule="auto"/>
        <w:jc w:val="both"/>
      </w:pPr>
      <w:r w:rsidRPr="005E7374">
        <w:rPr>
          <w:bCs/>
        </w:rPr>
        <w:t>Production/Detailed Service Plan</w:t>
      </w:r>
      <w:r w:rsidR="00E53EE7">
        <w:rPr>
          <w:bCs/>
        </w:rPr>
        <w:t>;</w:t>
      </w:r>
    </w:p>
    <w:p w14:paraId="697CFE9E" w14:textId="13C25AFD" w:rsidR="00134989" w:rsidRPr="005E7374" w:rsidRDefault="00134989" w:rsidP="008607A9">
      <w:pPr>
        <w:pStyle w:val="NumList1"/>
        <w:numPr>
          <w:ilvl w:val="0"/>
          <w:numId w:val="23"/>
        </w:numPr>
        <w:tabs>
          <w:tab w:val="clear" w:pos="1080"/>
          <w:tab w:val="left" w:pos="1170"/>
          <w:tab w:val="left" w:pos="1980"/>
        </w:tabs>
        <w:spacing w:before="0" w:after="0" w:line="240" w:lineRule="auto"/>
        <w:jc w:val="both"/>
      </w:pPr>
      <w:r w:rsidRPr="005E7374">
        <w:t>Resumes for Key Personnel</w:t>
      </w:r>
      <w:r w:rsidR="00E53EE7">
        <w:t>;</w:t>
      </w:r>
    </w:p>
    <w:p w14:paraId="7B40DDF1" w14:textId="2229542F" w:rsidR="00134989" w:rsidRPr="005E7374" w:rsidRDefault="00134989" w:rsidP="008607A9">
      <w:pPr>
        <w:pStyle w:val="NumList1"/>
        <w:numPr>
          <w:ilvl w:val="0"/>
          <w:numId w:val="23"/>
        </w:numPr>
        <w:tabs>
          <w:tab w:val="clear" w:pos="1080"/>
          <w:tab w:val="left" w:pos="1170"/>
          <w:tab w:val="left" w:pos="1980"/>
        </w:tabs>
        <w:spacing w:before="0" w:after="0" w:line="240" w:lineRule="auto"/>
        <w:jc w:val="both"/>
      </w:pPr>
      <w:r w:rsidRPr="005E7374">
        <w:t>References</w:t>
      </w:r>
      <w:r w:rsidR="00E53EE7">
        <w:t>;</w:t>
      </w:r>
      <w:r w:rsidRPr="005E7374">
        <w:t xml:space="preserve"> </w:t>
      </w:r>
    </w:p>
    <w:p w14:paraId="235BD31E" w14:textId="36A30958" w:rsidR="00134989" w:rsidRPr="005E7374" w:rsidRDefault="00134989" w:rsidP="008607A9">
      <w:pPr>
        <w:pStyle w:val="NumList1"/>
        <w:numPr>
          <w:ilvl w:val="0"/>
          <w:numId w:val="23"/>
        </w:numPr>
        <w:tabs>
          <w:tab w:val="clear" w:pos="1080"/>
          <w:tab w:val="left" w:pos="1170"/>
          <w:tab w:val="left" w:pos="1980"/>
        </w:tabs>
        <w:spacing w:before="0" w:after="0" w:line="240" w:lineRule="auto"/>
        <w:jc w:val="both"/>
      </w:pPr>
      <w:r w:rsidRPr="005E7374">
        <w:t xml:space="preserve">Signed Acknowledgment of Amendments (if </w:t>
      </w:r>
      <w:r w:rsidR="00E53EE7" w:rsidRPr="005E7374">
        <w:t>a</w:t>
      </w:r>
      <w:r w:rsidR="00E53EE7">
        <w:t>pplicable</w:t>
      </w:r>
      <w:r w:rsidRPr="005E7374">
        <w:t>)</w:t>
      </w:r>
      <w:r w:rsidR="00E53EE7">
        <w:t>.</w:t>
      </w:r>
    </w:p>
    <w:p w14:paraId="14BED974" w14:textId="5C8AAD70" w:rsidR="00134989" w:rsidRPr="005E7374" w:rsidRDefault="00134989" w:rsidP="00C554DE">
      <w:pPr>
        <w:pStyle w:val="NumList1"/>
        <w:tabs>
          <w:tab w:val="clear" w:pos="1080"/>
          <w:tab w:val="left" w:pos="1170"/>
          <w:tab w:val="left" w:pos="1980"/>
        </w:tabs>
        <w:spacing w:before="0" w:after="0" w:line="240" w:lineRule="auto"/>
        <w:jc w:val="both"/>
      </w:pPr>
    </w:p>
    <w:p w14:paraId="0D919DAA" w14:textId="27AA45F8" w:rsidR="00A462EC" w:rsidRDefault="00A462EC" w:rsidP="00D33B6E">
      <w:pPr>
        <w:spacing w:line="240" w:lineRule="auto"/>
        <w:jc w:val="both"/>
      </w:pPr>
      <w:r w:rsidRPr="00D72710">
        <w:t xml:space="preserve">Failure to comply with these requirements </w:t>
      </w:r>
      <w:r w:rsidR="002A031E">
        <w:t>shall</w:t>
      </w:r>
      <w:r w:rsidRPr="00D72710">
        <w:t xml:space="preserve"> result in the proposal being eliminated from further consideration. </w:t>
      </w:r>
      <w:r w:rsidR="00767CD7" w:rsidRPr="00D72710">
        <w:t>Offeror</w:t>
      </w:r>
      <w:r w:rsidRPr="00D72710">
        <w:t xml:space="preserve">s passing the Compliance Phase will be evaluated further. </w:t>
      </w:r>
    </w:p>
    <w:p w14:paraId="7ECDE9CC" w14:textId="77777777" w:rsidR="001B23DD" w:rsidRPr="00D72710" w:rsidRDefault="001B23DD" w:rsidP="00D33B6E">
      <w:pPr>
        <w:spacing w:line="240" w:lineRule="auto"/>
        <w:jc w:val="both"/>
      </w:pPr>
    </w:p>
    <w:p w14:paraId="265A2C6B" w14:textId="31D1A8D5" w:rsidR="00A462EC" w:rsidRPr="00D72710" w:rsidRDefault="00A462EC" w:rsidP="00414051">
      <w:pPr>
        <w:spacing w:line="240" w:lineRule="auto"/>
        <w:ind w:left="720"/>
        <w:jc w:val="both"/>
        <w:rPr>
          <w:b/>
        </w:rPr>
      </w:pPr>
      <w:r w:rsidRPr="00D72710">
        <w:rPr>
          <w:b/>
        </w:rPr>
        <w:t>Weight –</w:t>
      </w:r>
      <w:r w:rsidR="00414051">
        <w:rPr>
          <w:b/>
        </w:rPr>
        <w:t>T</w:t>
      </w:r>
      <w:r w:rsidRPr="00D72710">
        <w:rPr>
          <w:b/>
        </w:rPr>
        <w:t xml:space="preserve">he Compliance Phase </w:t>
      </w:r>
      <w:r w:rsidR="00377794">
        <w:rPr>
          <w:b/>
        </w:rPr>
        <w:t xml:space="preserve">is a pass or fail phase </w:t>
      </w:r>
      <w:r w:rsidRPr="00D72710">
        <w:rPr>
          <w:b/>
        </w:rPr>
        <w:t>of the evaluation.</w:t>
      </w:r>
      <w:r w:rsidR="00414051">
        <w:rPr>
          <w:b/>
        </w:rPr>
        <w:t xml:space="preserve"> </w:t>
      </w:r>
      <w:r w:rsidRPr="00D72710">
        <w:rPr>
          <w:b/>
        </w:rPr>
        <w:t xml:space="preserve"> </w:t>
      </w:r>
    </w:p>
    <w:p w14:paraId="6C66DE68" w14:textId="77777777" w:rsidR="00A462EC" w:rsidRPr="00D72710" w:rsidRDefault="00A462EC" w:rsidP="00D33B6E">
      <w:pPr>
        <w:spacing w:line="240" w:lineRule="auto"/>
        <w:jc w:val="both"/>
      </w:pPr>
    </w:p>
    <w:p w14:paraId="416F3E4E" w14:textId="4530F885" w:rsidR="00A462EC" w:rsidRDefault="00A462EC" w:rsidP="00476CCE">
      <w:pPr>
        <w:spacing w:line="240" w:lineRule="auto"/>
        <w:ind w:left="360"/>
        <w:jc w:val="both"/>
      </w:pPr>
      <w:r w:rsidRPr="00D72710">
        <w:rPr>
          <w:b/>
        </w:rPr>
        <w:t>Analysis Phase</w:t>
      </w:r>
      <w:r w:rsidRPr="00D72710">
        <w:t xml:space="preserve"> </w:t>
      </w:r>
      <w:r w:rsidRPr="00D72710">
        <w:rPr>
          <w:b/>
        </w:rPr>
        <w:t>–</w:t>
      </w:r>
      <w:r w:rsidRPr="00D72710">
        <w:t xml:space="preserve"> In this phase of the evaluation process, the evaluation committee will scor</w:t>
      </w:r>
      <w:r w:rsidR="005546EF" w:rsidRPr="00D72710">
        <w:t>e</w:t>
      </w:r>
      <w:r w:rsidRPr="00D72710">
        <w:t xml:space="preserve"> </w:t>
      </w:r>
      <w:r w:rsidR="0029280C">
        <w:t xml:space="preserve">proposals </w:t>
      </w:r>
      <w:r w:rsidRPr="00D72710">
        <w:t>to determine numerical scores for each qualified</w:t>
      </w:r>
      <w:r w:rsidR="00AA2611" w:rsidRPr="00D72710">
        <w:t xml:space="preserve"> Offeror</w:t>
      </w:r>
      <w:r w:rsidR="00A30625" w:rsidRPr="00D72710">
        <w:t xml:space="preserve">. </w:t>
      </w:r>
      <w:r w:rsidR="0029280C">
        <w:t xml:space="preserve">Numerical scores will be calculated based on both </w:t>
      </w:r>
      <w:r w:rsidR="00436762">
        <w:t>Plan of Action</w:t>
      </w:r>
      <w:r w:rsidR="00AC5EF8" w:rsidRPr="00D72710">
        <w:t xml:space="preserve"> </w:t>
      </w:r>
      <w:r w:rsidR="00A30625" w:rsidRPr="00D72710">
        <w:t>and Management</w:t>
      </w:r>
      <w:r w:rsidR="0029280C">
        <w:t xml:space="preserve"> factors</w:t>
      </w:r>
      <w:r w:rsidR="00A30625" w:rsidRPr="00D72710">
        <w:t xml:space="preserve">. </w:t>
      </w:r>
      <w:r w:rsidRPr="00D72710">
        <w:t>Evaluation factors are listed</w:t>
      </w:r>
      <w:r w:rsidR="0029280C">
        <w:t xml:space="preserve"> below</w:t>
      </w:r>
      <w:r w:rsidRPr="00D72710">
        <w:t xml:space="preserve"> in order of their relative importance and weight:</w:t>
      </w:r>
    </w:p>
    <w:p w14:paraId="45373289" w14:textId="77777777" w:rsidR="001517A4" w:rsidRPr="00D72710" w:rsidRDefault="001517A4" w:rsidP="00D33B6E">
      <w:pPr>
        <w:spacing w:line="240" w:lineRule="auto"/>
        <w:jc w:val="both"/>
      </w:pPr>
    </w:p>
    <w:p w14:paraId="63B6205C" w14:textId="4287D50D" w:rsidR="00A462EC" w:rsidRDefault="00377794" w:rsidP="00B30303">
      <w:pPr>
        <w:pStyle w:val="ListParagraph"/>
        <w:numPr>
          <w:ilvl w:val="0"/>
          <w:numId w:val="13"/>
        </w:numPr>
        <w:spacing w:after="0" w:line="240" w:lineRule="auto"/>
        <w:contextualSpacing/>
        <w:jc w:val="both"/>
      </w:pPr>
      <w:r>
        <w:t>Price</w:t>
      </w:r>
      <w:r w:rsidRPr="00D72710">
        <w:t xml:space="preserve"> </w:t>
      </w:r>
      <w:bookmarkStart w:id="104" w:name="_Hlk74832028"/>
      <w:r w:rsidR="00A462EC" w:rsidRPr="00D72710">
        <w:t xml:space="preserve">(Weight/Value – </w:t>
      </w:r>
      <w:r w:rsidR="00BE48D6" w:rsidRPr="00BE48D6">
        <w:t>40</w:t>
      </w:r>
      <w:r w:rsidR="00A462EC" w:rsidRPr="00D72710">
        <w:t xml:space="preserve">%) – </w:t>
      </w:r>
      <w:r w:rsidR="00F80ED0" w:rsidRPr="00D72710">
        <w:t>The</w:t>
      </w:r>
      <w:r w:rsidR="004F1389" w:rsidRPr="00D72710">
        <w:t xml:space="preserve"> </w:t>
      </w:r>
      <w:bookmarkEnd w:id="104"/>
      <w:r w:rsidR="004F1389" w:rsidRPr="00D72710">
        <w:t xml:space="preserve">highest score </w:t>
      </w:r>
      <w:r w:rsidR="00F80ED0" w:rsidRPr="00D72710">
        <w:t xml:space="preserve">is </w:t>
      </w:r>
      <w:r w:rsidR="009D5F43" w:rsidRPr="00D72710">
        <w:t>assigned to the lowest cost proposed.</w:t>
      </w:r>
      <w:r w:rsidR="00CA7236" w:rsidRPr="00D72710">
        <w:t xml:space="preserve"> All other Offerors sco</w:t>
      </w:r>
      <w:r w:rsidR="00F80ED0" w:rsidRPr="00D72710">
        <w:t>re will be based upon a budget formula approved by the State.</w:t>
      </w:r>
    </w:p>
    <w:p w14:paraId="384BB881" w14:textId="77777777" w:rsidR="00B30303" w:rsidRDefault="00B30303" w:rsidP="00B30303">
      <w:pPr>
        <w:spacing w:after="0" w:line="240" w:lineRule="auto"/>
        <w:ind w:left="360"/>
        <w:contextualSpacing/>
        <w:jc w:val="both"/>
      </w:pPr>
    </w:p>
    <w:p w14:paraId="07B4D198" w14:textId="162C148A" w:rsidR="00A462EC" w:rsidRPr="001C3330" w:rsidRDefault="00D42A55" w:rsidP="00B30303">
      <w:pPr>
        <w:pStyle w:val="NumList1"/>
        <w:numPr>
          <w:ilvl w:val="0"/>
          <w:numId w:val="13"/>
        </w:numPr>
        <w:spacing w:before="0" w:after="0" w:line="240" w:lineRule="auto"/>
        <w:jc w:val="both"/>
        <w:rPr>
          <w:u w:val="single"/>
        </w:rPr>
      </w:pPr>
      <w:r>
        <w:lastRenderedPageBreak/>
        <w:t>Plan of Action</w:t>
      </w:r>
      <w:r w:rsidR="00A462EC" w:rsidRPr="00D72710">
        <w:t xml:space="preserve"> (Weight/Value – </w:t>
      </w:r>
      <w:r w:rsidR="00375AAA" w:rsidRPr="00375AAA">
        <w:t>35</w:t>
      </w:r>
      <w:r w:rsidR="004F1389" w:rsidRPr="00D72710">
        <w:t xml:space="preserve"> </w:t>
      </w:r>
      <w:r w:rsidR="00A462EC" w:rsidRPr="00D72710">
        <w:t xml:space="preserve">%) – The quality and completeness of the </w:t>
      </w:r>
      <w:r w:rsidR="00767CD7" w:rsidRPr="00D72710">
        <w:rPr>
          <w:rFonts w:cs="Times New Roman"/>
        </w:rPr>
        <w:t>Offeror</w:t>
      </w:r>
      <w:r w:rsidR="00A462EC" w:rsidRPr="00D72710">
        <w:t xml:space="preserve">’s solutions and action plans for providing the </w:t>
      </w:r>
      <w:r w:rsidR="001160BE" w:rsidRPr="00D72710">
        <w:t xml:space="preserve">core </w:t>
      </w:r>
      <w:r w:rsidR="00A462EC" w:rsidRPr="00D72710">
        <w:t>services identified</w:t>
      </w:r>
      <w:r w:rsidR="00D61670">
        <w:t xml:space="preserve"> in the solicitation</w:t>
      </w:r>
      <w:r w:rsidR="00A462EC" w:rsidRPr="00D72710">
        <w:t xml:space="preserve">, demonstrating responsiveness, </w:t>
      </w:r>
      <w:r w:rsidR="00B30303">
        <w:t xml:space="preserve">understanding, </w:t>
      </w:r>
      <w:r w:rsidR="00A462EC" w:rsidRPr="00D72710">
        <w:t xml:space="preserve">effectiveness, efficiency, and value to the Board in </w:t>
      </w:r>
      <w:r w:rsidR="00D61670">
        <w:t xml:space="preserve">a </w:t>
      </w:r>
      <w:r w:rsidR="00A462EC" w:rsidRPr="00D72710">
        <w:t>proposed approach</w:t>
      </w:r>
      <w:r w:rsidR="00E46BDA" w:rsidRPr="00D72710">
        <w:t xml:space="preserve">; </w:t>
      </w:r>
      <w:r w:rsidR="00547245" w:rsidRPr="00D72710">
        <w:t xml:space="preserve">provide </w:t>
      </w:r>
      <w:r w:rsidR="00E46BDA" w:rsidRPr="00D72710">
        <w:t xml:space="preserve">a documented record of past performance of providing </w:t>
      </w:r>
      <w:r w:rsidR="00D345AB" w:rsidRPr="00D72710">
        <w:t>similar services</w:t>
      </w:r>
      <w:r w:rsidR="00E46BDA" w:rsidRPr="00D72710">
        <w:t xml:space="preserve">.  </w:t>
      </w:r>
    </w:p>
    <w:p w14:paraId="341CA1DD" w14:textId="77777777" w:rsidR="001C3330" w:rsidRPr="00B30303" w:rsidRDefault="001C3330" w:rsidP="001C3330">
      <w:pPr>
        <w:pStyle w:val="NumList1"/>
        <w:spacing w:before="0" w:after="0" w:line="240" w:lineRule="auto"/>
        <w:jc w:val="both"/>
        <w:rPr>
          <w:u w:val="single"/>
        </w:rPr>
      </w:pPr>
    </w:p>
    <w:p w14:paraId="6205E25B" w14:textId="73AC63DC" w:rsidR="00B30303" w:rsidRDefault="00754428" w:rsidP="008607A9">
      <w:pPr>
        <w:pStyle w:val="NumList1"/>
        <w:numPr>
          <w:ilvl w:val="0"/>
          <w:numId w:val="39"/>
        </w:numPr>
        <w:spacing w:before="0" w:after="0" w:line="240" w:lineRule="auto"/>
        <w:jc w:val="both"/>
      </w:pPr>
      <w:r>
        <w:t xml:space="preserve">Minimum </w:t>
      </w:r>
      <w:r w:rsidR="002F4D96">
        <w:t>Q</w:t>
      </w:r>
      <w:r>
        <w:t>ualifications</w:t>
      </w:r>
      <w:r w:rsidR="00E32D8B">
        <w:t xml:space="preserve"> [ 15 points]</w:t>
      </w:r>
    </w:p>
    <w:p w14:paraId="377FE6E2" w14:textId="77777777" w:rsidR="006628F2" w:rsidRDefault="006628F2" w:rsidP="006628F2">
      <w:pPr>
        <w:pStyle w:val="NumList1"/>
        <w:spacing w:before="0" w:after="0" w:line="240" w:lineRule="auto"/>
        <w:ind w:left="1080"/>
        <w:jc w:val="both"/>
      </w:pPr>
    </w:p>
    <w:p w14:paraId="70338505" w14:textId="6E8FBF15" w:rsidR="009725C0" w:rsidRDefault="007A398E" w:rsidP="008607A9">
      <w:pPr>
        <w:pStyle w:val="ListParagraph"/>
        <w:numPr>
          <w:ilvl w:val="0"/>
          <w:numId w:val="38"/>
        </w:numPr>
        <w:spacing w:line="240" w:lineRule="auto"/>
        <w:jc w:val="both"/>
      </w:pPr>
      <w:r w:rsidRPr="005E7374">
        <w:t>The Offeror must provide sufficient</w:t>
      </w:r>
      <w:r>
        <w:t xml:space="preserve"> client </w:t>
      </w:r>
      <w:r w:rsidRPr="005E7374">
        <w:t xml:space="preserve">detail to demonstrate it has significant experience in working with programs similar </w:t>
      </w:r>
      <w:r>
        <w:t xml:space="preserve">to </w:t>
      </w:r>
      <w:r w:rsidRPr="005E7374">
        <w:t>s</w:t>
      </w:r>
      <w:r>
        <w:t>cope of this solicitation</w:t>
      </w:r>
      <w:r w:rsidRPr="005E7374">
        <w:t>.  For each client, please specify:</w:t>
      </w:r>
    </w:p>
    <w:p w14:paraId="618519A0" w14:textId="7B19DEC5" w:rsidR="00C02750" w:rsidRPr="005E7374" w:rsidRDefault="00C02750" w:rsidP="008607A9">
      <w:pPr>
        <w:pStyle w:val="ListParagraph"/>
        <w:numPr>
          <w:ilvl w:val="1"/>
          <w:numId w:val="38"/>
        </w:numPr>
        <w:spacing w:line="240" w:lineRule="auto"/>
        <w:ind w:left="2520"/>
        <w:jc w:val="both"/>
      </w:pPr>
      <w:r w:rsidRPr="005E7374">
        <w:t xml:space="preserve">Client name, include </w:t>
      </w:r>
      <w:r>
        <w:t>contact person</w:t>
      </w:r>
      <w:r w:rsidRPr="005E7374">
        <w:t xml:space="preserve">, title, </w:t>
      </w:r>
      <w:r>
        <w:t xml:space="preserve">location </w:t>
      </w:r>
      <w:r w:rsidRPr="005E7374">
        <w:t xml:space="preserve">address, e-mail address, and phone number </w:t>
      </w:r>
      <w:r>
        <w:t>for the place of performance of the contract</w:t>
      </w:r>
      <w:r w:rsidR="00113D37">
        <w:t xml:space="preserve"> [5 points]</w:t>
      </w:r>
      <w:r>
        <w:t>,</w:t>
      </w:r>
    </w:p>
    <w:p w14:paraId="4A34F9F9" w14:textId="5D7B4557" w:rsidR="00C02750" w:rsidRDefault="00C02750" w:rsidP="008607A9">
      <w:pPr>
        <w:pStyle w:val="ListParagraph"/>
        <w:numPr>
          <w:ilvl w:val="1"/>
          <w:numId w:val="38"/>
        </w:numPr>
        <w:spacing w:line="240" w:lineRule="auto"/>
        <w:ind w:left="2520"/>
        <w:jc w:val="both"/>
      </w:pPr>
      <w:r w:rsidRPr="005E7374">
        <w:t>The age</w:t>
      </w:r>
      <w:r>
        <w:t xml:space="preserve"> </w:t>
      </w:r>
      <w:r w:rsidRPr="005E7374">
        <w:t xml:space="preserve">of the Offeror’s business and average number of employees </w:t>
      </w:r>
      <w:r>
        <w:t>for the past (insert # no less than 2) years</w:t>
      </w:r>
      <w:r w:rsidR="00113D37">
        <w:t xml:space="preserve"> [5 points]</w:t>
      </w:r>
      <w:r>
        <w:t>,</w:t>
      </w:r>
    </w:p>
    <w:p w14:paraId="64C00AD1" w14:textId="003AEBD3" w:rsidR="007A398E" w:rsidRPr="002830A7" w:rsidRDefault="00C02750" w:rsidP="008607A9">
      <w:pPr>
        <w:pStyle w:val="ListParagraph"/>
        <w:numPr>
          <w:ilvl w:val="1"/>
          <w:numId w:val="38"/>
        </w:numPr>
        <w:spacing w:line="240" w:lineRule="auto"/>
        <w:ind w:left="2520"/>
        <w:jc w:val="both"/>
      </w:pPr>
      <w:r>
        <w:t>The abilities, qualifications, and experiences of all persons who would be assigned to provide required services</w:t>
      </w:r>
      <w:r w:rsidR="00113D37">
        <w:t xml:space="preserve"> [5 points]</w:t>
      </w:r>
      <w:r>
        <w:t>,</w:t>
      </w:r>
    </w:p>
    <w:p w14:paraId="4ACA2DAC" w14:textId="0169CC2F" w:rsidR="002630E7" w:rsidRDefault="00513EFC" w:rsidP="008607A9">
      <w:pPr>
        <w:pStyle w:val="ListParagraph"/>
        <w:numPr>
          <w:ilvl w:val="0"/>
          <w:numId w:val="39"/>
        </w:numPr>
        <w:spacing w:after="100" w:afterAutospacing="1" w:line="240" w:lineRule="auto"/>
      </w:pPr>
      <w:r>
        <w:t>Plan of Action [20 points]</w:t>
      </w:r>
    </w:p>
    <w:p w14:paraId="6FEB2438" w14:textId="5BA69CEC" w:rsidR="00A06A9F" w:rsidRDefault="00A06A9F" w:rsidP="00866B04">
      <w:pPr>
        <w:pStyle w:val="NoSpacing"/>
        <w:numPr>
          <w:ilvl w:val="3"/>
          <w:numId w:val="13"/>
        </w:numPr>
        <w:spacing w:line="240" w:lineRule="auto"/>
        <w:ind w:left="1800"/>
      </w:pPr>
      <w:r w:rsidRPr="005E7374">
        <w:t xml:space="preserve">The Offeror must provide a detailed plan describing how the </w:t>
      </w:r>
      <w:r>
        <w:t xml:space="preserve">scope of </w:t>
      </w:r>
      <w:r w:rsidRPr="005E7374">
        <w:t>services will be planned, implemented and achieved</w:t>
      </w:r>
      <w:r w:rsidR="002C5A0B">
        <w:t>:</w:t>
      </w:r>
    </w:p>
    <w:p w14:paraId="0A4C9529" w14:textId="77777777" w:rsidR="00EF58E6" w:rsidRPr="00EF58E6" w:rsidRDefault="00EF58E6" w:rsidP="00EF58E6">
      <w:pPr>
        <w:pStyle w:val="NoSpacing"/>
        <w:spacing w:line="240" w:lineRule="auto"/>
        <w:ind w:left="1800"/>
        <w:rPr>
          <w:sz w:val="16"/>
          <w:szCs w:val="16"/>
        </w:rPr>
      </w:pPr>
    </w:p>
    <w:p w14:paraId="012B43ED" w14:textId="4894F747" w:rsidR="00E43C1E" w:rsidRDefault="00E43C1E" w:rsidP="008607A9">
      <w:pPr>
        <w:numPr>
          <w:ilvl w:val="3"/>
          <w:numId w:val="37"/>
        </w:numPr>
        <w:spacing w:after="0" w:line="240" w:lineRule="auto"/>
        <w:ind w:left="2520"/>
        <w:rPr>
          <w:rFonts w:cs="Arial"/>
        </w:rPr>
      </w:pPr>
      <w:r w:rsidRPr="009974C1">
        <w:rPr>
          <w:rFonts w:cs="Arial"/>
        </w:rPr>
        <w:t>Provide a one (1) week training class (Decide to Succeed) to new School Food Service Program Managers related to the State and Federal requirements necessary to successfully operate their National School Lunch and School Breakfast Program</w:t>
      </w:r>
      <w:r w:rsidR="00F10DA8">
        <w:rPr>
          <w:rFonts w:cs="Arial"/>
        </w:rPr>
        <w:t xml:space="preserve"> </w:t>
      </w:r>
      <w:r w:rsidR="00F10DA8">
        <w:rPr>
          <w:rFonts w:eastAsia="Arial Unicode MS" w:cs="Times New Roman"/>
          <w:bCs/>
        </w:rPr>
        <w:t>[3 points]</w:t>
      </w:r>
      <w:r>
        <w:rPr>
          <w:rFonts w:cs="Arial"/>
        </w:rPr>
        <w:t>.</w:t>
      </w:r>
      <w:r w:rsidRPr="009974C1">
        <w:rPr>
          <w:rFonts w:cs="Arial"/>
        </w:rPr>
        <w:t xml:space="preserve">  </w:t>
      </w:r>
    </w:p>
    <w:p w14:paraId="15DF47B2" w14:textId="77777777" w:rsidR="00EF58E6" w:rsidRPr="00EF58E6" w:rsidRDefault="00EF58E6" w:rsidP="00EF58E6">
      <w:pPr>
        <w:spacing w:after="0" w:line="240" w:lineRule="auto"/>
        <w:ind w:left="2160"/>
        <w:rPr>
          <w:rFonts w:cs="Arial"/>
          <w:sz w:val="16"/>
          <w:szCs w:val="16"/>
        </w:rPr>
      </w:pPr>
    </w:p>
    <w:p w14:paraId="73D98B6C" w14:textId="05249A8F" w:rsidR="00E43C1E" w:rsidRPr="00EF58E6" w:rsidRDefault="00E43C1E" w:rsidP="008607A9">
      <w:pPr>
        <w:numPr>
          <w:ilvl w:val="3"/>
          <w:numId w:val="37"/>
        </w:numPr>
        <w:spacing w:after="0" w:line="240" w:lineRule="auto"/>
        <w:ind w:left="2520"/>
        <w:rPr>
          <w:rFonts w:cs="Arial"/>
        </w:rPr>
      </w:pPr>
      <w:r w:rsidRPr="009974C1">
        <w:rPr>
          <w:rFonts w:cs="Arial"/>
        </w:rPr>
        <w:t>Identify areas of improvement needed in the current training program “Decide to Succeed”</w:t>
      </w:r>
      <w:r w:rsidR="00F10DA8">
        <w:rPr>
          <w:rFonts w:cs="Arial"/>
        </w:rPr>
        <w:t xml:space="preserve"> </w:t>
      </w:r>
      <w:r w:rsidR="00F10DA8">
        <w:rPr>
          <w:rFonts w:eastAsia="Arial Unicode MS" w:cs="Times New Roman"/>
          <w:bCs/>
        </w:rPr>
        <w:t>[</w:t>
      </w:r>
      <w:r w:rsidR="00F04C08">
        <w:rPr>
          <w:rFonts w:eastAsia="Arial Unicode MS" w:cs="Times New Roman"/>
          <w:bCs/>
        </w:rPr>
        <w:t>2</w:t>
      </w:r>
      <w:r w:rsidR="00F10DA8">
        <w:rPr>
          <w:rFonts w:eastAsia="Arial Unicode MS" w:cs="Times New Roman"/>
          <w:bCs/>
        </w:rPr>
        <w:t xml:space="preserve"> points].</w:t>
      </w:r>
    </w:p>
    <w:p w14:paraId="684A11ED" w14:textId="77777777" w:rsidR="00EF58E6" w:rsidRPr="00EF58E6" w:rsidRDefault="00EF58E6" w:rsidP="00EF58E6">
      <w:pPr>
        <w:spacing w:after="0" w:line="240" w:lineRule="auto"/>
        <w:rPr>
          <w:rFonts w:cs="Arial"/>
          <w:sz w:val="16"/>
          <w:szCs w:val="16"/>
        </w:rPr>
      </w:pPr>
    </w:p>
    <w:p w14:paraId="7BC6B481" w14:textId="44B445F8" w:rsidR="00E43C1E" w:rsidRDefault="00E43C1E" w:rsidP="008607A9">
      <w:pPr>
        <w:numPr>
          <w:ilvl w:val="3"/>
          <w:numId w:val="37"/>
        </w:numPr>
        <w:spacing w:after="0" w:line="240" w:lineRule="auto"/>
        <w:ind w:left="2520"/>
        <w:rPr>
          <w:rFonts w:cs="Arial"/>
        </w:rPr>
      </w:pPr>
      <w:r w:rsidRPr="009974C1">
        <w:rPr>
          <w:rFonts w:cs="Arial"/>
        </w:rPr>
        <w:t>Identify strategic issues to assist the MDE staff in the development of a plan to improve the current training program</w:t>
      </w:r>
      <w:r w:rsidR="00F04C08">
        <w:rPr>
          <w:rFonts w:cs="Arial"/>
        </w:rPr>
        <w:t xml:space="preserve"> </w:t>
      </w:r>
      <w:r w:rsidR="00F04C08">
        <w:rPr>
          <w:rFonts w:eastAsia="Arial Unicode MS" w:cs="Times New Roman"/>
          <w:bCs/>
        </w:rPr>
        <w:t>[2 points]</w:t>
      </w:r>
      <w:r>
        <w:rPr>
          <w:rFonts w:cs="Arial"/>
        </w:rPr>
        <w:t>.</w:t>
      </w:r>
    </w:p>
    <w:p w14:paraId="52ED0652" w14:textId="77777777" w:rsidR="00EF58E6" w:rsidRPr="00EF58E6" w:rsidRDefault="00EF58E6" w:rsidP="00EF58E6">
      <w:pPr>
        <w:spacing w:after="0" w:line="240" w:lineRule="auto"/>
        <w:rPr>
          <w:rFonts w:cs="Arial"/>
          <w:sz w:val="16"/>
          <w:szCs w:val="16"/>
        </w:rPr>
      </w:pPr>
    </w:p>
    <w:p w14:paraId="1107B16D" w14:textId="32AB2EF8" w:rsidR="00E43C1E" w:rsidRDefault="00E43C1E" w:rsidP="008607A9">
      <w:pPr>
        <w:numPr>
          <w:ilvl w:val="3"/>
          <w:numId w:val="37"/>
        </w:numPr>
        <w:spacing w:after="0" w:line="240" w:lineRule="auto"/>
        <w:ind w:left="2520"/>
        <w:rPr>
          <w:rFonts w:cs="Arial"/>
        </w:rPr>
      </w:pPr>
      <w:r w:rsidRPr="009974C1">
        <w:rPr>
          <w:rFonts w:cs="Arial"/>
        </w:rPr>
        <w:t>Conduct annual planning for Manager Certification classes, evaluate current training courses, subject material taught, materials used and daily schedule</w:t>
      </w:r>
      <w:r w:rsidR="00D45392">
        <w:rPr>
          <w:rFonts w:cs="Arial"/>
        </w:rPr>
        <w:t xml:space="preserve"> </w:t>
      </w:r>
      <w:r w:rsidR="00D45392">
        <w:rPr>
          <w:rFonts w:eastAsia="Arial Unicode MS" w:cs="Times New Roman"/>
          <w:bCs/>
        </w:rPr>
        <w:t>[3 points]</w:t>
      </w:r>
      <w:r>
        <w:rPr>
          <w:rFonts w:cs="Arial"/>
        </w:rPr>
        <w:t>.</w:t>
      </w:r>
    </w:p>
    <w:p w14:paraId="6C35B762" w14:textId="77777777" w:rsidR="005D1C4F" w:rsidRPr="005D1C4F" w:rsidRDefault="005D1C4F" w:rsidP="005D1C4F">
      <w:pPr>
        <w:spacing w:after="0" w:line="240" w:lineRule="auto"/>
        <w:rPr>
          <w:rFonts w:cs="Arial"/>
          <w:sz w:val="16"/>
          <w:szCs w:val="16"/>
        </w:rPr>
      </w:pPr>
    </w:p>
    <w:p w14:paraId="6F2E601C" w14:textId="5F928A0F" w:rsidR="00E43C1E" w:rsidRDefault="00E43C1E" w:rsidP="008607A9">
      <w:pPr>
        <w:numPr>
          <w:ilvl w:val="3"/>
          <w:numId w:val="37"/>
        </w:numPr>
        <w:spacing w:after="0" w:line="240" w:lineRule="auto"/>
        <w:ind w:left="2520"/>
        <w:rPr>
          <w:rFonts w:cs="Arial"/>
        </w:rPr>
      </w:pPr>
      <w:r w:rsidRPr="009974C1">
        <w:rPr>
          <w:rFonts w:cs="Arial"/>
        </w:rPr>
        <w:t>Develop resources and training materials to replace existing material if needed</w:t>
      </w:r>
      <w:r w:rsidR="00A17CCF">
        <w:rPr>
          <w:rFonts w:cs="Arial"/>
        </w:rPr>
        <w:t xml:space="preserve"> </w:t>
      </w:r>
      <w:r w:rsidR="00A17CCF">
        <w:rPr>
          <w:rFonts w:eastAsia="Arial Unicode MS" w:cs="Times New Roman"/>
          <w:bCs/>
        </w:rPr>
        <w:t>[2 points]</w:t>
      </w:r>
      <w:r>
        <w:rPr>
          <w:rFonts w:cs="Arial"/>
        </w:rPr>
        <w:t>.</w:t>
      </w:r>
    </w:p>
    <w:p w14:paraId="13C73D3D" w14:textId="77777777" w:rsidR="005D1C4F" w:rsidRPr="005D1C4F" w:rsidRDefault="005D1C4F" w:rsidP="005D1C4F">
      <w:pPr>
        <w:spacing w:after="0" w:line="240" w:lineRule="auto"/>
        <w:rPr>
          <w:rFonts w:cs="Arial"/>
          <w:sz w:val="16"/>
          <w:szCs w:val="16"/>
        </w:rPr>
      </w:pPr>
    </w:p>
    <w:p w14:paraId="612A173E" w14:textId="5A66DC2E" w:rsidR="00E43C1E" w:rsidRDefault="00E43C1E" w:rsidP="008607A9">
      <w:pPr>
        <w:numPr>
          <w:ilvl w:val="3"/>
          <w:numId w:val="37"/>
        </w:numPr>
        <w:spacing w:after="0" w:line="240" w:lineRule="auto"/>
        <w:ind w:left="2520"/>
        <w:rPr>
          <w:rFonts w:cs="Arial"/>
        </w:rPr>
      </w:pPr>
      <w:r w:rsidRPr="009974C1">
        <w:rPr>
          <w:rFonts w:cs="Arial"/>
        </w:rPr>
        <w:t>Provide trainings on new course materials for Manager Recertification for all Office of Child Nutrition staff and contract trainers</w:t>
      </w:r>
      <w:r w:rsidR="00F04C08">
        <w:rPr>
          <w:rFonts w:cs="Arial"/>
        </w:rPr>
        <w:t xml:space="preserve"> </w:t>
      </w:r>
      <w:r w:rsidR="00F04C08">
        <w:rPr>
          <w:rFonts w:eastAsia="Arial Unicode MS" w:cs="Times New Roman"/>
          <w:bCs/>
        </w:rPr>
        <w:t>[3 points]</w:t>
      </w:r>
      <w:r>
        <w:rPr>
          <w:rFonts w:cs="Arial"/>
        </w:rPr>
        <w:t>.</w:t>
      </w:r>
      <w:r w:rsidRPr="009974C1">
        <w:rPr>
          <w:rFonts w:cs="Arial"/>
        </w:rPr>
        <w:t xml:space="preserve">  </w:t>
      </w:r>
    </w:p>
    <w:p w14:paraId="3719A4B5" w14:textId="77777777" w:rsidR="005D1C4F" w:rsidRPr="005D1C4F" w:rsidRDefault="005D1C4F" w:rsidP="005D1C4F">
      <w:pPr>
        <w:spacing w:after="0" w:line="240" w:lineRule="auto"/>
        <w:rPr>
          <w:rFonts w:cs="Arial"/>
          <w:sz w:val="16"/>
          <w:szCs w:val="16"/>
        </w:rPr>
      </w:pPr>
    </w:p>
    <w:p w14:paraId="26CA9624" w14:textId="5B321930" w:rsidR="00E43C1E" w:rsidRDefault="00E43C1E" w:rsidP="008607A9">
      <w:pPr>
        <w:numPr>
          <w:ilvl w:val="3"/>
          <w:numId w:val="37"/>
        </w:numPr>
        <w:spacing w:after="0" w:line="240" w:lineRule="auto"/>
        <w:ind w:left="2520"/>
        <w:rPr>
          <w:rFonts w:cs="Arial"/>
        </w:rPr>
      </w:pPr>
      <w:r w:rsidRPr="009974C1">
        <w:rPr>
          <w:rFonts w:cs="Arial"/>
        </w:rPr>
        <w:t>Conduct ongoing evaluations of the new courses</w:t>
      </w:r>
      <w:r w:rsidR="00E85701">
        <w:rPr>
          <w:rFonts w:cs="Arial"/>
        </w:rPr>
        <w:t xml:space="preserve"> </w:t>
      </w:r>
      <w:r w:rsidR="00E85701">
        <w:rPr>
          <w:rFonts w:eastAsia="Arial Unicode MS" w:cs="Times New Roman"/>
          <w:bCs/>
        </w:rPr>
        <w:t>[2 points]</w:t>
      </w:r>
      <w:r>
        <w:rPr>
          <w:rFonts w:cs="Arial"/>
        </w:rPr>
        <w:t>.</w:t>
      </w:r>
    </w:p>
    <w:p w14:paraId="2BFD34E2" w14:textId="77777777" w:rsidR="005D1C4F" w:rsidRPr="005D1C4F" w:rsidRDefault="005D1C4F" w:rsidP="005D1C4F">
      <w:pPr>
        <w:spacing w:after="0" w:line="240" w:lineRule="auto"/>
        <w:rPr>
          <w:rFonts w:cs="Arial"/>
          <w:sz w:val="16"/>
          <w:szCs w:val="16"/>
        </w:rPr>
      </w:pPr>
    </w:p>
    <w:p w14:paraId="44EEBD24" w14:textId="5E395335" w:rsidR="00E43C1E" w:rsidRDefault="00E43C1E" w:rsidP="008607A9">
      <w:pPr>
        <w:numPr>
          <w:ilvl w:val="3"/>
          <w:numId w:val="37"/>
        </w:numPr>
        <w:spacing w:after="0" w:line="240" w:lineRule="auto"/>
        <w:ind w:left="2520"/>
        <w:rPr>
          <w:rFonts w:cs="Arial"/>
        </w:rPr>
      </w:pPr>
      <w:r w:rsidRPr="009974C1">
        <w:rPr>
          <w:rFonts w:cs="Arial"/>
        </w:rPr>
        <w:t>Attend up to ten (10) days of planning meetings, with the MDE Child Nutrition staff, to coordinate training and revise training materials</w:t>
      </w:r>
      <w:r w:rsidR="00E85701">
        <w:rPr>
          <w:rFonts w:cs="Arial"/>
        </w:rPr>
        <w:t xml:space="preserve"> </w:t>
      </w:r>
      <w:r w:rsidR="00E85701">
        <w:rPr>
          <w:rFonts w:eastAsia="Arial Unicode MS" w:cs="Times New Roman"/>
          <w:bCs/>
        </w:rPr>
        <w:t>[2 points]</w:t>
      </w:r>
      <w:r w:rsidRPr="009974C1">
        <w:rPr>
          <w:rFonts w:cs="Arial"/>
        </w:rPr>
        <w:t xml:space="preserve">. </w:t>
      </w:r>
    </w:p>
    <w:p w14:paraId="5839F0E5" w14:textId="77777777" w:rsidR="005D1C4F" w:rsidRPr="005D1C4F" w:rsidRDefault="005D1C4F" w:rsidP="005D1C4F">
      <w:pPr>
        <w:spacing w:after="0" w:line="240" w:lineRule="auto"/>
        <w:rPr>
          <w:rFonts w:cs="Arial"/>
          <w:sz w:val="16"/>
          <w:szCs w:val="16"/>
        </w:rPr>
      </w:pPr>
    </w:p>
    <w:p w14:paraId="605B45AE" w14:textId="05809C19" w:rsidR="00F94BE9" w:rsidRPr="00ED417E" w:rsidRDefault="00F94BE9" w:rsidP="008607A9">
      <w:pPr>
        <w:pStyle w:val="BodyText2"/>
        <w:numPr>
          <w:ilvl w:val="3"/>
          <w:numId w:val="37"/>
        </w:numPr>
        <w:tabs>
          <w:tab w:val="left" w:pos="720"/>
        </w:tabs>
        <w:spacing w:after="0" w:line="240" w:lineRule="auto"/>
        <w:ind w:left="2520"/>
        <w:jc w:val="both"/>
        <w:rPr>
          <w:rFonts w:ascii="Georgia" w:eastAsia="Arial Unicode MS" w:hAnsi="Georgia" w:cs="Times New Roman"/>
          <w:bCs/>
        </w:rPr>
      </w:pPr>
      <w:r w:rsidRPr="00ED417E">
        <w:rPr>
          <w:rFonts w:ascii="Georgia" w:eastAsia="Arial Unicode MS" w:hAnsi="Georgia" w:cs="Times New Roman"/>
          <w:bCs/>
        </w:rPr>
        <w:t>Availability to travel for planned dates and locations</w:t>
      </w:r>
      <w:r>
        <w:rPr>
          <w:rFonts w:ascii="Georgia" w:eastAsia="Arial Unicode MS" w:hAnsi="Georgia" w:cs="Times New Roman"/>
          <w:bCs/>
        </w:rPr>
        <w:t>, if applicable</w:t>
      </w:r>
      <w:r w:rsidR="00E85701">
        <w:rPr>
          <w:rFonts w:ascii="Georgia" w:eastAsia="Arial Unicode MS" w:hAnsi="Georgia" w:cs="Times New Roman"/>
          <w:bCs/>
        </w:rPr>
        <w:t xml:space="preserve"> [1 point]</w:t>
      </w:r>
      <w:r w:rsidRPr="00ED417E">
        <w:rPr>
          <w:rFonts w:ascii="Georgia" w:eastAsia="Arial Unicode MS" w:hAnsi="Georgia" w:cs="Times New Roman"/>
          <w:bCs/>
        </w:rPr>
        <w:t xml:space="preserve">. </w:t>
      </w:r>
    </w:p>
    <w:p w14:paraId="420728A0" w14:textId="77777777" w:rsidR="00754428" w:rsidRPr="00754428" w:rsidRDefault="00754428" w:rsidP="000A6B15">
      <w:pPr>
        <w:pStyle w:val="NumList1"/>
        <w:spacing w:before="0" w:after="0" w:line="240" w:lineRule="auto"/>
        <w:jc w:val="both"/>
      </w:pPr>
    </w:p>
    <w:p w14:paraId="0DE75F99" w14:textId="2CCBE06C" w:rsidR="002233B4" w:rsidRDefault="00A462EC" w:rsidP="00B30303">
      <w:pPr>
        <w:pStyle w:val="NumList1"/>
        <w:numPr>
          <w:ilvl w:val="0"/>
          <w:numId w:val="13"/>
        </w:numPr>
        <w:spacing w:before="0" w:after="0" w:line="240" w:lineRule="auto"/>
        <w:jc w:val="both"/>
      </w:pPr>
      <w:r w:rsidRPr="00D72710">
        <w:lastRenderedPageBreak/>
        <w:t xml:space="preserve">Management (Weight/Value – </w:t>
      </w:r>
      <w:r w:rsidR="00375AAA" w:rsidRPr="00375AAA">
        <w:t>25</w:t>
      </w:r>
      <w:r w:rsidR="004F1389" w:rsidRPr="00375AAA">
        <w:t xml:space="preserve"> </w:t>
      </w:r>
      <w:r w:rsidRPr="00D72710">
        <w:t xml:space="preserve">%) – </w:t>
      </w:r>
      <w:r w:rsidR="00C94E89">
        <w:t>Possess</w:t>
      </w:r>
      <w:r w:rsidR="00C94E89" w:rsidRPr="00D72710">
        <w:t xml:space="preserve"> </w:t>
      </w:r>
      <w:r w:rsidRPr="00D72710">
        <w:t>personnel, equipment, and facilities to provide timely services</w:t>
      </w:r>
      <w:r w:rsidR="00EE075D" w:rsidRPr="00D72710">
        <w:t>;</w:t>
      </w:r>
      <w:r w:rsidRPr="00D72710">
        <w:t xml:space="preserve"> the ability to technically implement all services listed in this </w:t>
      </w:r>
      <w:r w:rsidR="005F03C1" w:rsidRPr="00D72710">
        <w:t>solicitation</w:t>
      </w:r>
      <w:r w:rsidR="000F3889" w:rsidRPr="00D72710">
        <w:t xml:space="preserve"> with </w:t>
      </w:r>
      <w:r w:rsidR="00B10E83" w:rsidRPr="00D72710">
        <w:t xml:space="preserve">qualified </w:t>
      </w:r>
      <w:r w:rsidR="002233B4" w:rsidRPr="00D72710">
        <w:t xml:space="preserve">and experienced </w:t>
      </w:r>
      <w:r w:rsidRPr="00D72710">
        <w:t>staff</w:t>
      </w:r>
      <w:r w:rsidR="00AF4A04" w:rsidRPr="00D72710">
        <w:t>;</w:t>
      </w:r>
      <w:r w:rsidRPr="00D72710">
        <w:t xml:space="preserve"> </w:t>
      </w:r>
      <w:r w:rsidR="00CA42C9" w:rsidRPr="00D72710">
        <w:t xml:space="preserve">references align with the </w:t>
      </w:r>
      <w:r w:rsidR="00647FF6" w:rsidRPr="00D72710">
        <w:t>services required.</w:t>
      </w:r>
    </w:p>
    <w:p w14:paraId="246D6016" w14:textId="130BDF19" w:rsidR="00684E54" w:rsidRDefault="00684E54" w:rsidP="00684E54">
      <w:pPr>
        <w:pStyle w:val="NumList1"/>
        <w:spacing w:before="0" w:after="0" w:line="240" w:lineRule="auto"/>
        <w:jc w:val="both"/>
      </w:pPr>
    </w:p>
    <w:p w14:paraId="4E978BDC" w14:textId="13FA009E" w:rsidR="0046670B" w:rsidRPr="00CC0D21" w:rsidRDefault="0046670B" w:rsidP="003447A5">
      <w:pPr>
        <w:pStyle w:val="NumList1"/>
        <w:numPr>
          <w:ilvl w:val="1"/>
          <w:numId w:val="13"/>
        </w:numPr>
        <w:spacing w:before="0" w:line="240" w:lineRule="auto"/>
        <w:jc w:val="both"/>
      </w:pPr>
      <w:r w:rsidRPr="00082B7F">
        <w:t>Resumes</w:t>
      </w:r>
      <w:r>
        <w:rPr>
          <w:b/>
          <w:bCs/>
          <w:i/>
          <w:iCs/>
        </w:rPr>
        <w:t xml:space="preserve"> </w:t>
      </w:r>
      <w:r>
        <w:t>must include qualifications and experiences for all key personnel assigned to this project</w:t>
      </w:r>
      <w:r w:rsidR="00E314F7">
        <w:t xml:space="preserve"> [15 points]</w:t>
      </w:r>
      <w:r>
        <w:t>.</w:t>
      </w:r>
    </w:p>
    <w:p w14:paraId="30D31A96" w14:textId="77777777" w:rsidR="0046670B" w:rsidRPr="006628F2" w:rsidRDefault="0046670B" w:rsidP="0046670B">
      <w:pPr>
        <w:spacing w:after="0" w:line="240" w:lineRule="atLeast"/>
        <w:jc w:val="both"/>
        <w:rPr>
          <w:b/>
          <w:bCs/>
          <w:sz w:val="16"/>
          <w:szCs w:val="16"/>
        </w:rPr>
      </w:pPr>
    </w:p>
    <w:p w14:paraId="794A88A3" w14:textId="06EAD2B1" w:rsidR="00684E54" w:rsidRPr="006628F2" w:rsidRDefault="00684E54" w:rsidP="00C62014">
      <w:pPr>
        <w:numPr>
          <w:ilvl w:val="2"/>
          <w:numId w:val="40"/>
        </w:numPr>
        <w:spacing w:after="0" w:line="240" w:lineRule="atLeast"/>
        <w:ind w:left="2520" w:hanging="540"/>
        <w:jc w:val="both"/>
      </w:pPr>
      <w:r w:rsidRPr="003714F8">
        <w:rPr>
          <w:rFonts w:eastAsia="Arial Unicode MS" w:cs="Arial"/>
          <w:bCs/>
        </w:rPr>
        <w:t xml:space="preserve">Special Experience with a minimum of five (5) years combined training </w:t>
      </w:r>
      <w:r w:rsidRPr="003714F8">
        <w:rPr>
          <w:rStyle w:val="CommentReference"/>
          <w:rFonts w:cs="Arial"/>
          <w:sz w:val="22"/>
          <w:szCs w:val="22"/>
        </w:rPr>
        <w:t>s</w:t>
      </w:r>
      <w:r w:rsidRPr="003714F8">
        <w:rPr>
          <w:rFonts w:eastAsia="Arial Unicode MS" w:cs="Arial"/>
          <w:bCs/>
        </w:rPr>
        <w:t xml:space="preserve">uch as Decide to Succeed, Manager Recertification </w:t>
      </w:r>
      <w:r w:rsidR="00502551" w:rsidRPr="003714F8">
        <w:rPr>
          <w:rFonts w:eastAsia="Arial Unicode MS" w:cs="Arial"/>
          <w:bCs/>
        </w:rPr>
        <w:t>and</w:t>
      </w:r>
      <w:r w:rsidR="00502551">
        <w:rPr>
          <w:rFonts w:eastAsia="Arial Unicode MS" w:cs="Arial"/>
          <w:bCs/>
        </w:rPr>
        <w:t>/or</w:t>
      </w:r>
      <w:r w:rsidR="00502551" w:rsidRPr="003714F8">
        <w:rPr>
          <w:rFonts w:eastAsia="Arial Unicode MS" w:cs="Arial"/>
          <w:bCs/>
        </w:rPr>
        <w:t xml:space="preserve"> other related training</w:t>
      </w:r>
      <w:r w:rsidR="00502551">
        <w:rPr>
          <w:rFonts w:eastAsia="Arial Unicode MS" w:cs="Arial"/>
          <w:bCs/>
        </w:rPr>
        <w:t xml:space="preserve">s for participants in the NSLP </w:t>
      </w:r>
      <w:r>
        <w:rPr>
          <w:rFonts w:eastAsia="Arial Unicode MS" w:cs="Arial"/>
          <w:bCs/>
        </w:rPr>
        <w:t>[</w:t>
      </w:r>
      <w:r w:rsidR="00D01340">
        <w:rPr>
          <w:rFonts w:eastAsia="Arial Unicode MS" w:cs="Arial"/>
          <w:bCs/>
        </w:rPr>
        <w:t>5</w:t>
      </w:r>
      <w:r>
        <w:rPr>
          <w:rFonts w:eastAsia="Arial Unicode MS" w:cs="Arial"/>
          <w:bCs/>
        </w:rPr>
        <w:t xml:space="preserve"> points].</w:t>
      </w:r>
      <w:r w:rsidRPr="003714F8">
        <w:rPr>
          <w:rFonts w:eastAsia="Arial Unicode MS" w:cs="Arial"/>
          <w:bCs/>
        </w:rPr>
        <w:t xml:space="preserve"> </w:t>
      </w:r>
    </w:p>
    <w:p w14:paraId="507F603F" w14:textId="77777777" w:rsidR="006628F2" w:rsidRPr="007F220A" w:rsidRDefault="006628F2" w:rsidP="006628F2">
      <w:pPr>
        <w:spacing w:after="0" w:line="240" w:lineRule="atLeast"/>
        <w:ind w:left="2880"/>
        <w:jc w:val="both"/>
      </w:pPr>
    </w:p>
    <w:p w14:paraId="5FFF2AC0" w14:textId="0C9D6CF4" w:rsidR="00F23A94" w:rsidRDefault="00684E54" w:rsidP="00C62014">
      <w:pPr>
        <w:numPr>
          <w:ilvl w:val="2"/>
          <w:numId w:val="40"/>
        </w:numPr>
        <w:spacing w:after="0" w:line="240" w:lineRule="atLeast"/>
        <w:ind w:left="2520" w:hanging="540"/>
        <w:jc w:val="both"/>
      </w:pPr>
      <w:r w:rsidRPr="00ED417E">
        <w:t xml:space="preserve">Educational background including, but not limited to a bachelor’s or master’s degree, School Nutrition Association (SNA) Certification and previous/current MS </w:t>
      </w:r>
      <w:r>
        <w:t>School Food Service Administrator (</w:t>
      </w:r>
      <w:r w:rsidRPr="00ED417E">
        <w:t>SFSA</w:t>
      </w:r>
      <w:r>
        <w:t xml:space="preserve">) </w:t>
      </w:r>
      <w:r w:rsidRPr="00ED417E">
        <w:t>Level I-IV</w:t>
      </w:r>
      <w:r>
        <w:t xml:space="preserve"> </w:t>
      </w:r>
      <w:r w:rsidR="0016581E" w:rsidRPr="00ED417E">
        <w:t>Educational background including, but not limited to a bachelor’s or master’s degree</w:t>
      </w:r>
      <w:r w:rsidR="0016581E">
        <w:t xml:space="preserve"> in the following course requirements: Food &amp; Nutrition, Business</w:t>
      </w:r>
      <w:r w:rsidR="0016581E" w:rsidRPr="00ED417E">
        <w:t>,</w:t>
      </w:r>
      <w:r w:rsidR="0016581E">
        <w:t xml:space="preserve"> Management, Accounting or Educational Administration. </w:t>
      </w:r>
      <w:r w:rsidR="0016581E" w:rsidRPr="00ED417E">
        <w:t xml:space="preserve">School Nutrition Association (SNA) Certification and previous/current MS </w:t>
      </w:r>
      <w:r w:rsidR="0016581E">
        <w:t>School Food Service Administrator (</w:t>
      </w:r>
      <w:r w:rsidR="0016581E" w:rsidRPr="00ED417E">
        <w:t>SFSA</w:t>
      </w:r>
      <w:r w:rsidR="0016581E">
        <w:t xml:space="preserve">) </w:t>
      </w:r>
      <w:r w:rsidR="0016581E" w:rsidRPr="00ED417E">
        <w:t>Level I-IV</w:t>
      </w:r>
      <w:r w:rsidR="0016581E" w:rsidRPr="0016581E">
        <w:rPr>
          <w:rFonts w:eastAsia="Arial Unicode MS" w:cs="Times New Roman"/>
          <w:bCs/>
        </w:rPr>
        <w:t xml:space="preserve"> </w:t>
      </w:r>
      <w:r w:rsidRPr="0016581E">
        <w:rPr>
          <w:rFonts w:eastAsia="Arial Unicode MS" w:cs="Times New Roman"/>
          <w:bCs/>
        </w:rPr>
        <w:t>[</w:t>
      </w:r>
      <w:r w:rsidR="00D01340" w:rsidRPr="0016581E">
        <w:rPr>
          <w:rFonts w:eastAsia="Arial Unicode MS" w:cs="Times New Roman"/>
          <w:bCs/>
        </w:rPr>
        <w:t>5</w:t>
      </w:r>
      <w:r w:rsidRPr="0016581E">
        <w:rPr>
          <w:rFonts w:eastAsia="Arial Unicode MS" w:cs="Times New Roman"/>
          <w:bCs/>
        </w:rPr>
        <w:t xml:space="preserve"> points]</w:t>
      </w:r>
      <w:r>
        <w:t>.</w:t>
      </w:r>
    </w:p>
    <w:p w14:paraId="09DE92E5" w14:textId="77777777" w:rsidR="006628F2" w:rsidRPr="00ED417E" w:rsidRDefault="006628F2" w:rsidP="006628F2">
      <w:pPr>
        <w:spacing w:after="0" w:line="240" w:lineRule="atLeast"/>
        <w:jc w:val="both"/>
      </w:pPr>
    </w:p>
    <w:p w14:paraId="3DCAD2E6" w14:textId="260C5D34" w:rsidR="00684E54" w:rsidRPr="005E1B12" w:rsidRDefault="0016581E" w:rsidP="005E1B12">
      <w:pPr>
        <w:pStyle w:val="BodyText2"/>
        <w:numPr>
          <w:ilvl w:val="2"/>
          <w:numId w:val="40"/>
        </w:numPr>
        <w:spacing w:after="0" w:line="240" w:lineRule="auto"/>
        <w:ind w:left="2520" w:hanging="630"/>
        <w:jc w:val="both"/>
        <w:rPr>
          <w:rFonts w:ascii="Georgia" w:eastAsia="Arial Unicode MS" w:hAnsi="Georgia" w:cs="Times New Roman"/>
          <w:bCs/>
        </w:rPr>
      </w:pPr>
      <w:r w:rsidRPr="00ED417E">
        <w:rPr>
          <w:rFonts w:ascii="Georgia" w:eastAsia="Arial Unicode MS" w:hAnsi="Georgia" w:cs="Times New Roman"/>
          <w:bCs/>
        </w:rPr>
        <w:t xml:space="preserve">General Experience with a minimum of five (5) years of experience as a </w:t>
      </w:r>
      <w:r>
        <w:rPr>
          <w:rFonts w:ascii="Georgia" w:eastAsia="Arial Unicode MS" w:hAnsi="Georgia" w:cs="Times New Roman"/>
          <w:bCs/>
        </w:rPr>
        <w:t>SFSA. Essential functional areas of responsibilities examples: customer service; sanitation, food safety, and employee safety; financial management and recordkeeping; food production; program accountability; nutrition and menu planning; general management; personnel management; facility layout, design and equipment selection; environmental management; marketing; computer technology; and nutrition education</w:t>
      </w:r>
      <w:r w:rsidR="005E1B12">
        <w:rPr>
          <w:rFonts w:ascii="Georgia" w:eastAsia="Arial Unicode MS" w:hAnsi="Georgia" w:cs="Times New Roman"/>
          <w:bCs/>
        </w:rPr>
        <w:t xml:space="preserve"> </w:t>
      </w:r>
      <w:r w:rsidR="00684E54" w:rsidRPr="005E1B12">
        <w:rPr>
          <w:rFonts w:ascii="Georgia" w:eastAsia="Arial Unicode MS" w:hAnsi="Georgia" w:cs="Times New Roman"/>
          <w:bCs/>
        </w:rPr>
        <w:t>[5 points].</w:t>
      </w:r>
    </w:p>
    <w:p w14:paraId="6B907C3B" w14:textId="77777777" w:rsidR="00B849F2" w:rsidRDefault="00B65AE7" w:rsidP="00B849F2">
      <w:pPr>
        <w:pStyle w:val="NumList1"/>
        <w:numPr>
          <w:ilvl w:val="1"/>
          <w:numId w:val="13"/>
        </w:numPr>
        <w:tabs>
          <w:tab w:val="clear" w:pos="1080"/>
          <w:tab w:val="left" w:pos="720"/>
        </w:tabs>
        <w:spacing w:after="240" w:line="240" w:lineRule="auto"/>
        <w:jc w:val="both"/>
      </w:pPr>
      <w:r>
        <w:t>References</w:t>
      </w:r>
      <w:r w:rsidR="002407F1">
        <w:t xml:space="preserve"> [10 points]</w:t>
      </w:r>
    </w:p>
    <w:p w14:paraId="60D8FBC3" w14:textId="4897331B" w:rsidR="002407F1" w:rsidRPr="005E7374" w:rsidRDefault="002407F1" w:rsidP="00B849F2">
      <w:pPr>
        <w:pStyle w:val="NumList1"/>
        <w:tabs>
          <w:tab w:val="clear" w:pos="1080"/>
          <w:tab w:val="left" w:pos="720"/>
        </w:tabs>
        <w:spacing w:after="240" w:line="240" w:lineRule="auto"/>
        <w:ind w:left="1440"/>
        <w:jc w:val="both"/>
      </w:pPr>
      <w:r w:rsidRPr="005E7374">
        <w:t xml:space="preserve">List up to </w:t>
      </w:r>
      <w:r>
        <w:t xml:space="preserve">a minimum of </w:t>
      </w:r>
      <w:r w:rsidRPr="005E7374">
        <w:t>t</w:t>
      </w:r>
      <w:r>
        <w:t>hree</w:t>
      </w:r>
      <w:r w:rsidRPr="005E7374">
        <w:t xml:space="preserve"> (</w:t>
      </w:r>
      <w:r>
        <w:t>3</w:t>
      </w:r>
      <w:r w:rsidRPr="005E7374">
        <w:t>) clients, including government clients, for whom your company has performed services similar to those requested in this solicitation.  For each client, the list must specify:</w:t>
      </w:r>
      <w:r>
        <w:t xml:space="preserve"> </w:t>
      </w:r>
    </w:p>
    <w:p w14:paraId="7F3F5A54" w14:textId="39980CB5" w:rsidR="002407F1" w:rsidRPr="006628F2" w:rsidRDefault="00297310" w:rsidP="00257CCF">
      <w:pPr>
        <w:pStyle w:val="NumList1"/>
        <w:numPr>
          <w:ilvl w:val="2"/>
          <w:numId w:val="13"/>
        </w:numPr>
        <w:spacing w:before="0" w:after="0" w:line="240" w:lineRule="auto"/>
        <w:ind w:left="2520" w:hanging="630"/>
        <w:jc w:val="both"/>
        <w:rPr>
          <w:b/>
        </w:rPr>
      </w:pPr>
      <w:r w:rsidRPr="005E7374">
        <w:t>Client name</w:t>
      </w:r>
      <w:r w:rsidR="002407F1" w:rsidRPr="005E7374">
        <w:t xml:space="preserve"> include </w:t>
      </w:r>
      <w:r w:rsidR="002407F1">
        <w:t>contact person</w:t>
      </w:r>
      <w:r w:rsidR="002407F1" w:rsidRPr="005E7374">
        <w:t>, title</w:t>
      </w:r>
      <w:r w:rsidR="002407F1">
        <w:t xml:space="preserve"> (director or administrator etc.)</w:t>
      </w:r>
      <w:r w:rsidR="002407F1" w:rsidRPr="005E7374">
        <w:t xml:space="preserve">, </w:t>
      </w:r>
      <w:r w:rsidR="002407F1">
        <w:t xml:space="preserve">location </w:t>
      </w:r>
      <w:r w:rsidR="002407F1" w:rsidRPr="005E7374">
        <w:t>address, e-mail address, and phone number</w:t>
      </w:r>
      <w:r>
        <w:t xml:space="preserve"> [4 points].</w:t>
      </w:r>
    </w:p>
    <w:p w14:paraId="75A9D3BF" w14:textId="77777777" w:rsidR="006628F2" w:rsidRPr="004413CB" w:rsidRDefault="006628F2" w:rsidP="004413CB">
      <w:pPr>
        <w:pStyle w:val="NumList1"/>
        <w:spacing w:before="0" w:after="0" w:line="240" w:lineRule="auto"/>
        <w:ind w:left="2880"/>
        <w:jc w:val="both"/>
        <w:rPr>
          <w:b/>
          <w:sz w:val="16"/>
          <w:szCs w:val="16"/>
        </w:rPr>
      </w:pPr>
    </w:p>
    <w:p w14:paraId="3C793756" w14:textId="008F8CEA" w:rsidR="002407F1" w:rsidRPr="005E7374" w:rsidRDefault="002407F1" w:rsidP="00157040">
      <w:pPr>
        <w:pStyle w:val="NumList1"/>
        <w:numPr>
          <w:ilvl w:val="2"/>
          <w:numId w:val="13"/>
        </w:numPr>
        <w:tabs>
          <w:tab w:val="left" w:pos="2520"/>
        </w:tabs>
        <w:spacing w:before="0" w:line="240" w:lineRule="auto"/>
        <w:ind w:left="2520" w:hanging="630"/>
        <w:jc w:val="both"/>
        <w:rPr>
          <w:b/>
        </w:rPr>
      </w:pPr>
      <w:r w:rsidRPr="005E7374">
        <w:t>The type of work your company provided to the client</w:t>
      </w:r>
      <w:r w:rsidR="00297310">
        <w:t xml:space="preserve"> [4 points].</w:t>
      </w:r>
    </w:p>
    <w:p w14:paraId="03D36BBE" w14:textId="5FD2052A" w:rsidR="002407F1" w:rsidRPr="004413CB" w:rsidRDefault="002407F1" w:rsidP="00157040">
      <w:pPr>
        <w:pStyle w:val="NumList1"/>
        <w:numPr>
          <w:ilvl w:val="2"/>
          <w:numId w:val="13"/>
        </w:numPr>
        <w:tabs>
          <w:tab w:val="left" w:pos="2520"/>
        </w:tabs>
        <w:spacing w:before="0" w:line="240" w:lineRule="auto"/>
        <w:ind w:left="2520" w:hanging="630"/>
        <w:jc w:val="both"/>
        <w:rPr>
          <w:b/>
        </w:rPr>
      </w:pPr>
      <w:r w:rsidRPr="005E7374">
        <w:t>Contract dates (beginning and end dates) your company provided services to the client</w:t>
      </w:r>
      <w:r w:rsidR="00297310">
        <w:t xml:space="preserve"> [2 points]</w:t>
      </w:r>
      <w:r w:rsidRPr="005E7374">
        <w:t>.</w:t>
      </w:r>
    </w:p>
    <w:p w14:paraId="28115D3D" w14:textId="6B47744F" w:rsidR="00A462EC" w:rsidRPr="005C600D" w:rsidRDefault="00A462EC" w:rsidP="005C600D">
      <w:pPr>
        <w:pStyle w:val="NumList1"/>
        <w:spacing w:after="240" w:line="240" w:lineRule="auto"/>
        <w:jc w:val="both"/>
      </w:pPr>
      <w:r w:rsidRPr="00D72710">
        <w:t xml:space="preserve">Upon completion of the Analysis </w:t>
      </w:r>
      <w:r w:rsidR="00D345AB" w:rsidRPr="00D72710">
        <w:t>Phase,</w:t>
      </w:r>
      <w:r w:rsidR="00D345AB">
        <w:t xml:space="preserve"> </w:t>
      </w:r>
      <w:r w:rsidR="00D345AB" w:rsidRPr="00D72710">
        <w:t>the</w:t>
      </w:r>
      <w:r w:rsidRPr="00D72710">
        <w:t xml:space="preserve"> evaluation committee will review</w:t>
      </w:r>
      <w:r w:rsidR="005D2EAC">
        <w:t>, share,</w:t>
      </w:r>
      <w:r w:rsidRPr="00D72710">
        <w:t xml:space="preserve"> and compare numerical scores </w:t>
      </w:r>
      <w:r w:rsidR="003A512D" w:rsidRPr="00D72710">
        <w:t xml:space="preserve">to </w:t>
      </w:r>
      <w:r w:rsidRPr="00D72710">
        <w:t xml:space="preserve">determine </w:t>
      </w:r>
      <w:r w:rsidR="003A512D" w:rsidRPr="00D72710">
        <w:t xml:space="preserve">if a </w:t>
      </w:r>
      <w:r w:rsidRPr="00D72710">
        <w:t>finalist</w:t>
      </w:r>
      <w:r w:rsidR="003A512D" w:rsidRPr="00D72710">
        <w:t xml:space="preserve"> will move to the presentation</w:t>
      </w:r>
      <w:r w:rsidR="00293A23" w:rsidRPr="00D72710">
        <w:t xml:space="preserve"> process</w:t>
      </w:r>
      <w:r w:rsidR="003A512D" w:rsidRPr="00D72710">
        <w:t xml:space="preserve">. </w:t>
      </w:r>
      <w:r w:rsidRPr="00D72710">
        <w:t xml:space="preserve"> </w:t>
      </w:r>
      <w:r w:rsidR="003A512D" w:rsidRPr="00D72710">
        <w:t xml:space="preserve">If presentations are not included within this solicitation, the finalist </w:t>
      </w:r>
      <w:r w:rsidR="00233C97">
        <w:t>with the highest</w:t>
      </w:r>
      <w:r w:rsidR="005C600D">
        <w:t xml:space="preserve"> </w:t>
      </w:r>
      <w:r w:rsidR="00233C97">
        <w:t>ranking score</w:t>
      </w:r>
      <w:r w:rsidR="00D11200">
        <w:t>(s)</w:t>
      </w:r>
      <w:r w:rsidR="00233C97">
        <w:t xml:space="preserve"> </w:t>
      </w:r>
      <w:r w:rsidR="003A512D" w:rsidRPr="00D72710">
        <w:t xml:space="preserve">will be the </w:t>
      </w:r>
      <w:r w:rsidR="00334C5D">
        <w:t>A</w:t>
      </w:r>
      <w:r w:rsidR="003A512D" w:rsidRPr="00D72710">
        <w:t xml:space="preserve">warded </w:t>
      </w:r>
      <w:r w:rsidR="00334C5D">
        <w:t>V</w:t>
      </w:r>
      <w:r w:rsidR="003A512D" w:rsidRPr="00D72710">
        <w:t>endor</w:t>
      </w:r>
      <w:r w:rsidR="00D53977">
        <w:t>(s)</w:t>
      </w:r>
      <w:r w:rsidR="003A512D" w:rsidRPr="00D72710">
        <w:t xml:space="preserve"> after the Analysis Phase.</w:t>
      </w:r>
      <w:r w:rsidR="003A512D" w:rsidRPr="005E7374">
        <w:t xml:space="preserve"> </w:t>
      </w:r>
    </w:p>
    <w:p w14:paraId="3D32B3D1" w14:textId="6F1E16A4" w:rsidR="00A462EC" w:rsidRDefault="00A462EC" w:rsidP="00D33B6E">
      <w:pPr>
        <w:spacing w:line="240" w:lineRule="auto"/>
        <w:jc w:val="both"/>
      </w:pPr>
      <w:r w:rsidRPr="002B11E3">
        <w:t>Upon completion of the evaluation of proposals, the evaluation committee will determine the top scoring proposal</w:t>
      </w:r>
      <w:r w:rsidR="009454C6">
        <w:t>(s)</w:t>
      </w:r>
      <w:r w:rsidRPr="002B11E3">
        <w:t xml:space="preserve"> and </w:t>
      </w:r>
      <w:r w:rsidR="0036133B">
        <w:t xml:space="preserve">the </w:t>
      </w:r>
      <w:r w:rsidR="008729BD">
        <w:t>P</w:t>
      </w:r>
      <w:r w:rsidR="00293A23" w:rsidRPr="002B11E3">
        <w:t xml:space="preserve">rogram </w:t>
      </w:r>
      <w:r w:rsidR="008729BD">
        <w:t>O</w:t>
      </w:r>
      <w:r w:rsidR="00293A23" w:rsidRPr="002B11E3">
        <w:t>ffice</w:t>
      </w:r>
      <w:r w:rsidRPr="002B11E3">
        <w:t xml:space="preserve"> will make a </w:t>
      </w:r>
      <w:r w:rsidR="00293A23" w:rsidRPr="002B11E3">
        <w:t xml:space="preserve">recommendation to the </w:t>
      </w:r>
      <w:r w:rsidR="009454C6">
        <w:t>COO</w:t>
      </w:r>
      <w:r w:rsidR="00927A4C">
        <w:t xml:space="preserve"> </w:t>
      </w:r>
      <w:r w:rsidRPr="002B11E3">
        <w:t>as to the proposal</w:t>
      </w:r>
      <w:r w:rsidR="003E6698">
        <w:t>(s)</w:t>
      </w:r>
      <w:r w:rsidRPr="002B11E3">
        <w:t xml:space="preserve"> deemed most advantageous to the </w:t>
      </w:r>
      <w:r w:rsidR="00293A23" w:rsidRPr="002B11E3">
        <w:t>State</w:t>
      </w:r>
      <w:r w:rsidR="00D54518">
        <w:t xml:space="preserve"> and </w:t>
      </w:r>
      <w:r w:rsidR="00293A23" w:rsidRPr="002B11E3">
        <w:t>to</w:t>
      </w:r>
      <w:r w:rsidRPr="002B11E3">
        <w:t xml:space="preserve"> authorize the issuance of an</w:t>
      </w:r>
      <w:r w:rsidR="008729BD">
        <w:t xml:space="preserve"> I</w:t>
      </w:r>
      <w:r w:rsidRPr="002B11E3">
        <w:t xml:space="preserve">ntent to </w:t>
      </w:r>
      <w:r w:rsidR="008729BD">
        <w:t>A</w:t>
      </w:r>
      <w:r w:rsidRPr="002B11E3">
        <w:t>ward contract</w:t>
      </w:r>
      <w:r w:rsidR="00FB6C89">
        <w:t xml:space="preserve"> notification</w:t>
      </w:r>
      <w:r w:rsidRPr="002B11E3">
        <w:t xml:space="preserve"> to the selected vendor</w:t>
      </w:r>
      <w:r w:rsidR="003E6698">
        <w:t>(s)</w:t>
      </w:r>
      <w:r w:rsidRPr="002B11E3">
        <w:t xml:space="preserve"> and authorize contract negotiations with the </w:t>
      </w:r>
      <w:r w:rsidRPr="002B11E3">
        <w:lastRenderedPageBreak/>
        <w:t>selected vendor</w:t>
      </w:r>
      <w:r w:rsidR="00293A23" w:rsidRPr="002B11E3">
        <w:t>, if applicable</w:t>
      </w:r>
      <w:r w:rsidRPr="002B11E3">
        <w:t xml:space="preserve">. Subsequent to authorization by the </w:t>
      </w:r>
      <w:r w:rsidR="00664BB5">
        <w:t>COO</w:t>
      </w:r>
      <w:r w:rsidRPr="002B11E3">
        <w:t xml:space="preserve">, all participating </w:t>
      </w:r>
      <w:r w:rsidRPr="002B11E3">
        <w:rPr>
          <w:rFonts w:cs="Times New Roman"/>
        </w:rPr>
        <w:t>vendors</w:t>
      </w:r>
      <w:r w:rsidRPr="002B11E3">
        <w:t xml:space="preserve"> will be notified in writing of the contract award</w:t>
      </w:r>
      <w:r w:rsidR="00294739">
        <w:t>.</w:t>
      </w:r>
      <w:r w:rsidRPr="002B11E3">
        <w:t xml:space="preserve"> </w:t>
      </w:r>
    </w:p>
    <w:p w14:paraId="70577934" w14:textId="66D1A1D2" w:rsidR="00877D5C" w:rsidRDefault="00877D5C" w:rsidP="00D33B6E">
      <w:pPr>
        <w:spacing w:line="240" w:lineRule="auto"/>
        <w:jc w:val="both"/>
      </w:pPr>
    </w:p>
    <w:p w14:paraId="1A814F19" w14:textId="77777777" w:rsidR="00877D5C" w:rsidRDefault="00877D5C" w:rsidP="00877D5C">
      <w:pPr>
        <w:pStyle w:val="Heading1"/>
        <w:spacing w:line="240" w:lineRule="auto"/>
        <w:jc w:val="both"/>
        <w:rPr>
          <w:i w:val="0"/>
          <w:color w:val="0070C0"/>
          <w:sz w:val="28"/>
          <w:szCs w:val="28"/>
          <w:u w:val="single"/>
        </w:rPr>
      </w:pPr>
      <w:bookmarkStart w:id="105" w:name="_Toc74209778"/>
      <w:r w:rsidRPr="00412318">
        <w:rPr>
          <w:i w:val="0"/>
          <w:color w:val="0070C0"/>
          <w:sz w:val="28"/>
          <w:szCs w:val="28"/>
          <w:u w:val="single"/>
        </w:rPr>
        <w:t xml:space="preserve"> CONTRACT AWARD </w:t>
      </w:r>
      <w:bookmarkEnd w:id="105"/>
    </w:p>
    <w:p w14:paraId="6DC43298" w14:textId="77777777" w:rsidR="00877D5C" w:rsidRDefault="00877D5C" w:rsidP="00877D5C">
      <w:pPr>
        <w:spacing w:before="13" w:line="260" w:lineRule="exact"/>
        <w:jc w:val="both"/>
        <w:rPr>
          <w:rFonts w:cs="Arial"/>
        </w:rPr>
      </w:pPr>
    </w:p>
    <w:p w14:paraId="1AD5DA1F" w14:textId="308D08C0" w:rsidR="00877D5C" w:rsidRDefault="00877D5C" w:rsidP="00877D5C">
      <w:pPr>
        <w:pStyle w:val="Style0"/>
        <w:jc w:val="both"/>
        <w:rPr>
          <w:rFonts w:ascii="Georgia" w:hAnsi="Georgia" w:cs="Arial"/>
          <w:sz w:val="22"/>
          <w:szCs w:val="22"/>
        </w:rPr>
      </w:pPr>
      <w:r>
        <w:rPr>
          <w:rFonts w:ascii="Georgia" w:hAnsi="Georgia" w:cs="Arial"/>
          <w:spacing w:val="-3"/>
          <w:sz w:val="22"/>
          <w:szCs w:val="22"/>
        </w:rPr>
        <w:t>F</w:t>
      </w:r>
      <w:r>
        <w:rPr>
          <w:rFonts w:ascii="Georgia" w:hAnsi="Georgia" w:cs="Arial"/>
          <w:sz w:val="22"/>
          <w:szCs w:val="22"/>
        </w:rPr>
        <w:t>unds</w:t>
      </w:r>
      <w:r>
        <w:rPr>
          <w:rFonts w:ascii="Georgia" w:hAnsi="Georgia" w:cs="Arial"/>
          <w:spacing w:val="-1"/>
          <w:sz w:val="22"/>
          <w:szCs w:val="22"/>
        </w:rPr>
        <w:t xml:space="preserve"> </w:t>
      </w:r>
      <w:r>
        <w:rPr>
          <w:rFonts w:ascii="Georgia" w:hAnsi="Georgia" w:cs="Arial"/>
          <w:spacing w:val="1"/>
          <w:sz w:val="22"/>
          <w:szCs w:val="22"/>
        </w:rPr>
        <w:t>a</w:t>
      </w:r>
      <w:r>
        <w:rPr>
          <w:rFonts w:ascii="Georgia" w:hAnsi="Georgia" w:cs="Arial"/>
          <w:sz w:val="22"/>
          <w:szCs w:val="22"/>
        </w:rPr>
        <w:t>re</w:t>
      </w:r>
      <w:r>
        <w:rPr>
          <w:rFonts w:ascii="Georgia" w:hAnsi="Georgia" w:cs="Arial"/>
          <w:spacing w:val="-2"/>
          <w:sz w:val="22"/>
          <w:szCs w:val="22"/>
        </w:rPr>
        <w:t xml:space="preserve"> </w:t>
      </w:r>
      <w:r>
        <w:rPr>
          <w:rFonts w:ascii="Georgia" w:hAnsi="Georgia" w:cs="Arial"/>
          <w:spacing w:val="-1"/>
          <w:sz w:val="22"/>
          <w:szCs w:val="22"/>
        </w:rPr>
        <w:t>s</w:t>
      </w:r>
      <w:r>
        <w:rPr>
          <w:rFonts w:ascii="Georgia" w:hAnsi="Georgia" w:cs="Arial"/>
          <w:sz w:val="22"/>
          <w:szCs w:val="22"/>
        </w:rPr>
        <w:t>ubj</w:t>
      </w:r>
      <w:r>
        <w:rPr>
          <w:rFonts w:ascii="Georgia" w:hAnsi="Georgia" w:cs="Arial"/>
          <w:spacing w:val="1"/>
          <w:sz w:val="22"/>
          <w:szCs w:val="22"/>
        </w:rPr>
        <w:t>e</w:t>
      </w:r>
      <w:r>
        <w:rPr>
          <w:rFonts w:ascii="Georgia" w:hAnsi="Georgia" w:cs="Arial"/>
          <w:spacing w:val="-1"/>
          <w:sz w:val="22"/>
          <w:szCs w:val="22"/>
        </w:rPr>
        <w:t>c</w:t>
      </w:r>
      <w:r>
        <w:rPr>
          <w:rFonts w:ascii="Georgia" w:hAnsi="Georgia" w:cs="Arial"/>
          <w:sz w:val="22"/>
          <w:szCs w:val="22"/>
        </w:rPr>
        <w:t>t to</w:t>
      </w:r>
      <w:r>
        <w:rPr>
          <w:rFonts w:ascii="Georgia" w:hAnsi="Georgia" w:cs="Arial"/>
          <w:spacing w:val="-2"/>
          <w:sz w:val="22"/>
          <w:szCs w:val="22"/>
        </w:rPr>
        <w:t xml:space="preserve"> </w:t>
      </w:r>
      <w:r>
        <w:rPr>
          <w:rFonts w:ascii="Georgia" w:hAnsi="Georgia" w:cs="Arial"/>
          <w:spacing w:val="1"/>
          <w:sz w:val="22"/>
          <w:szCs w:val="22"/>
        </w:rPr>
        <w:t>a</w:t>
      </w:r>
      <w:r>
        <w:rPr>
          <w:rFonts w:ascii="Georgia" w:hAnsi="Georgia" w:cs="Arial"/>
          <w:sz w:val="22"/>
          <w:szCs w:val="22"/>
        </w:rPr>
        <w:t>pp</w:t>
      </w:r>
      <w:r>
        <w:rPr>
          <w:rFonts w:ascii="Georgia" w:hAnsi="Georgia" w:cs="Arial"/>
          <w:spacing w:val="2"/>
          <w:sz w:val="22"/>
          <w:szCs w:val="22"/>
        </w:rPr>
        <w:t>r</w:t>
      </w:r>
      <w:r>
        <w:rPr>
          <w:rFonts w:ascii="Georgia" w:hAnsi="Georgia" w:cs="Arial"/>
          <w:sz w:val="22"/>
          <w:szCs w:val="22"/>
        </w:rPr>
        <w:t>opr</w:t>
      </w:r>
      <w:r>
        <w:rPr>
          <w:rFonts w:ascii="Georgia" w:hAnsi="Georgia" w:cs="Arial"/>
          <w:spacing w:val="-2"/>
          <w:sz w:val="22"/>
          <w:szCs w:val="22"/>
        </w:rPr>
        <w:t>i</w:t>
      </w:r>
      <w:r>
        <w:rPr>
          <w:rFonts w:ascii="Georgia" w:hAnsi="Georgia" w:cs="Arial"/>
          <w:spacing w:val="1"/>
          <w:sz w:val="22"/>
          <w:szCs w:val="22"/>
        </w:rPr>
        <w:t>a</w:t>
      </w:r>
      <w:r>
        <w:rPr>
          <w:rFonts w:ascii="Georgia" w:hAnsi="Georgia" w:cs="Arial"/>
          <w:spacing w:val="-2"/>
          <w:sz w:val="22"/>
          <w:szCs w:val="22"/>
        </w:rPr>
        <w:t>t</w:t>
      </w:r>
      <w:r>
        <w:rPr>
          <w:rFonts w:ascii="Georgia" w:hAnsi="Georgia" w:cs="Arial"/>
          <w:sz w:val="22"/>
          <w:szCs w:val="22"/>
        </w:rPr>
        <w:t>ions</w:t>
      </w:r>
      <w:r>
        <w:rPr>
          <w:rFonts w:ascii="Georgia" w:hAnsi="Georgia" w:cs="Arial"/>
          <w:spacing w:val="-1"/>
          <w:sz w:val="22"/>
          <w:szCs w:val="22"/>
        </w:rPr>
        <w:t xml:space="preserve"> </w:t>
      </w:r>
      <w:r>
        <w:rPr>
          <w:rFonts w:ascii="Georgia" w:hAnsi="Georgia" w:cs="Arial"/>
          <w:spacing w:val="-2"/>
          <w:sz w:val="22"/>
          <w:szCs w:val="22"/>
        </w:rPr>
        <w:t>b</w:t>
      </w:r>
      <w:r>
        <w:rPr>
          <w:rFonts w:ascii="Georgia" w:hAnsi="Georgia" w:cs="Arial"/>
          <w:sz w:val="22"/>
          <w:szCs w:val="22"/>
        </w:rPr>
        <w:t>y</w:t>
      </w:r>
      <w:r>
        <w:rPr>
          <w:rFonts w:ascii="Georgia" w:hAnsi="Georgia" w:cs="Arial"/>
          <w:spacing w:val="-2"/>
          <w:sz w:val="22"/>
          <w:szCs w:val="22"/>
        </w:rPr>
        <w:t xml:space="preserve"> </w:t>
      </w:r>
      <w:r>
        <w:rPr>
          <w:rFonts w:ascii="Georgia" w:hAnsi="Georgia" w:cs="Arial"/>
          <w:sz w:val="22"/>
          <w:szCs w:val="22"/>
        </w:rPr>
        <w:t>the</w:t>
      </w:r>
      <w:r>
        <w:rPr>
          <w:rFonts w:ascii="Georgia" w:hAnsi="Georgia" w:cs="Arial"/>
          <w:spacing w:val="1"/>
          <w:sz w:val="22"/>
          <w:szCs w:val="22"/>
        </w:rPr>
        <w:t xml:space="preserve"> state/</w:t>
      </w:r>
      <w:r>
        <w:rPr>
          <w:rFonts w:ascii="Georgia" w:hAnsi="Georgia" w:cs="Arial"/>
          <w:spacing w:val="-2"/>
          <w:sz w:val="22"/>
          <w:szCs w:val="22"/>
        </w:rPr>
        <w:t>f</w:t>
      </w:r>
      <w:r>
        <w:rPr>
          <w:rFonts w:ascii="Georgia" w:hAnsi="Georgia" w:cs="Arial"/>
          <w:spacing w:val="1"/>
          <w:sz w:val="22"/>
          <w:szCs w:val="22"/>
        </w:rPr>
        <w:t>e</w:t>
      </w:r>
      <w:r>
        <w:rPr>
          <w:rFonts w:ascii="Georgia" w:hAnsi="Georgia" w:cs="Arial"/>
          <w:sz w:val="22"/>
          <w:szCs w:val="22"/>
        </w:rPr>
        <w:t>d</w:t>
      </w:r>
      <w:r>
        <w:rPr>
          <w:rFonts w:ascii="Georgia" w:hAnsi="Georgia" w:cs="Arial"/>
          <w:spacing w:val="1"/>
          <w:sz w:val="22"/>
          <w:szCs w:val="22"/>
        </w:rPr>
        <w:t>e</w:t>
      </w:r>
      <w:r>
        <w:rPr>
          <w:rFonts w:ascii="Georgia" w:hAnsi="Georgia" w:cs="Arial"/>
          <w:sz w:val="22"/>
          <w:szCs w:val="22"/>
        </w:rPr>
        <w:t>r</w:t>
      </w:r>
      <w:r>
        <w:rPr>
          <w:rFonts w:ascii="Georgia" w:hAnsi="Georgia" w:cs="Arial"/>
          <w:spacing w:val="1"/>
          <w:sz w:val="22"/>
          <w:szCs w:val="22"/>
        </w:rPr>
        <w:t>a</w:t>
      </w:r>
      <w:r>
        <w:rPr>
          <w:rFonts w:ascii="Georgia" w:hAnsi="Georgia" w:cs="Arial"/>
          <w:sz w:val="22"/>
          <w:szCs w:val="22"/>
        </w:rPr>
        <w:t xml:space="preserve">l </w:t>
      </w:r>
      <w:r>
        <w:rPr>
          <w:rFonts w:ascii="Georgia" w:hAnsi="Georgia" w:cs="Arial"/>
          <w:spacing w:val="-2"/>
          <w:sz w:val="22"/>
          <w:szCs w:val="22"/>
        </w:rPr>
        <w:t>g</w:t>
      </w:r>
      <w:r>
        <w:rPr>
          <w:rFonts w:ascii="Georgia" w:hAnsi="Georgia" w:cs="Arial"/>
          <w:spacing w:val="2"/>
          <w:sz w:val="22"/>
          <w:szCs w:val="22"/>
        </w:rPr>
        <w:t>o</w:t>
      </w:r>
      <w:r>
        <w:rPr>
          <w:rFonts w:ascii="Georgia" w:hAnsi="Georgia" w:cs="Arial"/>
          <w:spacing w:val="-2"/>
          <w:sz w:val="22"/>
          <w:szCs w:val="22"/>
        </w:rPr>
        <w:t>v</w:t>
      </w:r>
      <w:r>
        <w:rPr>
          <w:rFonts w:ascii="Georgia" w:hAnsi="Georgia" w:cs="Arial"/>
          <w:spacing w:val="1"/>
          <w:sz w:val="22"/>
          <w:szCs w:val="22"/>
        </w:rPr>
        <w:t>e</w:t>
      </w:r>
      <w:r>
        <w:rPr>
          <w:rFonts w:ascii="Georgia" w:hAnsi="Georgia" w:cs="Arial"/>
          <w:sz w:val="22"/>
          <w:szCs w:val="22"/>
        </w:rPr>
        <w:t>rn</w:t>
      </w:r>
      <w:r>
        <w:rPr>
          <w:rFonts w:ascii="Georgia" w:hAnsi="Georgia" w:cs="Arial"/>
          <w:spacing w:val="1"/>
          <w:sz w:val="22"/>
          <w:szCs w:val="22"/>
        </w:rPr>
        <w:t>me</w:t>
      </w:r>
      <w:r>
        <w:rPr>
          <w:rFonts w:ascii="Georgia" w:hAnsi="Georgia" w:cs="Arial"/>
          <w:sz w:val="22"/>
          <w:szCs w:val="22"/>
        </w:rPr>
        <w:t xml:space="preserve">nt. </w:t>
      </w:r>
      <w:r>
        <w:rPr>
          <w:rFonts w:ascii="Georgia" w:hAnsi="Georgia" w:cs="Arial"/>
          <w:spacing w:val="1"/>
          <w:sz w:val="22"/>
          <w:szCs w:val="22"/>
        </w:rPr>
        <w:t xml:space="preserve"> This contract</w:t>
      </w:r>
      <w:r>
        <w:rPr>
          <w:rFonts w:ascii="Georgia" w:hAnsi="Georgia" w:cs="Arial"/>
          <w:spacing w:val="-3"/>
          <w:sz w:val="22"/>
          <w:szCs w:val="22"/>
        </w:rPr>
        <w:t xml:space="preserve"> will be awarded </w:t>
      </w:r>
      <w:r w:rsidRPr="0064740C">
        <w:rPr>
          <w:rFonts w:ascii="Georgia" w:hAnsi="Georgia" w:cs="Arial"/>
          <w:spacing w:val="-3"/>
          <w:sz w:val="22"/>
          <w:szCs w:val="22"/>
        </w:rPr>
        <w:t xml:space="preserve">in the amount of </w:t>
      </w:r>
      <w:r w:rsidRPr="0030494D">
        <w:rPr>
          <w:rFonts w:ascii="Georgia" w:hAnsi="Georgia" w:cs="Arial"/>
          <w:spacing w:val="-3"/>
          <w:sz w:val="22"/>
          <w:szCs w:val="22"/>
        </w:rPr>
        <w:t xml:space="preserve">$ </w:t>
      </w:r>
      <w:r w:rsidR="00271473" w:rsidRPr="0030494D">
        <w:rPr>
          <w:rFonts w:ascii="Georgia" w:hAnsi="Georgia" w:cs="Arial"/>
          <w:spacing w:val="-3"/>
          <w:sz w:val="22"/>
          <w:szCs w:val="22"/>
        </w:rPr>
        <w:t>60 per hour</w:t>
      </w:r>
      <w:r w:rsidRPr="0030494D">
        <w:rPr>
          <w:rFonts w:ascii="Georgia" w:hAnsi="Georgia" w:cs="Arial"/>
          <w:spacing w:val="-3"/>
          <w:sz w:val="22"/>
          <w:szCs w:val="22"/>
        </w:rPr>
        <w:t xml:space="preserve"> </w:t>
      </w:r>
      <w:r>
        <w:rPr>
          <w:rFonts w:ascii="Georgia" w:hAnsi="Georgia" w:cs="Arial"/>
          <w:spacing w:val="-3"/>
          <w:sz w:val="22"/>
          <w:szCs w:val="22"/>
        </w:rPr>
        <w:t xml:space="preserve">for an approved project period </w:t>
      </w:r>
      <w:r w:rsidR="00491E9B">
        <w:rPr>
          <w:rFonts w:ascii="Georgia" w:hAnsi="Georgia" w:cs="Arial"/>
          <w:spacing w:val="-3"/>
          <w:sz w:val="22"/>
          <w:szCs w:val="22"/>
        </w:rPr>
        <w:t xml:space="preserve">not to exceed </w:t>
      </w:r>
      <w:r w:rsidR="00E957C9">
        <w:rPr>
          <w:rFonts w:ascii="Georgia" w:hAnsi="Georgia" w:cs="Arial"/>
          <w:spacing w:val="-3"/>
          <w:sz w:val="22"/>
          <w:szCs w:val="22"/>
        </w:rPr>
        <w:t>three</w:t>
      </w:r>
      <w:r w:rsidR="00C22688">
        <w:rPr>
          <w:rFonts w:ascii="Georgia" w:hAnsi="Georgia" w:cs="Arial"/>
          <w:spacing w:val="-3"/>
          <w:sz w:val="22"/>
          <w:szCs w:val="22"/>
        </w:rPr>
        <w:t xml:space="preserve"> (</w:t>
      </w:r>
      <w:r w:rsidR="00E957C9">
        <w:rPr>
          <w:rFonts w:ascii="Georgia" w:hAnsi="Georgia" w:cs="Arial"/>
          <w:spacing w:val="-3"/>
          <w:sz w:val="22"/>
          <w:szCs w:val="22"/>
        </w:rPr>
        <w:t>3</w:t>
      </w:r>
      <w:r w:rsidR="00C22688">
        <w:rPr>
          <w:rFonts w:ascii="Georgia" w:hAnsi="Georgia" w:cs="Arial"/>
          <w:spacing w:val="-3"/>
          <w:sz w:val="22"/>
          <w:szCs w:val="22"/>
        </w:rPr>
        <w:t>)</w:t>
      </w:r>
      <w:r>
        <w:rPr>
          <w:rFonts w:ascii="Georgia" w:hAnsi="Georgia" w:cs="Arial"/>
          <w:spacing w:val="-3"/>
          <w:sz w:val="22"/>
          <w:szCs w:val="22"/>
        </w:rPr>
        <w:t xml:space="preserve"> year(s) contingent availability of funds.  </w:t>
      </w:r>
      <w:r>
        <w:rPr>
          <w:rFonts w:ascii="Georgia" w:hAnsi="Georgia" w:cs="Arial"/>
          <w:sz w:val="22"/>
          <w:szCs w:val="22"/>
        </w:rPr>
        <w:t>All contracts will be awarded contingent upon appropriations, proper implementation of the proposed project implementation, completion, and submission of all required documentation. Funding to eligible vendors is subject to the SBE approvals, if applicable</w:t>
      </w:r>
      <w:r>
        <w:rPr>
          <w:rFonts w:ascii="Georgia" w:hAnsi="Georgia" w:cs="Arial"/>
          <w:bCs/>
          <w:sz w:val="22"/>
          <w:szCs w:val="22"/>
        </w:rPr>
        <w:t>.</w:t>
      </w:r>
      <w:r>
        <w:rPr>
          <w:rFonts w:ascii="Georgia" w:hAnsi="Georgia" w:cs="Arial"/>
          <w:b/>
          <w:sz w:val="22"/>
          <w:szCs w:val="22"/>
        </w:rPr>
        <w:t xml:space="preserve">  </w:t>
      </w:r>
      <w:r>
        <w:rPr>
          <w:rFonts w:ascii="Georgia" w:hAnsi="Georgia" w:cs="Arial"/>
          <w:b/>
          <w:spacing w:val="-3"/>
          <w:sz w:val="22"/>
          <w:szCs w:val="22"/>
        </w:rPr>
        <w:t>The Mississippi Department of Education reserves the right to negotiate award amounts with all potential Offerors.</w:t>
      </w:r>
      <w:r>
        <w:rPr>
          <w:rFonts w:ascii="Georgia" w:hAnsi="Georgia" w:cs="Arial"/>
          <w:sz w:val="22"/>
          <w:szCs w:val="22"/>
        </w:rPr>
        <w:t xml:space="preserve"> </w:t>
      </w:r>
    </w:p>
    <w:p w14:paraId="75A4A924" w14:textId="77777777" w:rsidR="006224BA" w:rsidRDefault="006224BA" w:rsidP="00D33B6E">
      <w:pPr>
        <w:spacing w:line="240" w:lineRule="auto"/>
        <w:jc w:val="both"/>
      </w:pPr>
    </w:p>
    <w:p w14:paraId="4A35071D" w14:textId="77777777" w:rsidR="00540680" w:rsidRPr="004B5713" w:rsidRDefault="00540680" w:rsidP="00D33B6E">
      <w:pPr>
        <w:pStyle w:val="Heading2"/>
        <w:spacing w:line="240" w:lineRule="auto"/>
        <w:jc w:val="both"/>
      </w:pPr>
      <w:bookmarkStart w:id="106" w:name="_Toc65587895"/>
      <w:bookmarkStart w:id="107" w:name="_Toc77866162"/>
      <w:r w:rsidRPr="004B5713">
        <w:t>Right of Negotiation</w:t>
      </w:r>
      <w:bookmarkEnd w:id="106"/>
      <w:bookmarkEnd w:id="107"/>
    </w:p>
    <w:p w14:paraId="6F5EC504" w14:textId="3FE1141B" w:rsidR="00540680" w:rsidRDefault="00540680" w:rsidP="00D33B6E">
      <w:pPr>
        <w:spacing w:line="240" w:lineRule="auto"/>
        <w:jc w:val="both"/>
      </w:pPr>
      <w:r w:rsidRPr="004B5713">
        <w:t xml:space="preserve">Discussions and negotiations regarding price and other matters may be conducted with a proposer who submits a proposal determined to have reasonable likelihood of being selected for award, but a proposal may be accepted without such discussions.  The </w:t>
      </w:r>
      <w:r w:rsidR="00C81451">
        <w:t>COO</w:t>
      </w:r>
      <w:r w:rsidRPr="004B5713">
        <w:t xml:space="preserve"> reserves the right to further clarify and/or negotiate with the proposer evaluated best following completion of the evaluation of proposals but prior to contract execution, if deemed necessary by the </w:t>
      </w:r>
      <w:r w:rsidR="00C81451">
        <w:t>COO</w:t>
      </w:r>
      <w:r w:rsidRPr="004B5713">
        <w:t xml:space="preserve">.  The </w:t>
      </w:r>
      <w:r w:rsidR="00C81451">
        <w:t xml:space="preserve">COO </w:t>
      </w:r>
      <w:r w:rsidRPr="004B5713">
        <w:t>also reserves the right to move to the next best proposer if negotiations do not lead to an executed contract with the best proposer. The Board reserves the right to further clarify and/or negotiate with the proposer on any matter submitted.</w:t>
      </w:r>
    </w:p>
    <w:p w14:paraId="60D748B6" w14:textId="77777777" w:rsidR="00D33B6E" w:rsidRDefault="00D33B6E" w:rsidP="00D33B6E">
      <w:pPr>
        <w:spacing w:line="240" w:lineRule="auto"/>
        <w:jc w:val="both"/>
      </w:pPr>
    </w:p>
    <w:p w14:paraId="121B055F" w14:textId="3125A825" w:rsidR="00651B5D" w:rsidRDefault="0069692A" w:rsidP="00D33B6E">
      <w:pPr>
        <w:pStyle w:val="Heading2"/>
        <w:spacing w:line="240" w:lineRule="auto"/>
        <w:jc w:val="both"/>
        <w:rPr>
          <w:szCs w:val="22"/>
        </w:rPr>
      </w:pPr>
      <w:bookmarkStart w:id="108" w:name="_Toc77866163"/>
      <w:r w:rsidRPr="000F170F">
        <w:rPr>
          <w:szCs w:val="22"/>
        </w:rPr>
        <w:t xml:space="preserve">The Mississippi Department </w:t>
      </w:r>
      <w:r w:rsidR="0060125F" w:rsidRPr="000F170F">
        <w:rPr>
          <w:szCs w:val="22"/>
        </w:rPr>
        <w:t>of</w:t>
      </w:r>
      <w:r w:rsidRPr="000F170F">
        <w:rPr>
          <w:szCs w:val="22"/>
        </w:rPr>
        <w:t xml:space="preserve"> Education</w:t>
      </w:r>
      <w:bookmarkEnd w:id="108"/>
    </w:p>
    <w:p w14:paraId="193AA1CB" w14:textId="3989A3BC" w:rsidR="00641600" w:rsidRPr="000F170F" w:rsidRDefault="00641600" w:rsidP="00D33B6E">
      <w:pPr>
        <w:spacing w:line="240" w:lineRule="auto"/>
        <w:jc w:val="both"/>
      </w:pPr>
      <w:r w:rsidRPr="000F170F">
        <w:t>The specific responsibilities of the MDE are stated below:</w:t>
      </w:r>
    </w:p>
    <w:p w14:paraId="186C7ED4" w14:textId="4D050D45" w:rsidR="00641600" w:rsidRPr="000F170F" w:rsidRDefault="00641600" w:rsidP="008607A9">
      <w:pPr>
        <w:numPr>
          <w:ilvl w:val="0"/>
          <w:numId w:val="22"/>
        </w:numPr>
        <w:spacing w:line="240" w:lineRule="auto"/>
        <w:jc w:val="both"/>
      </w:pPr>
      <w:r w:rsidRPr="000F170F">
        <w:t>Provide a contact person to work with the contractor to ensure quality control</w:t>
      </w:r>
      <w:r w:rsidR="00662E38">
        <w:t>;</w:t>
      </w:r>
    </w:p>
    <w:p w14:paraId="154A47EF" w14:textId="55DAF6CB" w:rsidR="00641600" w:rsidRPr="000F170F" w:rsidRDefault="00641600" w:rsidP="008607A9">
      <w:pPr>
        <w:numPr>
          <w:ilvl w:val="0"/>
          <w:numId w:val="22"/>
        </w:numPr>
        <w:spacing w:line="240" w:lineRule="auto"/>
        <w:jc w:val="both"/>
      </w:pPr>
      <w:r w:rsidRPr="000F170F">
        <w:t>Review and approve timeframes and work plans</w:t>
      </w:r>
      <w:r w:rsidR="00662E38">
        <w:t>;</w:t>
      </w:r>
    </w:p>
    <w:p w14:paraId="5DB66926" w14:textId="4C3AA4B5" w:rsidR="00641600" w:rsidRPr="000F170F" w:rsidRDefault="00641600" w:rsidP="008607A9">
      <w:pPr>
        <w:numPr>
          <w:ilvl w:val="0"/>
          <w:numId w:val="22"/>
        </w:numPr>
        <w:spacing w:line="240" w:lineRule="auto"/>
        <w:jc w:val="both"/>
      </w:pPr>
      <w:r w:rsidRPr="000F170F">
        <w:t>Provide available information to assist the contractor</w:t>
      </w:r>
      <w:r w:rsidR="00662E38">
        <w:t>;</w:t>
      </w:r>
    </w:p>
    <w:p w14:paraId="4979797F" w14:textId="77777777" w:rsidR="00D33B6E" w:rsidRPr="000F170F" w:rsidRDefault="00D33B6E" w:rsidP="00D33B6E">
      <w:pPr>
        <w:spacing w:line="240" w:lineRule="auto"/>
        <w:ind w:left="720"/>
        <w:jc w:val="both"/>
        <w:rPr>
          <w:color w:val="FF0000"/>
        </w:rPr>
      </w:pPr>
    </w:p>
    <w:p w14:paraId="1FAC71D7" w14:textId="409FE61C" w:rsidR="00264212" w:rsidRPr="000F170F" w:rsidRDefault="005111B6" w:rsidP="00D33B6E">
      <w:pPr>
        <w:pStyle w:val="Heading2"/>
        <w:spacing w:line="240" w:lineRule="auto"/>
        <w:jc w:val="both"/>
        <w:rPr>
          <w:szCs w:val="22"/>
        </w:rPr>
      </w:pPr>
      <w:bookmarkStart w:id="109" w:name="_Toc77866164"/>
      <w:r>
        <w:rPr>
          <w:szCs w:val="22"/>
        </w:rPr>
        <w:t>Management Responsibilities of Personnel and Administration</w:t>
      </w:r>
      <w:bookmarkEnd w:id="109"/>
    </w:p>
    <w:p w14:paraId="326F402E" w14:textId="77777777" w:rsidR="00540680" w:rsidRPr="000F170F" w:rsidRDefault="00540680" w:rsidP="00D33B6E">
      <w:pPr>
        <w:pStyle w:val="BodyText2"/>
        <w:spacing w:line="240" w:lineRule="auto"/>
        <w:jc w:val="both"/>
        <w:rPr>
          <w:rFonts w:ascii="Georgia" w:hAnsi="Georgia"/>
        </w:rPr>
      </w:pPr>
      <w:r w:rsidRPr="000F170F">
        <w:rPr>
          <w:rFonts w:ascii="Georgia" w:hAnsi="Georgia"/>
        </w:rPr>
        <w:t>Except where expressly provided otherwise herein, each party shall bear its own cost incurred in performing its responsibilities hereunder.  The contractor shall provide one person who shall be responsible for all activities required to fulfill said contract.  This individual shall be invested with the authority to make decisions and commitments on behalf of the contracted party during the performance of the solicitation.</w:t>
      </w:r>
    </w:p>
    <w:p w14:paraId="70FDE479" w14:textId="77777777" w:rsidR="00540680" w:rsidRPr="000F170F" w:rsidRDefault="00540680" w:rsidP="00D33B6E">
      <w:pPr>
        <w:spacing w:line="240" w:lineRule="auto"/>
        <w:jc w:val="both"/>
      </w:pPr>
    </w:p>
    <w:p w14:paraId="5732E5E6" w14:textId="7417BDFC" w:rsidR="00540680" w:rsidRPr="000F170F" w:rsidRDefault="00540680" w:rsidP="00D33B6E">
      <w:pPr>
        <w:spacing w:line="240" w:lineRule="auto"/>
        <w:jc w:val="both"/>
      </w:pPr>
      <w:r w:rsidRPr="000F170F">
        <w:t xml:space="preserve">The MDE shall also designate one representative who shall act as the primary contact for this office.  This representative shall be responsible for conferring all parties necessary to resolve unanticipated issues or requirements that might occur during the course of the solicitation. </w:t>
      </w:r>
    </w:p>
    <w:p w14:paraId="56AA90C7" w14:textId="77777777" w:rsidR="00540680" w:rsidRPr="009E0BB9" w:rsidRDefault="00540680" w:rsidP="00D33B6E">
      <w:pPr>
        <w:spacing w:line="240" w:lineRule="auto"/>
        <w:jc w:val="both"/>
        <w:rPr>
          <w:rFonts w:ascii="Arial" w:hAnsi="Arial"/>
        </w:rPr>
      </w:pPr>
    </w:p>
    <w:p w14:paraId="68811588" w14:textId="4DE0555F" w:rsidR="00540680" w:rsidRPr="007E1066" w:rsidRDefault="00DF0CB0" w:rsidP="00D33B6E">
      <w:pPr>
        <w:pStyle w:val="Style1"/>
        <w:spacing w:line="240" w:lineRule="auto"/>
        <w:jc w:val="both"/>
      </w:pPr>
      <w:bookmarkStart w:id="110" w:name="_Toc77866165"/>
      <w:r w:rsidRPr="007E1066">
        <w:t xml:space="preserve">Memorandum </w:t>
      </w:r>
      <w:r w:rsidR="0041517E">
        <w:t>o</w:t>
      </w:r>
      <w:r w:rsidRPr="007E1066">
        <w:t>f Understanding</w:t>
      </w:r>
      <w:bookmarkEnd w:id="110"/>
    </w:p>
    <w:p w14:paraId="6BDBD680" w14:textId="77777777" w:rsidR="00540680" w:rsidRPr="00DF0CB0" w:rsidRDefault="00540680" w:rsidP="00D33B6E">
      <w:pPr>
        <w:spacing w:line="240" w:lineRule="auto"/>
        <w:jc w:val="both"/>
        <w:rPr>
          <w:rFonts w:cs="Arial"/>
        </w:rPr>
      </w:pPr>
      <w:r w:rsidRPr="00DF0CB0">
        <w:rPr>
          <w:rFonts w:cs="Arial"/>
        </w:rPr>
        <w:t>The execution of a Memorandum of Understanding (MOU) shall be required prior to the release of any student level data by the Mississippi Department of Education.  Failure to adhere to the provisions of the MOU may result in termination of the contract and/or may result in denial of subsequent renewal requests.</w:t>
      </w:r>
    </w:p>
    <w:p w14:paraId="6BC0ED00" w14:textId="77777777" w:rsidR="00540680" w:rsidRPr="00DF0CB0" w:rsidRDefault="00540680" w:rsidP="00D33B6E">
      <w:pPr>
        <w:spacing w:line="240" w:lineRule="auto"/>
        <w:jc w:val="both"/>
        <w:rPr>
          <w:rFonts w:cs="Arial"/>
        </w:rPr>
      </w:pPr>
    </w:p>
    <w:p w14:paraId="6351069E" w14:textId="75D389F7" w:rsidR="00540680" w:rsidRPr="00DF0CB0" w:rsidRDefault="00DF0CB0" w:rsidP="00D33B6E">
      <w:pPr>
        <w:pStyle w:val="Style2"/>
        <w:spacing w:line="240" w:lineRule="auto"/>
        <w:jc w:val="both"/>
        <w:rPr>
          <w:caps/>
          <w:u w:val="single"/>
        </w:rPr>
      </w:pPr>
      <w:bookmarkStart w:id="111" w:name="_Toc77866166"/>
      <w:r w:rsidRPr="00DF0CB0">
        <w:t>Ethics</w:t>
      </w:r>
      <w:bookmarkEnd w:id="111"/>
    </w:p>
    <w:p w14:paraId="2DB505B1" w14:textId="2F2253B9" w:rsidR="00540680" w:rsidRDefault="00540680" w:rsidP="00D33B6E">
      <w:pPr>
        <w:tabs>
          <w:tab w:val="left" w:pos="-720"/>
          <w:tab w:val="left" w:pos="0"/>
        </w:tabs>
        <w:suppressAutoHyphens/>
        <w:spacing w:line="240" w:lineRule="auto"/>
        <w:jc w:val="both"/>
        <w:rPr>
          <w:spacing w:val="-2"/>
        </w:rPr>
      </w:pPr>
      <w:r w:rsidRPr="00DF0CB0">
        <w:rPr>
          <w:rFonts w:cs="Arial"/>
        </w:rPr>
        <w:t xml:space="preserve">In compliance with State law, </w:t>
      </w:r>
      <w:r w:rsidR="00826F97">
        <w:rPr>
          <w:rFonts w:cs="Arial"/>
        </w:rPr>
        <w:t xml:space="preserve">a </w:t>
      </w:r>
      <w:r w:rsidRPr="00DF0CB0">
        <w:rPr>
          <w:rFonts w:cs="Arial"/>
        </w:rPr>
        <w:t xml:space="preserve">Contractor who is employed by a public entity agrees to make arrangements with his/her employer to take the appropriate leave (annual, professional, compensatory, etc.) during the period of service covered by this contract. Contractor also agrees </w:t>
      </w:r>
      <w:r w:rsidRPr="00DF0CB0">
        <w:rPr>
          <w:rFonts w:cs="Arial"/>
        </w:rPr>
        <w:lastRenderedPageBreak/>
        <w:t>not to utilize resources of the public employer to perform the services pursuant to this contract.  Prior to execution of this contract, Contractor must submit to the MDE a Certification (on the MDE form) executed from his/her employer whereby the public employer acknowledges that it is aware of its employee working for the MDE</w:t>
      </w:r>
      <w:r w:rsidRPr="00DF0CB0">
        <w:rPr>
          <w:spacing w:val="-2"/>
        </w:rPr>
        <w:t>.</w:t>
      </w:r>
    </w:p>
    <w:p w14:paraId="4FE488D5" w14:textId="77777777" w:rsidR="007A4A97" w:rsidRPr="00DF0CB0" w:rsidRDefault="007A4A97" w:rsidP="00D33B6E">
      <w:pPr>
        <w:tabs>
          <w:tab w:val="left" w:pos="-720"/>
          <w:tab w:val="left" w:pos="0"/>
        </w:tabs>
        <w:suppressAutoHyphens/>
        <w:spacing w:line="240" w:lineRule="auto"/>
        <w:jc w:val="both"/>
        <w:rPr>
          <w:spacing w:val="-2"/>
        </w:rPr>
      </w:pPr>
    </w:p>
    <w:p w14:paraId="0EA97AD9" w14:textId="4F80520B" w:rsidR="00540680" w:rsidRPr="00DF0CB0" w:rsidRDefault="00DF0CB0" w:rsidP="00D33B6E">
      <w:pPr>
        <w:pStyle w:val="Heading2"/>
        <w:spacing w:line="240" w:lineRule="auto"/>
        <w:jc w:val="both"/>
      </w:pPr>
      <w:bookmarkStart w:id="112" w:name="_Toc77866167"/>
      <w:r w:rsidRPr="00DF0CB0">
        <w:t xml:space="preserve">Termination </w:t>
      </w:r>
      <w:r w:rsidR="0041517E">
        <w:t>i</w:t>
      </w:r>
      <w:r w:rsidRPr="00DF0CB0">
        <w:t xml:space="preserve">n Event </w:t>
      </w:r>
      <w:r w:rsidR="001B1BFA" w:rsidRPr="00DF0CB0">
        <w:t>of</w:t>
      </w:r>
      <w:r w:rsidRPr="00DF0CB0">
        <w:t xml:space="preserve"> Employment</w:t>
      </w:r>
      <w:bookmarkEnd w:id="112"/>
    </w:p>
    <w:p w14:paraId="5788DAEC" w14:textId="34ECECA1" w:rsidR="00540680" w:rsidRDefault="00540680" w:rsidP="00D33B6E">
      <w:pPr>
        <w:spacing w:line="240" w:lineRule="auto"/>
        <w:jc w:val="both"/>
      </w:pPr>
      <w:r w:rsidRPr="00DF0CB0">
        <w:t>Contract shall be terminated immediately if Contractor becomes an employee of the MDE and is only subject to payment of services prior to effective date of employment at the MDE. </w:t>
      </w:r>
    </w:p>
    <w:p w14:paraId="003EBD86" w14:textId="77777777" w:rsidR="00543430" w:rsidRPr="00DF0CB0" w:rsidRDefault="00543430" w:rsidP="00D33B6E">
      <w:pPr>
        <w:spacing w:line="240" w:lineRule="auto"/>
        <w:jc w:val="both"/>
      </w:pPr>
    </w:p>
    <w:p w14:paraId="436E207C" w14:textId="0F9B6C29" w:rsidR="00A462EC" w:rsidRPr="004B5713" w:rsidRDefault="00A462EC" w:rsidP="00D33B6E">
      <w:pPr>
        <w:pStyle w:val="Heading2"/>
        <w:spacing w:before="0" w:line="240" w:lineRule="auto"/>
        <w:ind w:left="540" w:hanging="540"/>
        <w:jc w:val="both"/>
        <w:rPr>
          <w:szCs w:val="22"/>
        </w:rPr>
      </w:pPr>
      <w:bookmarkStart w:id="113" w:name="_Toc54775235"/>
      <w:bookmarkStart w:id="114" w:name="_Toc65587897"/>
      <w:bookmarkStart w:id="115" w:name="_Toc77866168"/>
      <w:r w:rsidRPr="004B5713">
        <w:rPr>
          <w:szCs w:val="22"/>
        </w:rPr>
        <w:t>P</w:t>
      </w:r>
      <w:r w:rsidRPr="006C7C10">
        <w:rPr>
          <w:szCs w:val="22"/>
        </w:rPr>
        <w:t>rotest</w:t>
      </w:r>
      <w:r w:rsidRPr="004B5713">
        <w:rPr>
          <w:szCs w:val="22"/>
        </w:rPr>
        <w:t xml:space="preserve"> of Solicitation or Award</w:t>
      </w:r>
      <w:bookmarkEnd w:id="113"/>
      <w:bookmarkEnd w:id="114"/>
      <w:bookmarkEnd w:id="115"/>
      <w:r w:rsidRPr="004B5713">
        <w:rPr>
          <w:szCs w:val="22"/>
        </w:rPr>
        <w:t xml:space="preserve">   </w:t>
      </w:r>
    </w:p>
    <w:p w14:paraId="4BD560FC" w14:textId="07A4B3BC" w:rsidR="00A462EC" w:rsidRPr="004B5713" w:rsidRDefault="00A462EC" w:rsidP="00D33B6E">
      <w:pPr>
        <w:pStyle w:val="Default"/>
        <w:jc w:val="both"/>
        <w:rPr>
          <w:rFonts w:ascii="Georgia" w:hAnsi="Georgia" w:cs="Times New Roman"/>
          <w:color w:val="auto"/>
          <w:sz w:val="22"/>
          <w:szCs w:val="22"/>
        </w:rPr>
      </w:pPr>
      <w:r w:rsidRPr="004B5713">
        <w:rPr>
          <w:rFonts w:ascii="Georgia" w:hAnsi="Georgia" w:cs="Times New Roman"/>
          <w:color w:val="auto"/>
          <w:sz w:val="22"/>
          <w:szCs w:val="22"/>
        </w:rPr>
        <w:t xml:space="preserve">Any actual or prospective </w:t>
      </w:r>
      <w:r w:rsidR="00767CD7" w:rsidRPr="004B5713">
        <w:rPr>
          <w:rFonts w:ascii="Georgia" w:hAnsi="Georgia" w:cs="Times New Roman"/>
          <w:color w:val="auto"/>
          <w:sz w:val="22"/>
          <w:szCs w:val="22"/>
        </w:rPr>
        <w:t>Offeror</w:t>
      </w:r>
      <w:r w:rsidRPr="004B5713">
        <w:rPr>
          <w:rFonts w:ascii="Georgia" w:hAnsi="Georgia" w:cs="Times New Roman"/>
          <w:color w:val="auto"/>
          <w:sz w:val="22"/>
          <w:szCs w:val="22"/>
        </w:rPr>
        <w:t xml:space="preserve"> or </w:t>
      </w:r>
      <w:r w:rsidR="00767CD7" w:rsidRPr="004B5713">
        <w:rPr>
          <w:rFonts w:ascii="Georgia" w:hAnsi="Georgia" w:cs="Times New Roman"/>
          <w:color w:val="auto"/>
          <w:sz w:val="22"/>
          <w:szCs w:val="22"/>
        </w:rPr>
        <w:t>Offeror</w:t>
      </w:r>
      <w:r w:rsidRPr="004B5713">
        <w:rPr>
          <w:rFonts w:ascii="Georgia" w:hAnsi="Georgia" w:cs="Times New Roman"/>
          <w:color w:val="auto"/>
          <w:sz w:val="22"/>
          <w:szCs w:val="22"/>
        </w:rPr>
        <w:t xml:space="preserve">s who are aggrieved in connection with the solicitation or award of a contract may protest to </w:t>
      </w:r>
      <w:r w:rsidR="00122BFB" w:rsidRPr="004B5713">
        <w:rPr>
          <w:rFonts w:ascii="Georgia" w:hAnsi="Georgia" w:cs="Times New Roman"/>
          <w:color w:val="auto"/>
          <w:sz w:val="22"/>
          <w:szCs w:val="22"/>
        </w:rPr>
        <w:t>the MDE</w:t>
      </w:r>
      <w:r w:rsidRPr="004B5713">
        <w:rPr>
          <w:rFonts w:ascii="Georgia" w:hAnsi="Georgia" w:cs="Times New Roman"/>
          <w:color w:val="auto"/>
          <w:sz w:val="22"/>
          <w:szCs w:val="22"/>
        </w:rPr>
        <w:t xml:space="preserve">’s Office of </w:t>
      </w:r>
      <w:r w:rsidR="00122BFB" w:rsidRPr="004B5713">
        <w:rPr>
          <w:rFonts w:ascii="Georgia" w:hAnsi="Georgia" w:cs="Times New Roman"/>
          <w:color w:val="auto"/>
          <w:sz w:val="22"/>
          <w:szCs w:val="22"/>
        </w:rPr>
        <w:t xml:space="preserve">the Superintendent of Education </w:t>
      </w:r>
      <w:r w:rsidRPr="004B5713">
        <w:rPr>
          <w:rFonts w:ascii="Georgia" w:hAnsi="Georgia" w:cs="Times New Roman"/>
          <w:color w:val="auto"/>
          <w:sz w:val="22"/>
          <w:szCs w:val="22"/>
        </w:rPr>
        <w:t xml:space="preserve">with a copy to the </w:t>
      </w:r>
      <w:r w:rsidR="00122BFB" w:rsidRPr="004B5713">
        <w:rPr>
          <w:rFonts w:ascii="Georgia" w:hAnsi="Georgia" w:cs="Times New Roman"/>
          <w:color w:val="auto"/>
          <w:sz w:val="22"/>
          <w:szCs w:val="22"/>
        </w:rPr>
        <w:t xml:space="preserve">Office of Procurement </w:t>
      </w:r>
      <w:r w:rsidRPr="004B5713">
        <w:rPr>
          <w:rFonts w:ascii="Georgia" w:hAnsi="Georgia" w:cs="Times New Roman"/>
          <w:color w:val="auto"/>
          <w:sz w:val="22"/>
          <w:szCs w:val="22"/>
        </w:rPr>
        <w:t>Director. The protest shall be submitted in writing within seven (7) calendar days of the</w:t>
      </w:r>
      <w:r w:rsidR="00055500" w:rsidRPr="004B5713">
        <w:rPr>
          <w:rFonts w:ascii="Georgia" w:hAnsi="Georgia" w:cs="Times New Roman"/>
          <w:color w:val="auto"/>
          <w:sz w:val="22"/>
          <w:szCs w:val="22"/>
        </w:rPr>
        <w:t xml:space="preserve"> Notice of Intent to Award</w:t>
      </w:r>
      <w:r w:rsidR="00606F22">
        <w:rPr>
          <w:rFonts w:ascii="Georgia" w:hAnsi="Georgia" w:cs="Times New Roman"/>
          <w:color w:val="auto"/>
          <w:sz w:val="22"/>
          <w:szCs w:val="22"/>
        </w:rPr>
        <w:t xml:space="preserve"> notification</w:t>
      </w:r>
      <w:r w:rsidRPr="004B5713">
        <w:rPr>
          <w:rFonts w:ascii="Georgia" w:hAnsi="Georgia" w:cs="Times New Roman"/>
          <w:color w:val="auto"/>
          <w:sz w:val="22"/>
          <w:szCs w:val="22"/>
        </w:rPr>
        <w:t xml:space="preserve"> or within seven (7) calendar days of the solicitation posting</w:t>
      </w:r>
      <w:r w:rsidR="00606F22">
        <w:rPr>
          <w:rFonts w:ascii="Georgia" w:hAnsi="Georgia" w:cs="Times New Roman"/>
          <w:color w:val="auto"/>
          <w:sz w:val="22"/>
          <w:szCs w:val="22"/>
        </w:rPr>
        <w:t>,</w:t>
      </w:r>
      <w:r w:rsidRPr="004B5713">
        <w:rPr>
          <w:rFonts w:ascii="Georgia" w:hAnsi="Georgia" w:cs="Times New Roman"/>
          <w:color w:val="auto"/>
          <w:sz w:val="22"/>
          <w:szCs w:val="22"/>
        </w:rPr>
        <w:t xml:space="preserve"> if the protest is based on the solicitation. </w:t>
      </w:r>
    </w:p>
    <w:p w14:paraId="21F23793" w14:textId="77777777" w:rsidR="00122BFB" w:rsidRPr="004B5713" w:rsidRDefault="00122BFB" w:rsidP="00D33B6E">
      <w:pPr>
        <w:pStyle w:val="Default"/>
        <w:jc w:val="both"/>
        <w:rPr>
          <w:rFonts w:ascii="Georgia" w:hAnsi="Georgia" w:cs="Times New Roman"/>
          <w:color w:val="auto"/>
          <w:sz w:val="22"/>
          <w:szCs w:val="22"/>
        </w:rPr>
      </w:pPr>
    </w:p>
    <w:p w14:paraId="53F676B7" w14:textId="00153744" w:rsidR="00A462EC" w:rsidRPr="004B5713" w:rsidRDefault="00A462EC" w:rsidP="00D33B6E">
      <w:pPr>
        <w:pStyle w:val="Default"/>
        <w:jc w:val="both"/>
        <w:rPr>
          <w:rFonts w:ascii="Georgia" w:hAnsi="Georgia" w:cs="Times New Roman"/>
          <w:color w:val="auto"/>
          <w:sz w:val="22"/>
          <w:szCs w:val="22"/>
        </w:rPr>
      </w:pPr>
      <w:r w:rsidRPr="004B5713">
        <w:rPr>
          <w:rFonts w:ascii="Georgia" w:hAnsi="Georgia" w:cs="Times New Roman"/>
          <w:color w:val="auto"/>
          <w:sz w:val="22"/>
          <w:szCs w:val="22"/>
        </w:rPr>
        <w:t>A protest is considered filed when received by the</w:t>
      </w:r>
      <w:r w:rsidR="00122BFB" w:rsidRPr="004B5713">
        <w:rPr>
          <w:rFonts w:ascii="Georgia" w:hAnsi="Georgia" w:cs="Times New Roman"/>
          <w:color w:val="auto"/>
          <w:sz w:val="22"/>
          <w:szCs w:val="22"/>
        </w:rPr>
        <w:t xml:space="preserve"> Superintendent of Education</w:t>
      </w:r>
      <w:r w:rsidRPr="004B5713">
        <w:rPr>
          <w:rFonts w:ascii="Georgia" w:hAnsi="Georgia" w:cs="Times New Roman"/>
          <w:color w:val="auto"/>
          <w:sz w:val="22"/>
          <w:szCs w:val="22"/>
        </w:rPr>
        <w:t xml:space="preserve">. Protests filed after the seven (7) day period shall not be considered. </w:t>
      </w:r>
    </w:p>
    <w:p w14:paraId="6304247C" w14:textId="77777777" w:rsidR="00A462EC" w:rsidRPr="004B5713" w:rsidRDefault="00A462EC" w:rsidP="00D33B6E">
      <w:pPr>
        <w:spacing w:line="240" w:lineRule="auto"/>
        <w:jc w:val="both"/>
        <w:rPr>
          <w:rFonts w:cs="Times New Roman"/>
        </w:rPr>
      </w:pPr>
    </w:p>
    <w:p w14:paraId="30F8A1AF" w14:textId="3FE5DEC3" w:rsidR="00A462EC" w:rsidRDefault="00A462EC" w:rsidP="00D33B6E">
      <w:pPr>
        <w:spacing w:line="240" w:lineRule="auto"/>
        <w:jc w:val="both"/>
        <w:rPr>
          <w:rFonts w:cs="Times New Roman"/>
        </w:rPr>
      </w:pPr>
      <w:r w:rsidRPr="004B5713">
        <w:rPr>
          <w:rFonts w:cs="Times New Roman"/>
        </w:rPr>
        <w:t xml:space="preserve">To file a protest directly to </w:t>
      </w:r>
      <w:r w:rsidR="00162826" w:rsidRPr="004B5713">
        <w:rPr>
          <w:rFonts w:cs="Times New Roman"/>
        </w:rPr>
        <w:t>DFA/PPRB</w:t>
      </w:r>
      <w:r w:rsidRPr="004B5713">
        <w:rPr>
          <w:rFonts w:cs="Times New Roman"/>
        </w:rPr>
        <w:t xml:space="preserve">, the aggrieved party shall file a protest with </w:t>
      </w:r>
      <w:r w:rsidR="00122BFB" w:rsidRPr="004B5713">
        <w:rPr>
          <w:rFonts w:cs="Times New Roman"/>
        </w:rPr>
        <w:t xml:space="preserve">the </w:t>
      </w:r>
      <w:r w:rsidR="00162826" w:rsidRPr="004B5713">
        <w:rPr>
          <w:rFonts w:cs="Times New Roman"/>
        </w:rPr>
        <w:t>Office of Personal Service Contract Review (OPSCR)</w:t>
      </w:r>
      <w:r w:rsidRPr="004B5713">
        <w:rPr>
          <w:rFonts w:cs="Times New Roman"/>
        </w:rPr>
        <w:t xml:space="preserve"> within seven (7) calendar days after the aggrieved party knew or should have known of the facts and circumstances upon which the protest is based, but in no event later than within seven (7) calendar days of the solicitation posting or</w:t>
      </w:r>
      <w:r w:rsidR="00603663" w:rsidRPr="004B5713">
        <w:rPr>
          <w:rFonts w:cs="Times New Roman"/>
        </w:rPr>
        <w:t xml:space="preserve"> Notice of Intent to</w:t>
      </w:r>
      <w:r w:rsidRPr="004B5713">
        <w:rPr>
          <w:rFonts w:cs="Times New Roman"/>
        </w:rPr>
        <w:t xml:space="preserve"> </w:t>
      </w:r>
      <w:r w:rsidR="00603663" w:rsidRPr="004B5713">
        <w:rPr>
          <w:rFonts w:cs="Times New Roman"/>
        </w:rPr>
        <w:t>A</w:t>
      </w:r>
      <w:r w:rsidRPr="004B5713">
        <w:rPr>
          <w:rFonts w:cs="Times New Roman"/>
        </w:rPr>
        <w:t>ward</w:t>
      </w:r>
      <w:r w:rsidR="00FC3C0C">
        <w:rPr>
          <w:rFonts w:cs="Times New Roman"/>
        </w:rPr>
        <w:t xml:space="preserve"> notification</w:t>
      </w:r>
      <w:r w:rsidRPr="004B5713">
        <w:rPr>
          <w:rFonts w:cs="Times New Roman"/>
        </w:rPr>
        <w:t>.</w:t>
      </w:r>
    </w:p>
    <w:p w14:paraId="709FADBD" w14:textId="77777777" w:rsidR="003F55F3" w:rsidRDefault="003F55F3" w:rsidP="00D33B6E">
      <w:pPr>
        <w:spacing w:line="240" w:lineRule="auto"/>
        <w:jc w:val="both"/>
        <w:rPr>
          <w:rFonts w:cs="Times New Roman"/>
        </w:rPr>
      </w:pPr>
    </w:p>
    <w:p w14:paraId="4D5F7AFC" w14:textId="77777777" w:rsidR="00A462EC" w:rsidRPr="005E7374" w:rsidRDefault="00A462EC" w:rsidP="00094DE5">
      <w:pPr>
        <w:pStyle w:val="Heading3"/>
        <w:spacing w:after="120" w:line="240" w:lineRule="auto"/>
        <w:ind w:left="1440"/>
        <w:jc w:val="both"/>
        <w:rPr>
          <w:i w:val="0"/>
          <w:u w:val="none"/>
        </w:rPr>
      </w:pPr>
      <w:bookmarkStart w:id="116" w:name="_Toc65587898"/>
      <w:bookmarkStart w:id="117" w:name="_Toc77866169"/>
      <w:r w:rsidRPr="005E7374">
        <w:rPr>
          <w:i w:val="0"/>
          <w:u w:val="none"/>
        </w:rPr>
        <w:t>Content of Protest</w:t>
      </w:r>
      <w:bookmarkEnd w:id="116"/>
      <w:bookmarkEnd w:id="117"/>
      <w:r w:rsidRPr="005E7374">
        <w:rPr>
          <w:i w:val="0"/>
          <w:u w:val="none"/>
        </w:rPr>
        <w:t xml:space="preserve"> </w:t>
      </w:r>
    </w:p>
    <w:p w14:paraId="62FDE92A" w14:textId="77777777" w:rsidR="00A462EC" w:rsidRPr="005E7374" w:rsidRDefault="00A462EC" w:rsidP="00B91CB3">
      <w:pPr>
        <w:pStyle w:val="Default"/>
        <w:ind w:left="720"/>
        <w:jc w:val="both"/>
        <w:rPr>
          <w:rFonts w:ascii="Georgia" w:hAnsi="Georgia"/>
          <w:color w:val="auto"/>
          <w:sz w:val="22"/>
          <w:szCs w:val="22"/>
        </w:rPr>
      </w:pPr>
      <w:r w:rsidRPr="005E7374">
        <w:rPr>
          <w:rFonts w:ascii="Georgia" w:hAnsi="Georgia" w:cs="Times New Roman"/>
          <w:color w:val="auto"/>
          <w:sz w:val="22"/>
          <w:szCs w:val="22"/>
        </w:rPr>
        <w:t xml:space="preserve">To expedite handling of protests, the envelope should be labeled “Protest”. The written protest shall include as a minimum the following: </w:t>
      </w:r>
    </w:p>
    <w:p w14:paraId="41E6E55F" w14:textId="77777777" w:rsidR="00A462EC" w:rsidRPr="005E7374" w:rsidRDefault="00A462EC" w:rsidP="00B91CB3">
      <w:pPr>
        <w:pStyle w:val="Default"/>
        <w:ind w:left="720"/>
        <w:jc w:val="both"/>
        <w:rPr>
          <w:rFonts w:ascii="Georgia" w:hAnsi="Georgia" w:cs="Times New Roman"/>
          <w:color w:val="auto"/>
          <w:sz w:val="22"/>
          <w:szCs w:val="22"/>
        </w:rPr>
      </w:pPr>
    </w:p>
    <w:p w14:paraId="51FA43AE" w14:textId="74DAD051" w:rsidR="00A462EC" w:rsidRPr="005E7374" w:rsidRDefault="006D7DE9" w:rsidP="00B91CB3">
      <w:pPr>
        <w:pStyle w:val="Default"/>
        <w:numPr>
          <w:ilvl w:val="0"/>
          <w:numId w:val="11"/>
        </w:numPr>
        <w:jc w:val="both"/>
        <w:rPr>
          <w:rFonts w:ascii="Georgia" w:hAnsi="Georgia" w:cs="Times New Roman"/>
          <w:color w:val="auto"/>
          <w:sz w:val="22"/>
          <w:szCs w:val="22"/>
        </w:rPr>
      </w:pPr>
      <w:r>
        <w:rPr>
          <w:rFonts w:ascii="Georgia" w:hAnsi="Georgia" w:cs="Times New Roman"/>
          <w:color w:val="auto"/>
          <w:sz w:val="22"/>
          <w:szCs w:val="22"/>
        </w:rPr>
        <w:t>N</w:t>
      </w:r>
      <w:r w:rsidR="00A462EC" w:rsidRPr="005E7374">
        <w:rPr>
          <w:rFonts w:ascii="Georgia" w:hAnsi="Georgia" w:cs="Times New Roman"/>
          <w:color w:val="auto"/>
          <w:sz w:val="22"/>
          <w:szCs w:val="22"/>
        </w:rPr>
        <w:t xml:space="preserve">ame and address of the protestor; </w:t>
      </w:r>
    </w:p>
    <w:p w14:paraId="09033FB5" w14:textId="65F5B9B6" w:rsidR="00A462EC" w:rsidRPr="005E7374" w:rsidRDefault="00A462EC" w:rsidP="00B91CB3">
      <w:pPr>
        <w:pStyle w:val="Default"/>
        <w:numPr>
          <w:ilvl w:val="0"/>
          <w:numId w:val="11"/>
        </w:numPr>
        <w:jc w:val="both"/>
        <w:rPr>
          <w:rFonts w:ascii="Georgia" w:hAnsi="Georgia" w:cs="Times New Roman"/>
          <w:color w:val="auto"/>
          <w:sz w:val="22"/>
          <w:szCs w:val="22"/>
        </w:rPr>
      </w:pPr>
      <w:r w:rsidRPr="005E7374">
        <w:rPr>
          <w:rFonts w:ascii="Georgia" w:hAnsi="Georgia" w:cs="Times New Roman"/>
          <w:color w:val="auto"/>
          <w:sz w:val="22"/>
          <w:szCs w:val="22"/>
        </w:rPr>
        <w:t>Appropriate identification of the procurement</w:t>
      </w:r>
      <w:r w:rsidR="004F3D9F">
        <w:rPr>
          <w:rFonts w:ascii="Georgia" w:hAnsi="Georgia" w:cs="Times New Roman"/>
          <w:color w:val="auto"/>
          <w:sz w:val="22"/>
          <w:szCs w:val="22"/>
        </w:rPr>
        <w:t xml:space="preserve"> (RFx#)</w:t>
      </w:r>
      <w:r w:rsidR="00FC3C0C">
        <w:rPr>
          <w:rFonts w:ascii="Georgia" w:hAnsi="Georgia" w:cs="Times New Roman"/>
          <w:color w:val="auto"/>
          <w:sz w:val="22"/>
          <w:szCs w:val="22"/>
        </w:rPr>
        <w:t>;</w:t>
      </w:r>
      <w:r w:rsidRPr="005E7374">
        <w:rPr>
          <w:rFonts w:ascii="Georgia" w:hAnsi="Georgia" w:cs="Times New Roman"/>
          <w:color w:val="auto"/>
          <w:sz w:val="22"/>
          <w:szCs w:val="22"/>
        </w:rPr>
        <w:t xml:space="preserve"> </w:t>
      </w:r>
      <w:r w:rsidR="00032F66">
        <w:rPr>
          <w:rFonts w:ascii="Georgia" w:hAnsi="Georgia" w:cs="Times New Roman"/>
          <w:color w:val="auto"/>
          <w:sz w:val="22"/>
          <w:szCs w:val="22"/>
        </w:rPr>
        <w:t>if a contract has been awarded, due to public records request, its number;</w:t>
      </w:r>
    </w:p>
    <w:p w14:paraId="5CAFBFE5" w14:textId="6C88C52C" w:rsidR="00A462EC" w:rsidRPr="005E7374" w:rsidRDefault="00A462EC" w:rsidP="00B91CB3">
      <w:pPr>
        <w:pStyle w:val="Default"/>
        <w:numPr>
          <w:ilvl w:val="0"/>
          <w:numId w:val="11"/>
        </w:numPr>
        <w:jc w:val="both"/>
        <w:rPr>
          <w:rFonts w:ascii="Georgia" w:hAnsi="Georgia" w:cs="Times New Roman"/>
          <w:color w:val="auto"/>
          <w:sz w:val="22"/>
          <w:szCs w:val="22"/>
        </w:rPr>
      </w:pPr>
      <w:r w:rsidRPr="005E7374">
        <w:rPr>
          <w:rFonts w:ascii="Georgia" w:hAnsi="Georgia" w:cs="Times New Roman"/>
          <w:color w:val="auto"/>
          <w:sz w:val="22"/>
          <w:szCs w:val="22"/>
        </w:rPr>
        <w:t>A statement of reasons for the protest</w:t>
      </w:r>
      <w:r w:rsidR="006D7DE9">
        <w:rPr>
          <w:rFonts w:ascii="Georgia" w:hAnsi="Georgia" w:cs="Times New Roman"/>
          <w:color w:val="auto"/>
          <w:sz w:val="22"/>
          <w:szCs w:val="22"/>
        </w:rPr>
        <w:t>; and</w:t>
      </w:r>
      <w:r w:rsidRPr="005E7374">
        <w:rPr>
          <w:rFonts w:ascii="Georgia" w:hAnsi="Georgia" w:cs="Times New Roman"/>
          <w:color w:val="auto"/>
          <w:sz w:val="22"/>
          <w:szCs w:val="22"/>
        </w:rPr>
        <w:t xml:space="preserve"> </w:t>
      </w:r>
    </w:p>
    <w:p w14:paraId="5D61966C" w14:textId="09769716" w:rsidR="00A462EC" w:rsidRPr="005E7374" w:rsidRDefault="00A462EC" w:rsidP="00B91CB3">
      <w:pPr>
        <w:pStyle w:val="Default"/>
        <w:numPr>
          <w:ilvl w:val="0"/>
          <w:numId w:val="11"/>
        </w:numPr>
        <w:jc w:val="both"/>
        <w:rPr>
          <w:rFonts w:ascii="Georgia" w:hAnsi="Georgia" w:cs="Times New Roman"/>
          <w:color w:val="auto"/>
          <w:sz w:val="22"/>
          <w:szCs w:val="22"/>
        </w:rPr>
      </w:pPr>
      <w:r w:rsidRPr="005E7374">
        <w:rPr>
          <w:rFonts w:ascii="Georgia" w:hAnsi="Georgia" w:cs="Times New Roman"/>
          <w:color w:val="auto"/>
          <w:sz w:val="22"/>
          <w:szCs w:val="22"/>
        </w:rPr>
        <w:t>Supporting exhibits, evidence, or documents to substantiate any claims</w:t>
      </w:r>
      <w:r w:rsidR="00032F66">
        <w:rPr>
          <w:rFonts w:ascii="Georgia" w:hAnsi="Georgia" w:cs="Times New Roman"/>
          <w:color w:val="auto"/>
          <w:sz w:val="22"/>
          <w:szCs w:val="22"/>
        </w:rPr>
        <w:t xml:space="preserve">. If said items are unavailable </w:t>
      </w:r>
      <w:r w:rsidRPr="005E7374">
        <w:rPr>
          <w:rFonts w:ascii="Georgia" w:hAnsi="Georgia" w:cs="Times New Roman"/>
          <w:color w:val="auto"/>
          <w:sz w:val="22"/>
          <w:szCs w:val="22"/>
        </w:rPr>
        <w:t>within the filing time</w:t>
      </w:r>
      <w:r w:rsidR="00032F66">
        <w:rPr>
          <w:rFonts w:ascii="Georgia" w:hAnsi="Georgia" w:cs="Times New Roman"/>
          <w:color w:val="auto"/>
          <w:sz w:val="22"/>
          <w:szCs w:val="22"/>
        </w:rPr>
        <w:t>,</w:t>
      </w:r>
      <w:r w:rsidRPr="005E7374">
        <w:rPr>
          <w:rFonts w:ascii="Georgia" w:hAnsi="Georgia" w:cs="Times New Roman"/>
          <w:color w:val="auto"/>
          <w:sz w:val="22"/>
          <w:szCs w:val="22"/>
        </w:rPr>
        <w:t xml:space="preserve"> the expected availability date shall be indicated.</w:t>
      </w:r>
    </w:p>
    <w:p w14:paraId="2E885D77" w14:textId="5F0D908C" w:rsidR="00162826" w:rsidRPr="005E7374" w:rsidRDefault="00162826" w:rsidP="00B91CB3">
      <w:pPr>
        <w:pStyle w:val="Default"/>
        <w:numPr>
          <w:ilvl w:val="0"/>
          <w:numId w:val="11"/>
        </w:numPr>
        <w:jc w:val="both"/>
        <w:rPr>
          <w:rFonts w:ascii="Georgia" w:hAnsi="Georgia" w:cs="Times New Roman"/>
          <w:color w:val="auto"/>
          <w:sz w:val="22"/>
          <w:szCs w:val="22"/>
        </w:rPr>
      </w:pPr>
      <w:r w:rsidRPr="005E7374">
        <w:rPr>
          <w:rFonts w:ascii="Georgia" w:hAnsi="Georgia" w:cs="Times New Roman"/>
          <w:color w:val="auto"/>
          <w:sz w:val="22"/>
          <w:szCs w:val="22"/>
        </w:rPr>
        <w:t xml:space="preserve">Place protest letter in an </w:t>
      </w:r>
      <w:r w:rsidR="00F52A5B" w:rsidRPr="005E7374">
        <w:rPr>
          <w:rFonts w:ascii="Georgia" w:hAnsi="Georgia" w:cs="Times New Roman"/>
          <w:color w:val="auto"/>
          <w:sz w:val="22"/>
          <w:szCs w:val="22"/>
        </w:rPr>
        <w:t>envelope</w:t>
      </w:r>
      <w:r w:rsidRPr="005E7374">
        <w:rPr>
          <w:rFonts w:ascii="Georgia" w:hAnsi="Georgia" w:cs="Times New Roman"/>
          <w:color w:val="auto"/>
          <w:sz w:val="22"/>
          <w:szCs w:val="22"/>
        </w:rPr>
        <w:t xml:space="preserve"> clearly marked “PROTEST”</w:t>
      </w:r>
      <w:r w:rsidR="00FE2554">
        <w:rPr>
          <w:rFonts w:ascii="Georgia" w:hAnsi="Georgia" w:cs="Times New Roman"/>
          <w:color w:val="auto"/>
          <w:sz w:val="22"/>
          <w:szCs w:val="22"/>
        </w:rPr>
        <w:t>.</w:t>
      </w:r>
    </w:p>
    <w:p w14:paraId="15C09BAC" w14:textId="22CC1397" w:rsidR="00162826" w:rsidRPr="005E7374" w:rsidRDefault="00162826" w:rsidP="00B91CB3">
      <w:pPr>
        <w:pStyle w:val="Default"/>
        <w:numPr>
          <w:ilvl w:val="0"/>
          <w:numId w:val="11"/>
        </w:numPr>
        <w:jc w:val="both"/>
        <w:rPr>
          <w:rFonts w:ascii="Georgia" w:hAnsi="Georgia" w:cs="Times New Roman"/>
          <w:color w:val="auto"/>
          <w:sz w:val="22"/>
          <w:szCs w:val="22"/>
        </w:rPr>
      </w:pPr>
      <w:r w:rsidRPr="005E7374">
        <w:rPr>
          <w:rFonts w:ascii="Georgia" w:hAnsi="Georgia" w:cs="Times New Roman"/>
          <w:color w:val="auto"/>
          <w:sz w:val="22"/>
          <w:szCs w:val="22"/>
        </w:rPr>
        <w:t>A protest is considered filed when received by the Superintendent of Education, or designee. Protests filed after the seven (7) calendar days established above will not be considered.</w:t>
      </w:r>
    </w:p>
    <w:p w14:paraId="0A18551C" w14:textId="74401A48" w:rsidR="00162826" w:rsidRPr="005E7374" w:rsidRDefault="006D7DE9" w:rsidP="00B91CB3">
      <w:pPr>
        <w:pStyle w:val="Default"/>
        <w:numPr>
          <w:ilvl w:val="0"/>
          <w:numId w:val="11"/>
        </w:numPr>
        <w:jc w:val="both"/>
        <w:rPr>
          <w:rFonts w:ascii="Georgia" w:hAnsi="Georgia" w:cs="Times New Roman"/>
          <w:color w:val="auto"/>
          <w:sz w:val="22"/>
          <w:szCs w:val="22"/>
        </w:rPr>
      </w:pPr>
      <w:r>
        <w:rPr>
          <w:rFonts w:ascii="Georgia" w:hAnsi="Georgia" w:cs="Times New Roman"/>
          <w:color w:val="auto"/>
          <w:sz w:val="22"/>
          <w:szCs w:val="22"/>
        </w:rPr>
        <w:t>Submit content of protest to</w:t>
      </w:r>
      <w:r w:rsidR="00162826" w:rsidRPr="005E7374">
        <w:rPr>
          <w:rFonts w:ascii="Georgia" w:hAnsi="Georgia" w:cs="Times New Roman"/>
          <w:color w:val="auto"/>
          <w:sz w:val="22"/>
          <w:szCs w:val="22"/>
        </w:rPr>
        <w:t>:</w:t>
      </w:r>
    </w:p>
    <w:p w14:paraId="1D97F970" w14:textId="6A48F6B5" w:rsidR="00162826" w:rsidRPr="005E7374" w:rsidRDefault="00162826" w:rsidP="00B91CB3">
      <w:pPr>
        <w:pStyle w:val="Default"/>
        <w:ind w:left="720"/>
        <w:jc w:val="both"/>
        <w:rPr>
          <w:rFonts w:ascii="Georgia" w:hAnsi="Georgia" w:cs="Times New Roman"/>
          <w:color w:val="auto"/>
          <w:sz w:val="22"/>
          <w:szCs w:val="22"/>
        </w:rPr>
      </w:pPr>
    </w:p>
    <w:p w14:paraId="0C2D605D" w14:textId="0C77C92D" w:rsidR="00162826" w:rsidRPr="004B5713" w:rsidRDefault="00162826" w:rsidP="00B91CB3">
      <w:pPr>
        <w:pStyle w:val="Default"/>
        <w:ind w:left="720"/>
        <w:jc w:val="both"/>
        <w:rPr>
          <w:rFonts w:ascii="Georgia" w:hAnsi="Georgia" w:cs="Times New Roman"/>
          <w:b/>
          <w:bCs/>
          <w:color w:val="auto"/>
          <w:sz w:val="22"/>
          <w:szCs w:val="22"/>
        </w:rPr>
      </w:pPr>
      <w:r w:rsidRPr="004B5713">
        <w:rPr>
          <w:rFonts w:ascii="Georgia" w:hAnsi="Georgia" w:cs="Times New Roman"/>
          <w:b/>
          <w:bCs/>
          <w:color w:val="auto"/>
          <w:sz w:val="22"/>
          <w:szCs w:val="22"/>
        </w:rPr>
        <w:t>State Superintendent of Education</w:t>
      </w:r>
    </w:p>
    <w:p w14:paraId="6A6D8BCD" w14:textId="548B3C77" w:rsidR="00162826" w:rsidRPr="005E7374" w:rsidRDefault="00162826" w:rsidP="00B91CB3">
      <w:pPr>
        <w:pStyle w:val="Default"/>
        <w:ind w:left="720"/>
        <w:jc w:val="both"/>
        <w:rPr>
          <w:rFonts w:ascii="Georgia" w:hAnsi="Georgia" w:cs="Times New Roman"/>
          <w:color w:val="auto"/>
          <w:sz w:val="22"/>
          <w:szCs w:val="22"/>
        </w:rPr>
      </w:pPr>
      <w:r w:rsidRPr="005E7374">
        <w:rPr>
          <w:rFonts w:ascii="Georgia" w:hAnsi="Georgia" w:cs="Times New Roman"/>
          <w:color w:val="auto"/>
          <w:sz w:val="22"/>
          <w:szCs w:val="22"/>
        </w:rPr>
        <w:t xml:space="preserve">The Mississippi Department of Education </w:t>
      </w:r>
    </w:p>
    <w:p w14:paraId="7C9B894D" w14:textId="4DB01F06" w:rsidR="00162826" w:rsidRPr="005E7374" w:rsidRDefault="00162826" w:rsidP="00B91CB3">
      <w:pPr>
        <w:pStyle w:val="Default"/>
        <w:ind w:left="720"/>
        <w:jc w:val="both"/>
        <w:rPr>
          <w:rFonts w:ascii="Georgia" w:hAnsi="Georgia" w:cs="Times New Roman"/>
          <w:b/>
          <w:bCs/>
          <w:color w:val="auto"/>
          <w:sz w:val="22"/>
          <w:szCs w:val="22"/>
        </w:rPr>
      </w:pPr>
      <w:r w:rsidRPr="005E7374">
        <w:rPr>
          <w:rFonts w:ascii="Georgia" w:hAnsi="Georgia" w:cs="Times New Roman"/>
          <w:b/>
          <w:bCs/>
          <w:color w:val="auto"/>
          <w:sz w:val="22"/>
          <w:szCs w:val="22"/>
        </w:rPr>
        <w:t xml:space="preserve">PROTEST LETTER </w:t>
      </w:r>
    </w:p>
    <w:p w14:paraId="3A8ED57D" w14:textId="65C692F0" w:rsidR="00162826" w:rsidRPr="005E7374" w:rsidRDefault="00162826" w:rsidP="00B91CB3">
      <w:pPr>
        <w:pStyle w:val="Default"/>
        <w:ind w:left="720"/>
        <w:jc w:val="both"/>
        <w:rPr>
          <w:rFonts w:ascii="Georgia" w:hAnsi="Georgia" w:cs="Times New Roman"/>
          <w:color w:val="auto"/>
          <w:sz w:val="22"/>
          <w:szCs w:val="22"/>
        </w:rPr>
      </w:pPr>
      <w:r w:rsidRPr="005E7374">
        <w:rPr>
          <w:rFonts w:ascii="Georgia" w:hAnsi="Georgia" w:cs="Times New Roman"/>
          <w:color w:val="auto"/>
          <w:sz w:val="22"/>
          <w:szCs w:val="22"/>
        </w:rPr>
        <w:t>359 North West Street</w:t>
      </w:r>
    </w:p>
    <w:p w14:paraId="0DFFDDBA" w14:textId="5FD2C3D5" w:rsidR="00162826" w:rsidRPr="005E7374" w:rsidRDefault="00162826" w:rsidP="00B91CB3">
      <w:pPr>
        <w:pStyle w:val="Default"/>
        <w:ind w:left="720"/>
        <w:jc w:val="both"/>
        <w:rPr>
          <w:rFonts w:ascii="Georgia" w:hAnsi="Georgia" w:cs="Times New Roman"/>
          <w:color w:val="auto"/>
          <w:sz w:val="22"/>
          <w:szCs w:val="22"/>
        </w:rPr>
      </w:pPr>
      <w:r w:rsidRPr="005E7374">
        <w:rPr>
          <w:rFonts w:ascii="Georgia" w:hAnsi="Georgia" w:cs="Times New Roman"/>
          <w:color w:val="auto"/>
          <w:sz w:val="22"/>
          <w:szCs w:val="22"/>
        </w:rPr>
        <w:t>Jackson, Mississippi 39205</w:t>
      </w:r>
    </w:p>
    <w:p w14:paraId="03D48C19" w14:textId="77777777" w:rsidR="00A462EC" w:rsidRPr="005E7374" w:rsidRDefault="00A462EC" w:rsidP="00094DE5">
      <w:pPr>
        <w:pStyle w:val="Heading3"/>
        <w:spacing w:after="120" w:line="240" w:lineRule="auto"/>
        <w:ind w:left="1440"/>
        <w:jc w:val="both"/>
        <w:rPr>
          <w:i w:val="0"/>
          <w:u w:val="none"/>
        </w:rPr>
      </w:pPr>
      <w:bookmarkStart w:id="118" w:name="_Toc65587899"/>
      <w:bookmarkStart w:id="119" w:name="_Toc77866170"/>
      <w:r w:rsidRPr="005E7374">
        <w:rPr>
          <w:i w:val="0"/>
          <w:u w:val="none"/>
        </w:rPr>
        <w:t>Protest Decision</w:t>
      </w:r>
      <w:bookmarkEnd w:id="118"/>
      <w:bookmarkEnd w:id="119"/>
      <w:r w:rsidRPr="005E7374">
        <w:rPr>
          <w:i w:val="0"/>
          <w:u w:val="none"/>
        </w:rPr>
        <w:t xml:space="preserve"> </w:t>
      </w:r>
    </w:p>
    <w:p w14:paraId="0C0F4CEA" w14:textId="77777777" w:rsidR="00A462EC" w:rsidRPr="005E7374" w:rsidRDefault="00A462EC" w:rsidP="00B91CB3">
      <w:pPr>
        <w:pStyle w:val="Default"/>
        <w:ind w:left="720"/>
        <w:jc w:val="both"/>
        <w:rPr>
          <w:rFonts w:ascii="Georgia" w:hAnsi="Georgia" w:cs="Times New Roman"/>
          <w:color w:val="auto"/>
          <w:sz w:val="22"/>
          <w:szCs w:val="22"/>
        </w:rPr>
      </w:pPr>
      <w:r w:rsidRPr="005E7374">
        <w:rPr>
          <w:rFonts w:ascii="Georgia" w:hAnsi="Georgia" w:cs="Times New Roman"/>
          <w:color w:val="auto"/>
          <w:sz w:val="22"/>
          <w:szCs w:val="22"/>
        </w:rPr>
        <w:t xml:space="preserve">If the protest is not resolved by mutual agreement, the Agency Head shall promptly issue a decision in writing. The decision shall: (a) state the reasons for the action taken; and (b) inform the protestor of the right to administrative review. A copy of the decision shall be </w:t>
      </w:r>
      <w:r w:rsidRPr="005E7374">
        <w:rPr>
          <w:rFonts w:ascii="Georgia" w:hAnsi="Georgia" w:cs="Times New Roman"/>
          <w:color w:val="auto"/>
          <w:sz w:val="22"/>
          <w:szCs w:val="22"/>
        </w:rPr>
        <w:lastRenderedPageBreak/>
        <w:t xml:space="preserve">mailed or otherwise furnished in writing immediately to the protestor and any other interested party. </w:t>
      </w:r>
    </w:p>
    <w:p w14:paraId="332797EF" w14:textId="77777777" w:rsidR="00A462EC" w:rsidRPr="005E7374" w:rsidRDefault="00A462EC" w:rsidP="00B91CB3">
      <w:pPr>
        <w:pStyle w:val="Default"/>
        <w:ind w:left="720"/>
        <w:jc w:val="both"/>
        <w:rPr>
          <w:rFonts w:ascii="Georgia" w:hAnsi="Georgia" w:cs="Times New Roman"/>
          <w:color w:val="auto"/>
          <w:sz w:val="22"/>
          <w:szCs w:val="22"/>
        </w:rPr>
      </w:pPr>
    </w:p>
    <w:p w14:paraId="10FC7854" w14:textId="4A743556" w:rsidR="00A462EC" w:rsidRPr="005E7374" w:rsidRDefault="00A462EC" w:rsidP="00B91CB3">
      <w:pPr>
        <w:pStyle w:val="Default"/>
        <w:ind w:left="720"/>
        <w:jc w:val="both"/>
        <w:rPr>
          <w:rFonts w:ascii="Georgia" w:hAnsi="Georgia" w:cs="Times New Roman"/>
          <w:color w:val="auto"/>
          <w:sz w:val="22"/>
          <w:szCs w:val="22"/>
        </w:rPr>
      </w:pPr>
      <w:r w:rsidRPr="005E7374">
        <w:rPr>
          <w:rFonts w:ascii="Georgia" w:hAnsi="Georgia" w:cs="Times New Roman"/>
          <w:color w:val="auto"/>
          <w:sz w:val="22"/>
          <w:szCs w:val="22"/>
        </w:rPr>
        <w:t xml:space="preserve">A decision shall be final and conclusive, unless fraudulent, or any person adversely affected by the decision appeals administratively to the PPRB. </w:t>
      </w:r>
    </w:p>
    <w:p w14:paraId="35C3C5C9" w14:textId="77777777" w:rsidR="00A462EC" w:rsidRPr="005E7374" w:rsidRDefault="00A462EC" w:rsidP="00094DE5">
      <w:pPr>
        <w:pStyle w:val="Heading3"/>
        <w:spacing w:after="120" w:line="240" w:lineRule="auto"/>
        <w:ind w:left="1440"/>
        <w:jc w:val="both"/>
        <w:rPr>
          <w:i w:val="0"/>
          <w:u w:val="none"/>
        </w:rPr>
      </w:pPr>
      <w:bookmarkStart w:id="120" w:name="_Toc65587900"/>
      <w:bookmarkStart w:id="121" w:name="_Toc77866171"/>
      <w:r w:rsidRPr="005E7374">
        <w:rPr>
          <w:i w:val="0"/>
          <w:u w:val="none"/>
        </w:rPr>
        <w:t>Stay of Solicitation or Award</w:t>
      </w:r>
      <w:bookmarkEnd w:id="120"/>
      <w:bookmarkEnd w:id="121"/>
      <w:r w:rsidRPr="005E7374">
        <w:rPr>
          <w:i w:val="0"/>
          <w:u w:val="none"/>
        </w:rPr>
        <w:t xml:space="preserve"> </w:t>
      </w:r>
    </w:p>
    <w:p w14:paraId="32876E49" w14:textId="1D2350D6" w:rsidR="00A462EC" w:rsidRPr="005E7374" w:rsidRDefault="00A462EC" w:rsidP="00B91CB3">
      <w:pPr>
        <w:pStyle w:val="Default"/>
        <w:ind w:left="720"/>
        <w:jc w:val="both"/>
        <w:rPr>
          <w:rFonts w:ascii="Georgia" w:hAnsi="Georgia"/>
          <w:color w:val="auto"/>
          <w:sz w:val="22"/>
          <w:szCs w:val="22"/>
        </w:rPr>
      </w:pPr>
      <w:r w:rsidRPr="005E7374">
        <w:rPr>
          <w:rFonts w:ascii="Georgia" w:hAnsi="Georgia" w:cs="Times New Roman"/>
          <w:color w:val="auto"/>
          <w:sz w:val="22"/>
          <w:szCs w:val="22"/>
        </w:rPr>
        <w:t xml:space="preserve">In the event of a timely protest, the </w:t>
      </w:r>
      <w:r w:rsidR="00162826" w:rsidRPr="005E7374">
        <w:rPr>
          <w:rFonts w:ascii="Georgia" w:hAnsi="Georgia" w:cs="Times New Roman"/>
          <w:color w:val="auto"/>
          <w:sz w:val="22"/>
          <w:szCs w:val="22"/>
        </w:rPr>
        <w:t>MDE</w:t>
      </w:r>
      <w:r w:rsidRPr="005E7374">
        <w:rPr>
          <w:rFonts w:ascii="Georgia" w:hAnsi="Georgia" w:cs="Times New Roman"/>
          <w:color w:val="auto"/>
          <w:sz w:val="22"/>
          <w:szCs w:val="22"/>
        </w:rPr>
        <w:t xml:space="preserve"> shall not proceed further with the solicitation or with the award of the contract until the PPRB approves the determination that continuation of the solicitation or award of the contract without delay is necessary to protect substantial interests of the State. </w:t>
      </w:r>
    </w:p>
    <w:p w14:paraId="109EBE30" w14:textId="77777777" w:rsidR="00A462EC" w:rsidRPr="005E7374" w:rsidRDefault="00A462EC" w:rsidP="00094DE5">
      <w:pPr>
        <w:pStyle w:val="Heading3"/>
        <w:spacing w:after="120" w:line="240" w:lineRule="auto"/>
        <w:ind w:left="1440"/>
        <w:jc w:val="both"/>
        <w:rPr>
          <w:i w:val="0"/>
          <w:u w:val="none"/>
        </w:rPr>
      </w:pPr>
      <w:bookmarkStart w:id="122" w:name="_Toc65587901"/>
      <w:bookmarkStart w:id="123" w:name="_Toc77866172"/>
      <w:r w:rsidRPr="005E7374">
        <w:rPr>
          <w:i w:val="0"/>
          <w:u w:val="none"/>
        </w:rPr>
        <w:t>Right to Appeal</w:t>
      </w:r>
      <w:bookmarkEnd w:id="122"/>
      <w:bookmarkEnd w:id="123"/>
      <w:r w:rsidRPr="005E7374">
        <w:rPr>
          <w:i w:val="0"/>
          <w:u w:val="none"/>
        </w:rPr>
        <w:t xml:space="preserve"> </w:t>
      </w:r>
    </w:p>
    <w:p w14:paraId="34F2FED8" w14:textId="77777777" w:rsidR="00A462EC" w:rsidRPr="005E7374" w:rsidRDefault="00A462EC" w:rsidP="00B91CB3">
      <w:pPr>
        <w:pStyle w:val="Default"/>
        <w:ind w:left="720"/>
        <w:jc w:val="both"/>
        <w:rPr>
          <w:rFonts w:ascii="Georgia" w:hAnsi="Georgia"/>
          <w:color w:val="auto"/>
          <w:sz w:val="22"/>
          <w:szCs w:val="22"/>
        </w:rPr>
      </w:pPr>
      <w:r w:rsidRPr="005E7374">
        <w:rPr>
          <w:rFonts w:ascii="Georgia" w:hAnsi="Georgia" w:cs="Times New Roman"/>
          <w:color w:val="auto"/>
          <w:sz w:val="22"/>
          <w:szCs w:val="22"/>
        </w:rPr>
        <w:t xml:space="preserve">Any person adversely affected by the protest decision of an Agency Head may appeal administratively to the PPRB. </w:t>
      </w:r>
    </w:p>
    <w:p w14:paraId="69278247" w14:textId="77777777" w:rsidR="00A462EC" w:rsidRPr="005E7374" w:rsidRDefault="00A462EC" w:rsidP="00D33B6E">
      <w:pPr>
        <w:pStyle w:val="Default"/>
        <w:jc w:val="both"/>
        <w:rPr>
          <w:rFonts w:ascii="Georgia" w:hAnsi="Georgia" w:cs="Times New Roman"/>
          <w:color w:val="auto"/>
          <w:sz w:val="22"/>
          <w:szCs w:val="22"/>
        </w:rPr>
      </w:pPr>
    </w:p>
    <w:p w14:paraId="106E24F3" w14:textId="77777777" w:rsidR="006C7C10" w:rsidRDefault="00A462EC" w:rsidP="000D45D2">
      <w:pPr>
        <w:spacing w:after="100" w:afterAutospacing="1" w:line="240" w:lineRule="auto"/>
      </w:pPr>
      <w:r w:rsidRPr="005E7374">
        <w:t>For an appeal under this section, the aggrieved person shall file an appeal within seven (7) calendar days of receipt of a Protest</w:t>
      </w:r>
      <w:r w:rsidR="00836219">
        <w:t>.</w:t>
      </w:r>
    </w:p>
    <w:p w14:paraId="59CAC5DF" w14:textId="77777777" w:rsidR="006C7C10" w:rsidRDefault="006C7C10" w:rsidP="008F51DD">
      <w:pPr>
        <w:tabs>
          <w:tab w:val="left" w:pos="1440"/>
        </w:tabs>
        <w:spacing w:line="240" w:lineRule="auto"/>
        <w:ind w:left="360" w:hanging="360"/>
        <w:jc w:val="center"/>
        <w:outlineLvl w:val="0"/>
        <w:rPr>
          <w:rFonts w:cs="Times New Roman"/>
        </w:rPr>
      </w:pPr>
    </w:p>
    <w:p w14:paraId="072FE414" w14:textId="75EBC219" w:rsidR="006C7C10" w:rsidRDefault="006C7C10" w:rsidP="008F51DD">
      <w:pPr>
        <w:tabs>
          <w:tab w:val="left" w:pos="1440"/>
        </w:tabs>
        <w:spacing w:line="240" w:lineRule="auto"/>
        <w:ind w:left="360" w:hanging="360"/>
        <w:jc w:val="center"/>
        <w:outlineLvl w:val="0"/>
        <w:rPr>
          <w:rFonts w:cs="Times New Roman"/>
        </w:rPr>
      </w:pPr>
    </w:p>
    <w:p w14:paraId="708231A4" w14:textId="4DB74475" w:rsidR="008937DE" w:rsidRDefault="008937DE" w:rsidP="008F51DD">
      <w:pPr>
        <w:tabs>
          <w:tab w:val="left" w:pos="1440"/>
        </w:tabs>
        <w:spacing w:line="240" w:lineRule="auto"/>
        <w:ind w:left="360" w:hanging="360"/>
        <w:jc w:val="center"/>
        <w:outlineLvl w:val="0"/>
        <w:rPr>
          <w:rFonts w:cs="Times New Roman"/>
        </w:rPr>
      </w:pPr>
    </w:p>
    <w:p w14:paraId="0ACA1B4B" w14:textId="0685B71C" w:rsidR="008937DE" w:rsidRDefault="008937DE" w:rsidP="008F51DD">
      <w:pPr>
        <w:tabs>
          <w:tab w:val="left" w:pos="1440"/>
        </w:tabs>
        <w:spacing w:line="240" w:lineRule="auto"/>
        <w:ind w:left="360" w:hanging="360"/>
        <w:jc w:val="center"/>
        <w:outlineLvl w:val="0"/>
        <w:rPr>
          <w:rFonts w:cs="Times New Roman"/>
        </w:rPr>
      </w:pPr>
    </w:p>
    <w:p w14:paraId="52CE5CC0" w14:textId="51C918B3" w:rsidR="008937DE" w:rsidRDefault="008937DE" w:rsidP="008F51DD">
      <w:pPr>
        <w:tabs>
          <w:tab w:val="left" w:pos="1440"/>
        </w:tabs>
        <w:spacing w:line="240" w:lineRule="auto"/>
        <w:ind w:left="360" w:hanging="360"/>
        <w:jc w:val="center"/>
        <w:outlineLvl w:val="0"/>
        <w:rPr>
          <w:rFonts w:cs="Times New Roman"/>
        </w:rPr>
      </w:pPr>
    </w:p>
    <w:p w14:paraId="2AC57AE6" w14:textId="7508844C" w:rsidR="008937DE" w:rsidRDefault="008937DE" w:rsidP="008F51DD">
      <w:pPr>
        <w:tabs>
          <w:tab w:val="left" w:pos="1440"/>
        </w:tabs>
        <w:spacing w:line="240" w:lineRule="auto"/>
        <w:ind w:left="360" w:hanging="360"/>
        <w:jc w:val="center"/>
        <w:outlineLvl w:val="0"/>
        <w:rPr>
          <w:rFonts w:cs="Times New Roman"/>
        </w:rPr>
      </w:pPr>
    </w:p>
    <w:p w14:paraId="62C84108" w14:textId="3773BFA0" w:rsidR="008937DE" w:rsidRDefault="008937DE" w:rsidP="008F51DD">
      <w:pPr>
        <w:tabs>
          <w:tab w:val="left" w:pos="1440"/>
        </w:tabs>
        <w:spacing w:line="240" w:lineRule="auto"/>
        <w:ind w:left="360" w:hanging="360"/>
        <w:jc w:val="center"/>
        <w:outlineLvl w:val="0"/>
        <w:rPr>
          <w:rFonts w:cs="Times New Roman"/>
        </w:rPr>
      </w:pPr>
    </w:p>
    <w:p w14:paraId="6E8B304B" w14:textId="6CC89EE9" w:rsidR="008937DE" w:rsidRDefault="008937DE" w:rsidP="008F51DD">
      <w:pPr>
        <w:tabs>
          <w:tab w:val="left" w:pos="1440"/>
        </w:tabs>
        <w:spacing w:line="240" w:lineRule="auto"/>
        <w:ind w:left="360" w:hanging="360"/>
        <w:jc w:val="center"/>
        <w:outlineLvl w:val="0"/>
        <w:rPr>
          <w:rFonts w:cs="Times New Roman"/>
        </w:rPr>
      </w:pPr>
    </w:p>
    <w:p w14:paraId="67853F9C" w14:textId="7DE64452" w:rsidR="008937DE" w:rsidRDefault="008937DE" w:rsidP="008F51DD">
      <w:pPr>
        <w:tabs>
          <w:tab w:val="left" w:pos="1440"/>
        </w:tabs>
        <w:spacing w:line="240" w:lineRule="auto"/>
        <w:ind w:left="360" w:hanging="360"/>
        <w:jc w:val="center"/>
        <w:outlineLvl w:val="0"/>
        <w:rPr>
          <w:rFonts w:cs="Times New Roman"/>
        </w:rPr>
      </w:pPr>
    </w:p>
    <w:p w14:paraId="05D7F946" w14:textId="4982B318" w:rsidR="008937DE" w:rsidRDefault="008937DE" w:rsidP="008F51DD">
      <w:pPr>
        <w:tabs>
          <w:tab w:val="left" w:pos="1440"/>
        </w:tabs>
        <w:spacing w:line="240" w:lineRule="auto"/>
        <w:ind w:left="360" w:hanging="360"/>
        <w:jc w:val="center"/>
        <w:outlineLvl w:val="0"/>
        <w:rPr>
          <w:rFonts w:cs="Times New Roman"/>
        </w:rPr>
      </w:pPr>
    </w:p>
    <w:p w14:paraId="361D7031" w14:textId="2265E4CA" w:rsidR="008937DE" w:rsidRDefault="008937DE" w:rsidP="008F51DD">
      <w:pPr>
        <w:tabs>
          <w:tab w:val="left" w:pos="1440"/>
        </w:tabs>
        <w:spacing w:line="240" w:lineRule="auto"/>
        <w:ind w:left="360" w:hanging="360"/>
        <w:jc w:val="center"/>
        <w:outlineLvl w:val="0"/>
        <w:rPr>
          <w:rFonts w:cs="Times New Roman"/>
        </w:rPr>
      </w:pPr>
    </w:p>
    <w:p w14:paraId="3A06DCD2" w14:textId="34522A0C" w:rsidR="008937DE" w:rsidRDefault="008937DE" w:rsidP="008F51DD">
      <w:pPr>
        <w:tabs>
          <w:tab w:val="left" w:pos="1440"/>
        </w:tabs>
        <w:spacing w:line="240" w:lineRule="auto"/>
        <w:ind w:left="360" w:hanging="360"/>
        <w:jc w:val="center"/>
        <w:outlineLvl w:val="0"/>
        <w:rPr>
          <w:rFonts w:cs="Times New Roman"/>
        </w:rPr>
      </w:pPr>
    </w:p>
    <w:p w14:paraId="4F23EC52" w14:textId="302DD716" w:rsidR="008937DE" w:rsidRDefault="008937DE" w:rsidP="008F51DD">
      <w:pPr>
        <w:tabs>
          <w:tab w:val="left" w:pos="1440"/>
        </w:tabs>
        <w:spacing w:line="240" w:lineRule="auto"/>
        <w:ind w:left="360" w:hanging="360"/>
        <w:jc w:val="center"/>
        <w:outlineLvl w:val="0"/>
        <w:rPr>
          <w:rFonts w:cs="Times New Roman"/>
        </w:rPr>
      </w:pPr>
    </w:p>
    <w:p w14:paraId="69A143E7" w14:textId="6AB6D7BF" w:rsidR="008937DE" w:rsidRDefault="008937DE" w:rsidP="008F51DD">
      <w:pPr>
        <w:tabs>
          <w:tab w:val="left" w:pos="1440"/>
        </w:tabs>
        <w:spacing w:line="240" w:lineRule="auto"/>
        <w:ind w:left="360" w:hanging="360"/>
        <w:jc w:val="center"/>
        <w:outlineLvl w:val="0"/>
        <w:rPr>
          <w:rFonts w:cs="Times New Roman"/>
        </w:rPr>
      </w:pPr>
    </w:p>
    <w:p w14:paraId="037FAAA2" w14:textId="53C1C013" w:rsidR="008937DE" w:rsidRDefault="008937DE" w:rsidP="008F51DD">
      <w:pPr>
        <w:tabs>
          <w:tab w:val="left" w:pos="1440"/>
        </w:tabs>
        <w:spacing w:line="240" w:lineRule="auto"/>
        <w:ind w:left="360" w:hanging="360"/>
        <w:jc w:val="center"/>
        <w:outlineLvl w:val="0"/>
        <w:rPr>
          <w:rFonts w:cs="Times New Roman"/>
        </w:rPr>
      </w:pPr>
    </w:p>
    <w:p w14:paraId="4AF26DB9" w14:textId="51681D5C" w:rsidR="008937DE" w:rsidRDefault="008937DE" w:rsidP="008F51DD">
      <w:pPr>
        <w:tabs>
          <w:tab w:val="left" w:pos="1440"/>
        </w:tabs>
        <w:spacing w:line="240" w:lineRule="auto"/>
        <w:ind w:left="360" w:hanging="360"/>
        <w:jc w:val="center"/>
        <w:outlineLvl w:val="0"/>
        <w:rPr>
          <w:rFonts w:cs="Times New Roman"/>
        </w:rPr>
      </w:pPr>
    </w:p>
    <w:p w14:paraId="223B3362" w14:textId="542EEBBA" w:rsidR="008937DE" w:rsidRDefault="008937DE" w:rsidP="008F51DD">
      <w:pPr>
        <w:tabs>
          <w:tab w:val="left" w:pos="1440"/>
        </w:tabs>
        <w:spacing w:line="240" w:lineRule="auto"/>
        <w:ind w:left="360" w:hanging="360"/>
        <w:jc w:val="center"/>
        <w:outlineLvl w:val="0"/>
        <w:rPr>
          <w:rFonts w:cs="Times New Roman"/>
        </w:rPr>
      </w:pPr>
    </w:p>
    <w:p w14:paraId="27161018" w14:textId="1474342D" w:rsidR="008937DE" w:rsidRDefault="008937DE" w:rsidP="008F51DD">
      <w:pPr>
        <w:tabs>
          <w:tab w:val="left" w:pos="1440"/>
        </w:tabs>
        <w:spacing w:line="240" w:lineRule="auto"/>
        <w:ind w:left="360" w:hanging="360"/>
        <w:jc w:val="center"/>
        <w:outlineLvl w:val="0"/>
        <w:rPr>
          <w:rFonts w:cs="Times New Roman"/>
        </w:rPr>
      </w:pPr>
    </w:p>
    <w:p w14:paraId="49025274" w14:textId="7921F724" w:rsidR="008937DE" w:rsidRDefault="008937DE" w:rsidP="008F51DD">
      <w:pPr>
        <w:tabs>
          <w:tab w:val="left" w:pos="1440"/>
        </w:tabs>
        <w:spacing w:line="240" w:lineRule="auto"/>
        <w:ind w:left="360" w:hanging="360"/>
        <w:jc w:val="center"/>
        <w:outlineLvl w:val="0"/>
        <w:rPr>
          <w:rFonts w:cs="Times New Roman"/>
        </w:rPr>
      </w:pPr>
    </w:p>
    <w:p w14:paraId="27131977" w14:textId="22C4A799" w:rsidR="008937DE" w:rsidRDefault="008937DE" w:rsidP="008F51DD">
      <w:pPr>
        <w:tabs>
          <w:tab w:val="left" w:pos="1440"/>
        </w:tabs>
        <w:spacing w:line="240" w:lineRule="auto"/>
        <w:ind w:left="360" w:hanging="360"/>
        <w:jc w:val="center"/>
        <w:outlineLvl w:val="0"/>
        <w:rPr>
          <w:rFonts w:cs="Times New Roman"/>
        </w:rPr>
      </w:pPr>
    </w:p>
    <w:p w14:paraId="6D5E695A" w14:textId="59FC9A8E" w:rsidR="008937DE" w:rsidRDefault="008937DE" w:rsidP="008F51DD">
      <w:pPr>
        <w:tabs>
          <w:tab w:val="left" w:pos="1440"/>
        </w:tabs>
        <w:spacing w:line="240" w:lineRule="auto"/>
        <w:ind w:left="360" w:hanging="360"/>
        <w:jc w:val="center"/>
        <w:outlineLvl w:val="0"/>
        <w:rPr>
          <w:rFonts w:cs="Times New Roman"/>
        </w:rPr>
      </w:pPr>
    </w:p>
    <w:p w14:paraId="4AC212FA" w14:textId="125ECF0C" w:rsidR="008937DE" w:rsidRDefault="008937DE" w:rsidP="008F51DD">
      <w:pPr>
        <w:tabs>
          <w:tab w:val="left" w:pos="1440"/>
        </w:tabs>
        <w:spacing w:line="240" w:lineRule="auto"/>
        <w:ind w:left="360" w:hanging="360"/>
        <w:jc w:val="center"/>
        <w:outlineLvl w:val="0"/>
        <w:rPr>
          <w:rFonts w:cs="Times New Roman"/>
        </w:rPr>
      </w:pPr>
    </w:p>
    <w:p w14:paraId="5A39CB1C" w14:textId="7631E382" w:rsidR="008937DE" w:rsidRDefault="008937DE" w:rsidP="008F51DD">
      <w:pPr>
        <w:tabs>
          <w:tab w:val="left" w:pos="1440"/>
        </w:tabs>
        <w:spacing w:line="240" w:lineRule="auto"/>
        <w:ind w:left="360" w:hanging="360"/>
        <w:jc w:val="center"/>
        <w:outlineLvl w:val="0"/>
        <w:rPr>
          <w:rFonts w:cs="Times New Roman"/>
        </w:rPr>
      </w:pPr>
    </w:p>
    <w:p w14:paraId="72F1F978" w14:textId="1108C20D" w:rsidR="008937DE" w:rsidRDefault="008937DE" w:rsidP="008F51DD">
      <w:pPr>
        <w:tabs>
          <w:tab w:val="left" w:pos="1440"/>
        </w:tabs>
        <w:spacing w:line="240" w:lineRule="auto"/>
        <w:ind w:left="360" w:hanging="360"/>
        <w:jc w:val="center"/>
        <w:outlineLvl w:val="0"/>
        <w:rPr>
          <w:rFonts w:cs="Times New Roman"/>
        </w:rPr>
      </w:pPr>
    </w:p>
    <w:p w14:paraId="18093987" w14:textId="384D9922" w:rsidR="003D0DEA" w:rsidRDefault="003D0DEA" w:rsidP="008F51DD">
      <w:pPr>
        <w:tabs>
          <w:tab w:val="left" w:pos="1440"/>
        </w:tabs>
        <w:spacing w:line="240" w:lineRule="auto"/>
        <w:ind w:left="360" w:hanging="360"/>
        <w:jc w:val="center"/>
        <w:outlineLvl w:val="0"/>
        <w:rPr>
          <w:rFonts w:cs="Times New Roman"/>
        </w:rPr>
      </w:pPr>
    </w:p>
    <w:p w14:paraId="13F8780F" w14:textId="386D2D5F" w:rsidR="003D0DEA" w:rsidRDefault="003D0DEA" w:rsidP="008F51DD">
      <w:pPr>
        <w:tabs>
          <w:tab w:val="left" w:pos="1440"/>
        </w:tabs>
        <w:spacing w:line="240" w:lineRule="auto"/>
        <w:ind w:left="360" w:hanging="360"/>
        <w:jc w:val="center"/>
        <w:outlineLvl w:val="0"/>
        <w:rPr>
          <w:rFonts w:cs="Times New Roman"/>
        </w:rPr>
      </w:pPr>
    </w:p>
    <w:p w14:paraId="4F727186" w14:textId="7479FD9D" w:rsidR="0030494D" w:rsidRDefault="0030494D" w:rsidP="008F51DD">
      <w:pPr>
        <w:tabs>
          <w:tab w:val="left" w:pos="1440"/>
        </w:tabs>
        <w:spacing w:line="240" w:lineRule="auto"/>
        <w:ind w:left="360" w:hanging="360"/>
        <w:jc w:val="center"/>
        <w:outlineLvl w:val="0"/>
        <w:rPr>
          <w:rFonts w:cs="Times New Roman"/>
        </w:rPr>
      </w:pPr>
    </w:p>
    <w:p w14:paraId="07036B5F" w14:textId="77777777" w:rsidR="0030494D" w:rsidRDefault="0030494D" w:rsidP="008F51DD">
      <w:pPr>
        <w:tabs>
          <w:tab w:val="left" w:pos="1440"/>
        </w:tabs>
        <w:spacing w:line="240" w:lineRule="auto"/>
        <w:ind w:left="360" w:hanging="360"/>
        <w:jc w:val="center"/>
        <w:outlineLvl w:val="0"/>
        <w:rPr>
          <w:rFonts w:cs="Times New Roman"/>
        </w:rPr>
      </w:pPr>
    </w:p>
    <w:p w14:paraId="4EC5516F" w14:textId="02D1DE9A" w:rsidR="003D0DEA" w:rsidRDefault="003D0DEA" w:rsidP="008F51DD">
      <w:pPr>
        <w:tabs>
          <w:tab w:val="left" w:pos="1440"/>
        </w:tabs>
        <w:spacing w:line="240" w:lineRule="auto"/>
        <w:ind w:left="360" w:hanging="360"/>
        <w:jc w:val="center"/>
        <w:outlineLvl w:val="0"/>
        <w:rPr>
          <w:rFonts w:cs="Times New Roman"/>
        </w:rPr>
      </w:pPr>
    </w:p>
    <w:p w14:paraId="4855742A" w14:textId="11564E46" w:rsidR="003D0DEA" w:rsidRDefault="003D0DEA" w:rsidP="008F51DD">
      <w:pPr>
        <w:tabs>
          <w:tab w:val="left" w:pos="1440"/>
        </w:tabs>
        <w:spacing w:line="240" w:lineRule="auto"/>
        <w:ind w:left="360" w:hanging="360"/>
        <w:jc w:val="center"/>
        <w:outlineLvl w:val="0"/>
        <w:rPr>
          <w:rFonts w:cs="Times New Roman"/>
        </w:rPr>
      </w:pPr>
    </w:p>
    <w:p w14:paraId="370583D6" w14:textId="699F6941" w:rsidR="003D0DEA" w:rsidRDefault="003D0DEA" w:rsidP="008F51DD">
      <w:pPr>
        <w:tabs>
          <w:tab w:val="left" w:pos="1440"/>
        </w:tabs>
        <w:spacing w:line="240" w:lineRule="auto"/>
        <w:ind w:left="360" w:hanging="360"/>
        <w:jc w:val="center"/>
        <w:outlineLvl w:val="0"/>
        <w:rPr>
          <w:rFonts w:cs="Times New Roman"/>
        </w:rPr>
      </w:pPr>
    </w:p>
    <w:p w14:paraId="2395CB84" w14:textId="44AD45D1" w:rsidR="003D0DEA" w:rsidRDefault="003D0DEA" w:rsidP="008F51DD">
      <w:pPr>
        <w:tabs>
          <w:tab w:val="left" w:pos="1440"/>
        </w:tabs>
        <w:spacing w:line="240" w:lineRule="auto"/>
        <w:ind w:left="360" w:hanging="360"/>
        <w:jc w:val="center"/>
        <w:outlineLvl w:val="0"/>
        <w:rPr>
          <w:rFonts w:cs="Times New Roman"/>
        </w:rPr>
      </w:pPr>
    </w:p>
    <w:p w14:paraId="465C4BFA" w14:textId="5DDB829F" w:rsidR="003D0DEA" w:rsidRDefault="003D0DEA" w:rsidP="008F51DD">
      <w:pPr>
        <w:tabs>
          <w:tab w:val="left" w:pos="1440"/>
        </w:tabs>
        <w:spacing w:line="240" w:lineRule="auto"/>
        <w:ind w:left="360" w:hanging="360"/>
        <w:jc w:val="center"/>
        <w:outlineLvl w:val="0"/>
        <w:rPr>
          <w:rFonts w:cs="Times New Roman"/>
        </w:rPr>
      </w:pPr>
    </w:p>
    <w:p w14:paraId="2B7325E7" w14:textId="77777777" w:rsidR="0041517E" w:rsidRDefault="0041517E" w:rsidP="0041517E">
      <w:pPr>
        <w:tabs>
          <w:tab w:val="left" w:pos="1440"/>
        </w:tabs>
        <w:ind w:left="360"/>
        <w:jc w:val="center"/>
        <w:outlineLvl w:val="0"/>
        <w:rPr>
          <w:rFonts w:eastAsia="Times New Roman" w:cs="Times New Roman"/>
          <w:b/>
          <w:bCs/>
          <w:color w:val="0070C0"/>
          <w:sz w:val="28"/>
          <w:szCs w:val="28"/>
          <w:u w:val="single"/>
        </w:rPr>
      </w:pPr>
      <w:bookmarkStart w:id="124" w:name="_Toc77866173"/>
      <w:r w:rsidRPr="004478B4">
        <w:rPr>
          <w:rFonts w:eastAsia="Times New Roman" w:cs="Times New Roman"/>
          <w:b/>
          <w:bCs/>
          <w:color w:val="0070C0"/>
          <w:sz w:val="28"/>
          <w:szCs w:val="28"/>
          <w:u w:val="single"/>
        </w:rPr>
        <w:lastRenderedPageBreak/>
        <w:t>Appendix A – Proposal Cover Sheet</w:t>
      </w:r>
      <w:bookmarkEnd w:id="124"/>
    </w:p>
    <w:p w14:paraId="3D2DC14D" w14:textId="2E2277A2" w:rsidR="0041517E" w:rsidRPr="00DB30C9" w:rsidRDefault="0041517E" w:rsidP="0041517E">
      <w:pPr>
        <w:rPr>
          <w:rFonts w:eastAsia="Times New Roman" w:cs="Times New Roman"/>
        </w:rPr>
      </w:pPr>
      <w:r w:rsidRPr="00DB30C9">
        <w:rPr>
          <w:rFonts w:eastAsia="Times New Roman" w:cs="Times New Roman"/>
        </w:rPr>
        <w:t>Company/Name: ____________________________________________________</w:t>
      </w:r>
    </w:p>
    <w:p w14:paraId="1F5D8635" w14:textId="77777777" w:rsidR="0041517E" w:rsidRPr="00DB30C9" w:rsidRDefault="0041517E" w:rsidP="0041517E">
      <w:pPr>
        <w:spacing w:after="240" w:line="240" w:lineRule="auto"/>
        <w:rPr>
          <w:rFonts w:eastAsia="Calibri" w:cs="Times New Roman"/>
        </w:rPr>
      </w:pPr>
      <w:r w:rsidRPr="00DB30C9">
        <w:rPr>
          <w:rFonts w:eastAsia="Calibri" w:cs="Times New Roman"/>
        </w:rPr>
        <w:t xml:space="preserve">Proposals must be submitted as directed in the </w:t>
      </w:r>
      <w:r w:rsidRPr="00DB30C9">
        <w:rPr>
          <w:rFonts w:eastAsia="Calibri" w:cs="Times New Roman"/>
          <w:b/>
          <w:i/>
        </w:rPr>
        <w:t>Proposal Submission Requirements</w:t>
      </w:r>
      <w:r>
        <w:rPr>
          <w:rFonts w:eastAsia="Calibri" w:cs="Times New Roman"/>
        </w:rPr>
        <w:t xml:space="preserve"> o</w:t>
      </w:r>
      <w:r w:rsidRPr="00DB30C9">
        <w:rPr>
          <w:rFonts w:eastAsia="Calibri" w:cs="Times New Roman"/>
        </w:rPr>
        <w:t xml:space="preserve">n or before the </w:t>
      </w:r>
      <w:r>
        <w:rPr>
          <w:rFonts w:eastAsia="Calibri" w:cs="Times New Roman"/>
        </w:rPr>
        <w:t>submission deadline</w:t>
      </w:r>
      <w:r w:rsidRPr="00DB30C9">
        <w:rPr>
          <w:rFonts w:eastAsia="Calibri" w:cs="Times New Roman"/>
        </w:rPr>
        <w:t xml:space="preserve"> specified in the solicitation. </w:t>
      </w:r>
    </w:p>
    <w:tbl>
      <w:tblPr>
        <w:tblStyle w:val="TableGrid2"/>
        <w:tblW w:w="10080" w:type="dxa"/>
        <w:tblInd w:w="-5" w:type="dxa"/>
        <w:tblLook w:val="04A0" w:firstRow="1" w:lastRow="0" w:firstColumn="1" w:lastColumn="0" w:noHBand="0" w:noVBand="1"/>
      </w:tblPr>
      <w:tblGrid>
        <w:gridCol w:w="3600"/>
        <w:gridCol w:w="6480"/>
      </w:tblGrid>
      <w:tr w:rsidR="0041517E" w:rsidRPr="00DB30C9" w14:paraId="5889CE43" w14:textId="77777777" w:rsidTr="00C23567">
        <w:trPr>
          <w:trHeight w:val="323"/>
        </w:trPr>
        <w:tc>
          <w:tcPr>
            <w:tcW w:w="3600" w:type="dxa"/>
          </w:tcPr>
          <w:p w14:paraId="61F273EC" w14:textId="77777777" w:rsidR="0041517E" w:rsidRPr="00DB30C9" w:rsidRDefault="0041517E" w:rsidP="000D0431">
            <w:pPr>
              <w:spacing w:after="120"/>
              <w:rPr>
                <w:rFonts w:eastAsia="Calibri" w:cs="Times New Roman"/>
                <w:sz w:val="20"/>
                <w:szCs w:val="20"/>
              </w:rPr>
            </w:pPr>
            <w:r w:rsidRPr="00DB30C9">
              <w:rPr>
                <w:rFonts w:eastAsia="Calibri" w:cs="Times New Roman"/>
                <w:sz w:val="20"/>
                <w:szCs w:val="20"/>
              </w:rPr>
              <w:t>Company Representative and Title</w:t>
            </w:r>
          </w:p>
        </w:tc>
        <w:tc>
          <w:tcPr>
            <w:tcW w:w="6480" w:type="dxa"/>
          </w:tcPr>
          <w:p w14:paraId="2D560851" w14:textId="77777777" w:rsidR="0041517E" w:rsidRPr="00DB30C9" w:rsidRDefault="0041517E" w:rsidP="000D0431">
            <w:pPr>
              <w:rPr>
                <w:rFonts w:eastAsia="Calibri" w:cs="Times New Roman"/>
              </w:rPr>
            </w:pPr>
          </w:p>
        </w:tc>
      </w:tr>
      <w:tr w:rsidR="0041517E" w:rsidRPr="00DB30C9" w14:paraId="7E83A7AD" w14:textId="77777777" w:rsidTr="00987058">
        <w:trPr>
          <w:trHeight w:val="368"/>
        </w:trPr>
        <w:tc>
          <w:tcPr>
            <w:tcW w:w="3600" w:type="dxa"/>
          </w:tcPr>
          <w:p w14:paraId="39BABB14" w14:textId="77777777" w:rsidR="0041517E" w:rsidRPr="00DB30C9" w:rsidRDefault="0041517E" w:rsidP="000D0431">
            <w:pPr>
              <w:spacing w:after="120"/>
              <w:rPr>
                <w:rFonts w:eastAsia="Calibri" w:cs="Times New Roman"/>
                <w:sz w:val="20"/>
                <w:szCs w:val="20"/>
              </w:rPr>
            </w:pPr>
            <w:r w:rsidRPr="00DB30C9">
              <w:rPr>
                <w:rFonts w:eastAsia="Calibri" w:cs="Times New Roman"/>
                <w:sz w:val="20"/>
                <w:szCs w:val="20"/>
              </w:rPr>
              <w:t>Mailing Address</w:t>
            </w:r>
          </w:p>
        </w:tc>
        <w:tc>
          <w:tcPr>
            <w:tcW w:w="6480" w:type="dxa"/>
          </w:tcPr>
          <w:p w14:paraId="4BA7C6D5" w14:textId="77777777" w:rsidR="0041517E" w:rsidRPr="00DB30C9" w:rsidRDefault="0041517E" w:rsidP="000D0431">
            <w:pPr>
              <w:rPr>
                <w:rFonts w:eastAsia="Calibri" w:cs="Times New Roman"/>
              </w:rPr>
            </w:pPr>
          </w:p>
        </w:tc>
      </w:tr>
      <w:tr w:rsidR="0041517E" w:rsidRPr="00DB30C9" w14:paraId="0E033C79" w14:textId="77777777" w:rsidTr="00987058">
        <w:tc>
          <w:tcPr>
            <w:tcW w:w="3600" w:type="dxa"/>
          </w:tcPr>
          <w:p w14:paraId="1BC490EF" w14:textId="77777777" w:rsidR="0041517E" w:rsidRPr="00DB30C9" w:rsidRDefault="0041517E" w:rsidP="000D0431">
            <w:pPr>
              <w:spacing w:after="120"/>
              <w:rPr>
                <w:rFonts w:eastAsia="Calibri" w:cs="Times New Roman"/>
                <w:sz w:val="20"/>
                <w:szCs w:val="20"/>
              </w:rPr>
            </w:pPr>
            <w:r w:rsidRPr="00DB30C9">
              <w:rPr>
                <w:rFonts w:eastAsia="Calibri" w:cs="Times New Roman"/>
                <w:sz w:val="20"/>
                <w:szCs w:val="20"/>
              </w:rPr>
              <w:t>City, State, Zip</w:t>
            </w:r>
          </w:p>
        </w:tc>
        <w:tc>
          <w:tcPr>
            <w:tcW w:w="6480" w:type="dxa"/>
          </w:tcPr>
          <w:p w14:paraId="5EF8E8AE" w14:textId="77777777" w:rsidR="0041517E" w:rsidRPr="00DB30C9" w:rsidRDefault="0041517E" w:rsidP="000D0431">
            <w:pPr>
              <w:rPr>
                <w:rFonts w:eastAsia="Calibri" w:cs="Times New Roman"/>
              </w:rPr>
            </w:pPr>
          </w:p>
        </w:tc>
      </w:tr>
      <w:tr w:rsidR="0041517E" w:rsidRPr="00DB30C9" w14:paraId="39E970EE" w14:textId="77777777" w:rsidTr="00987058">
        <w:tc>
          <w:tcPr>
            <w:tcW w:w="3600" w:type="dxa"/>
          </w:tcPr>
          <w:p w14:paraId="2D339898" w14:textId="77777777" w:rsidR="0041517E" w:rsidRPr="00DB30C9" w:rsidRDefault="0041517E" w:rsidP="000D0431">
            <w:pPr>
              <w:spacing w:after="120"/>
              <w:rPr>
                <w:rFonts w:eastAsia="Calibri" w:cs="Times New Roman"/>
                <w:sz w:val="20"/>
                <w:szCs w:val="20"/>
              </w:rPr>
            </w:pPr>
            <w:r w:rsidRPr="00DB30C9">
              <w:rPr>
                <w:rFonts w:eastAsia="Calibri" w:cs="Times New Roman"/>
                <w:sz w:val="20"/>
                <w:szCs w:val="20"/>
              </w:rPr>
              <w:t xml:space="preserve">Telephone: </w:t>
            </w:r>
          </w:p>
        </w:tc>
        <w:tc>
          <w:tcPr>
            <w:tcW w:w="6480" w:type="dxa"/>
          </w:tcPr>
          <w:p w14:paraId="2F71C042" w14:textId="77777777" w:rsidR="0041517E" w:rsidRPr="00DB30C9" w:rsidRDefault="0041517E" w:rsidP="000D0431">
            <w:pPr>
              <w:rPr>
                <w:rFonts w:eastAsia="Calibri" w:cs="Times New Roman"/>
              </w:rPr>
            </w:pPr>
          </w:p>
        </w:tc>
      </w:tr>
      <w:tr w:rsidR="0041517E" w:rsidRPr="00DB30C9" w14:paraId="2A0515CF" w14:textId="77777777" w:rsidTr="00987058">
        <w:tc>
          <w:tcPr>
            <w:tcW w:w="3600" w:type="dxa"/>
          </w:tcPr>
          <w:p w14:paraId="4B9E22D7" w14:textId="77777777" w:rsidR="0041517E" w:rsidRPr="00DB30C9" w:rsidRDefault="0041517E" w:rsidP="000D0431">
            <w:pPr>
              <w:spacing w:after="120"/>
              <w:rPr>
                <w:rFonts w:eastAsia="Calibri" w:cs="Times New Roman"/>
                <w:sz w:val="20"/>
                <w:szCs w:val="20"/>
              </w:rPr>
            </w:pPr>
            <w:r w:rsidRPr="00DB30C9">
              <w:rPr>
                <w:rFonts w:eastAsia="Calibri" w:cs="Times New Roman"/>
                <w:sz w:val="20"/>
                <w:szCs w:val="20"/>
              </w:rPr>
              <w:t xml:space="preserve">E-Mail Address: </w:t>
            </w:r>
          </w:p>
        </w:tc>
        <w:tc>
          <w:tcPr>
            <w:tcW w:w="6480" w:type="dxa"/>
          </w:tcPr>
          <w:p w14:paraId="0CAB7DC8" w14:textId="77777777" w:rsidR="0041517E" w:rsidRPr="00DB30C9" w:rsidRDefault="0041517E" w:rsidP="000D0431">
            <w:pPr>
              <w:rPr>
                <w:rFonts w:eastAsia="Calibri" w:cs="Times New Roman"/>
              </w:rPr>
            </w:pPr>
          </w:p>
        </w:tc>
      </w:tr>
    </w:tbl>
    <w:p w14:paraId="202269DD" w14:textId="77777777" w:rsidR="0041517E" w:rsidRPr="00C23567" w:rsidRDefault="0041517E" w:rsidP="0041517E">
      <w:pPr>
        <w:tabs>
          <w:tab w:val="left" w:pos="4375"/>
        </w:tabs>
        <w:ind w:left="454" w:right="-720"/>
        <w:rPr>
          <w:rFonts w:eastAsia="Calibri" w:cs="Times New Roman"/>
          <w:b/>
          <w:iCs/>
          <w:sz w:val="18"/>
          <w:szCs w:val="18"/>
        </w:rPr>
      </w:pPr>
      <w:r w:rsidRPr="00C23567">
        <w:rPr>
          <w:rFonts w:eastAsia="Calibri" w:cs="Times New Roman"/>
          <w:b/>
          <w:i/>
          <w:sz w:val="18"/>
          <w:szCs w:val="18"/>
        </w:rPr>
        <w:t>Please identify the Office/Branch which will provide services for the MDE if different from above:</w:t>
      </w:r>
    </w:p>
    <w:tbl>
      <w:tblPr>
        <w:tblStyle w:val="TableGrid2"/>
        <w:tblpPr w:leftFromText="180" w:rightFromText="180" w:vertAnchor="text" w:horzAnchor="margin" w:tblpY="-32"/>
        <w:tblW w:w="10075" w:type="dxa"/>
        <w:tblLook w:val="04A0" w:firstRow="1" w:lastRow="0" w:firstColumn="1" w:lastColumn="0" w:noHBand="0" w:noVBand="1"/>
      </w:tblPr>
      <w:tblGrid>
        <w:gridCol w:w="3330"/>
        <w:gridCol w:w="6745"/>
      </w:tblGrid>
      <w:tr w:rsidR="0041517E" w:rsidRPr="00DB30C9" w14:paraId="1AE2CFC7" w14:textId="77777777" w:rsidTr="00987058">
        <w:tc>
          <w:tcPr>
            <w:tcW w:w="3330" w:type="dxa"/>
          </w:tcPr>
          <w:p w14:paraId="6343F795" w14:textId="77777777" w:rsidR="0041517E" w:rsidRPr="00DB30C9" w:rsidRDefault="0041517E" w:rsidP="000D0431">
            <w:pPr>
              <w:spacing w:after="120"/>
              <w:rPr>
                <w:rFonts w:eastAsia="Calibri" w:cs="Times New Roman"/>
                <w:sz w:val="20"/>
                <w:szCs w:val="20"/>
              </w:rPr>
            </w:pPr>
            <w:r w:rsidRPr="00DB30C9">
              <w:rPr>
                <w:rFonts w:eastAsia="Calibri" w:cs="Times New Roman"/>
                <w:sz w:val="20"/>
                <w:szCs w:val="20"/>
              </w:rPr>
              <w:t>Contact Person and Title</w:t>
            </w:r>
          </w:p>
        </w:tc>
        <w:tc>
          <w:tcPr>
            <w:tcW w:w="6745" w:type="dxa"/>
          </w:tcPr>
          <w:p w14:paraId="417E0717" w14:textId="77777777" w:rsidR="0041517E" w:rsidRPr="00DB30C9" w:rsidRDefault="0041517E" w:rsidP="000D0431">
            <w:pPr>
              <w:rPr>
                <w:rFonts w:eastAsia="Calibri" w:cs="Times New Roman"/>
              </w:rPr>
            </w:pPr>
          </w:p>
        </w:tc>
      </w:tr>
      <w:tr w:rsidR="0041517E" w:rsidRPr="00DB30C9" w14:paraId="046D7B82" w14:textId="77777777" w:rsidTr="00987058">
        <w:tc>
          <w:tcPr>
            <w:tcW w:w="3330" w:type="dxa"/>
          </w:tcPr>
          <w:p w14:paraId="0A49D7A5" w14:textId="77777777" w:rsidR="0041517E" w:rsidRPr="00DB30C9" w:rsidRDefault="0041517E" w:rsidP="000D0431">
            <w:pPr>
              <w:spacing w:after="120"/>
              <w:rPr>
                <w:rFonts w:eastAsia="Calibri" w:cs="Times New Roman"/>
                <w:sz w:val="20"/>
                <w:szCs w:val="20"/>
              </w:rPr>
            </w:pPr>
            <w:r w:rsidRPr="00DB30C9">
              <w:rPr>
                <w:rFonts w:eastAsia="Calibri" w:cs="Times New Roman"/>
                <w:sz w:val="20"/>
                <w:szCs w:val="20"/>
              </w:rPr>
              <w:t>Telephone Number</w:t>
            </w:r>
          </w:p>
        </w:tc>
        <w:tc>
          <w:tcPr>
            <w:tcW w:w="6745" w:type="dxa"/>
          </w:tcPr>
          <w:p w14:paraId="4DE279F5" w14:textId="77777777" w:rsidR="0041517E" w:rsidRPr="00DB30C9" w:rsidRDefault="0041517E" w:rsidP="000D0431">
            <w:pPr>
              <w:rPr>
                <w:rFonts w:eastAsia="Calibri" w:cs="Times New Roman"/>
              </w:rPr>
            </w:pPr>
          </w:p>
        </w:tc>
      </w:tr>
      <w:tr w:rsidR="0041517E" w:rsidRPr="00DB30C9" w14:paraId="26C65CEA" w14:textId="77777777" w:rsidTr="00987058">
        <w:tc>
          <w:tcPr>
            <w:tcW w:w="3330" w:type="dxa"/>
          </w:tcPr>
          <w:p w14:paraId="7727D2FC" w14:textId="77777777" w:rsidR="0041517E" w:rsidRPr="00DB30C9" w:rsidRDefault="0041517E" w:rsidP="000D0431">
            <w:pPr>
              <w:spacing w:after="120"/>
              <w:rPr>
                <w:rFonts w:eastAsia="Calibri" w:cs="Times New Roman"/>
                <w:sz w:val="20"/>
                <w:szCs w:val="20"/>
              </w:rPr>
            </w:pPr>
            <w:r w:rsidRPr="00DB30C9">
              <w:rPr>
                <w:rFonts w:eastAsia="Calibri" w:cs="Times New Roman"/>
                <w:sz w:val="20"/>
                <w:szCs w:val="20"/>
              </w:rPr>
              <w:t>Email Address</w:t>
            </w:r>
          </w:p>
        </w:tc>
        <w:tc>
          <w:tcPr>
            <w:tcW w:w="6745" w:type="dxa"/>
          </w:tcPr>
          <w:p w14:paraId="4DD6068E" w14:textId="77777777" w:rsidR="0041517E" w:rsidRPr="00DB30C9" w:rsidRDefault="0041517E" w:rsidP="000D0431">
            <w:pPr>
              <w:rPr>
                <w:rFonts w:eastAsia="Calibri" w:cs="Times New Roman"/>
              </w:rPr>
            </w:pPr>
          </w:p>
        </w:tc>
      </w:tr>
      <w:tr w:rsidR="0041517E" w:rsidRPr="00DB30C9" w14:paraId="6A99553A" w14:textId="77777777" w:rsidTr="00987058">
        <w:tc>
          <w:tcPr>
            <w:tcW w:w="3330" w:type="dxa"/>
          </w:tcPr>
          <w:p w14:paraId="22E742FE" w14:textId="77777777" w:rsidR="0041517E" w:rsidRPr="00DB30C9" w:rsidRDefault="0041517E" w:rsidP="000D0431">
            <w:pPr>
              <w:spacing w:after="120"/>
              <w:rPr>
                <w:rFonts w:eastAsia="Calibri" w:cs="Times New Roman"/>
                <w:sz w:val="20"/>
                <w:szCs w:val="20"/>
              </w:rPr>
            </w:pPr>
            <w:r w:rsidRPr="00DB30C9">
              <w:rPr>
                <w:rFonts w:eastAsia="Calibri" w:cs="Times New Roman"/>
                <w:sz w:val="20"/>
                <w:szCs w:val="20"/>
              </w:rPr>
              <w:t>Physical Address</w:t>
            </w:r>
          </w:p>
        </w:tc>
        <w:tc>
          <w:tcPr>
            <w:tcW w:w="6745" w:type="dxa"/>
          </w:tcPr>
          <w:p w14:paraId="1D01D6C7" w14:textId="77777777" w:rsidR="0041517E" w:rsidRPr="00DB30C9" w:rsidRDefault="0041517E" w:rsidP="000D0431">
            <w:pPr>
              <w:rPr>
                <w:rFonts w:eastAsia="Calibri" w:cs="Times New Roman"/>
              </w:rPr>
            </w:pPr>
          </w:p>
        </w:tc>
      </w:tr>
      <w:tr w:rsidR="0041517E" w:rsidRPr="00DB30C9" w14:paraId="3FF175B1" w14:textId="77777777" w:rsidTr="00987058">
        <w:tc>
          <w:tcPr>
            <w:tcW w:w="3330" w:type="dxa"/>
          </w:tcPr>
          <w:p w14:paraId="1767701C" w14:textId="77777777" w:rsidR="0041517E" w:rsidRPr="00DB30C9" w:rsidRDefault="0041517E" w:rsidP="000D0431">
            <w:pPr>
              <w:spacing w:after="120"/>
              <w:rPr>
                <w:rFonts w:eastAsia="Calibri" w:cs="Times New Roman"/>
                <w:sz w:val="20"/>
                <w:szCs w:val="20"/>
              </w:rPr>
            </w:pPr>
            <w:r w:rsidRPr="00DB30C9">
              <w:rPr>
                <w:rFonts w:eastAsia="Calibri" w:cs="Times New Roman"/>
                <w:sz w:val="20"/>
                <w:szCs w:val="20"/>
              </w:rPr>
              <w:t>City, State, Zip</w:t>
            </w:r>
          </w:p>
        </w:tc>
        <w:tc>
          <w:tcPr>
            <w:tcW w:w="6745" w:type="dxa"/>
          </w:tcPr>
          <w:p w14:paraId="76449412" w14:textId="77777777" w:rsidR="0041517E" w:rsidRPr="00DB30C9" w:rsidRDefault="0041517E" w:rsidP="000D0431">
            <w:pPr>
              <w:rPr>
                <w:rFonts w:eastAsia="Calibri" w:cs="Times New Roman"/>
              </w:rPr>
            </w:pPr>
          </w:p>
        </w:tc>
      </w:tr>
      <w:tr w:rsidR="0041517E" w:rsidRPr="00DB30C9" w14:paraId="415D045D" w14:textId="77777777" w:rsidTr="00987058">
        <w:tc>
          <w:tcPr>
            <w:tcW w:w="3330" w:type="dxa"/>
          </w:tcPr>
          <w:p w14:paraId="2D3CEA95" w14:textId="77777777" w:rsidR="0041517E" w:rsidRPr="00DB30C9" w:rsidRDefault="0041517E" w:rsidP="000D0431">
            <w:pPr>
              <w:spacing w:after="120"/>
              <w:rPr>
                <w:rFonts w:eastAsia="Calibri" w:cs="Times New Roman"/>
                <w:sz w:val="20"/>
                <w:szCs w:val="20"/>
              </w:rPr>
            </w:pPr>
            <w:r w:rsidRPr="00DB30C9">
              <w:rPr>
                <w:rFonts w:eastAsia="Calibri" w:cs="Times New Roman"/>
                <w:sz w:val="20"/>
                <w:szCs w:val="20"/>
              </w:rPr>
              <w:t>Mailing Address</w:t>
            </w:r>
          </w:p>
        </w:tc>
        <w:tc>
          <w:tcPr>
            <w:tcW w:w="6745" w:type="dxa"/>
          </w:tcPr>
          <w:p w14:paraId="15002375" w14:textId="77777777" w:rsidR="0041517E" w:rsidRPr="00DB30C9" w:rsidRDefault="0041517E" w:rsidP="000D0431">
            <w:pPr>
              <w:rPr>
                <w:rFonts w:eastAsia="Calibri" w:cs="Times New Roman"/>
              </w:rPr>
            </w:pPr>
          </w:p>
        </w:tc>
      </w:tr>
      <w:tr w:rsidR="0041517E" w:rsidRPr="00DB30C9" w14:paraId="40DBC18B" w14:textId="77777777" w:rsidTr="00987058">
        <w:tc>
          <w:tcPr>
            <w:tcW w:w="3330" w:type="dxa"/>
          </w:tcPr>
          <w:p w14:paraId="287D3ADB" w14:textId="77777777" w:rsidR="0041517E" w:rsidRPr="00DB30C9" w:rsidRDefault="0041517E" w:rsidP="000D0431">
            <w:pPr>
              <w:spacing w:after="120"/>
              <w:rPr>
                <w:rFonts w:eastAsia="Calibri" w:cs="Times New Roman"/>
                <w:sz w:val="20"/>
                <w:szCs w:val="20"/>
              </w:rPr>
            </w:pPr>
            <w:r w:rsidRPr="00DB30C9">
              <w:rPr>
                <w:rFonts w:eastAsia="Calibri" w:cs="Times New Roman"/>
                <w:sz w:val="20"/>
                <w:szCs w:val="20"/>
              </w:rPr>
              <w:t>City, State, Zip</w:t>
            </w:r>
          </w:p>
        </w:tc>
        <w:tc>
          <w:tcPr>
            <w:tcW w:w="6745" w:type="dxa"/>
          </w:tcPr>
          <w:p w14:paraId="67479994" w14:textId="77777777" w:rsidR="0041517E" w:rsidRPr="00DB30C9" w:rsidRDefault="0041517E" w:rsidP="000D0431">
            <w:pPr>
              <w:rPr>
                <w:rFonts w:eastAsia="Calibri" w:cs="Times New Roman"/>
              </w:rPr>
            </w:pPr>
          </w:p>
        </w:tc>
      </w:tr>
    </w:tbl>
    <w:p w14:paraId="499CD839" w14:textId="77777777" w:rsidR="0041517E" w:rsidRPr="00A46489" w:rsidRDefault="0041517E" w:rsidP="0041517E">
      <w:pPr>
        <w:spacing w:line="240" w:lineRule="auto"/>
        <w:ind w:left="360"/>
        <w:rPr>
          <w:rFonts w:eastAsia="Calibri" w:cs="Times New Roman"/>
          <w:sz w:val="20"/>
          <w:szCs w:val="20"/>
        </w:rPr>
      </w:pPr>
    </w:p>
    <w:p w14:paraId="211FDDAC" w14:textId="77777777" w:rsidR="0041517E" w:rsidRPr="00EF53CA" w:rsidRDefault="0041517E" w:rsidP="008607A9">
      <w:pPr>
        <w:pStyle w:val="ListParagraph"/>
        <w:numPr>
          <w:ilvl w:val="0"/>
          <w:numId w:val="27"/>
        </w:numPr>
        <w:spacing w:line="240" w:lineRule="auto"/>
        <w:rPr>
          <w:rFonts w:eastAsia="Calibri" w:cs="Times New Roman"/>
          <w:sz w:val="20"/>
          <w:szCs w:val="20"/>
        </w:rPr>
      </w:pPr>
      <w:r w:rsidRPr="00EF53CA">
        <w:rPr>
          <w:rFonts w:eastAsia="Calibri" w:cs="Times New Roman"/>
          <w:sz w:val="20"/>
          <w:szCs w:val="20"/>
        </w:rPr>
        <w:t>Are you currently registered as a Supplier in MAGIC? ____YES ____ NO</w:t>
      </w:r>
    </w:p>
    <w:p w14:paraId="5E87D697" w14:textId="77777777" w:rsidR="0041517E" w:rsidRPr="00DB30C9" w:rsidRDefault="0041517E" w:rsidP="008607A9">
      <w:pPr>
        <w:numPr>
          <w:ilvl w:val="0"/>
          <w:numId w:val="27"/>
        </w:numPr>
        <w:spacing w:after="120" w:line="240" w:lineRule="auto"/>
        <w:rPr>
          <w:rFonts w:eastAsia="Calibri" w:cs="Times New Roman"/>
          <w:sz w:val="20"/>
          <w:szCs w:val="20"/>
        </w:rPr>
      </w:pPr>
      <w:r w:rsidRPr="00DB30C9">
        <w:rPr>
          <w:rFonts w:eastAsia="Calibri" w:cs="Times New Roman"/>
          <w:sz w:val="20"/>
          <w:szCs w:val="20"/>
        </w:rPr>
        <w:t>If known, what is your supplier number? ______________</w:t>
      </w:r>
    </w:p>
    <w:p w14:paraId="1C404728" w14:textId="77777777" w:rsidR="0041517E" w:rsidRDefault="0041517E" w:rsidP="008607A9">
      <w:pPr>
        <w:numPr>
          <w:ilvl w:val="0"/>
          <w:numId w:val="27"/>
        </w:numPr>
        <w:spacing w:after="120" w:line="240" w:lineRule="auto"/>
        <w:rPr>
          <w:rFonts w:eastAsia="Calibri" w:cs="Times New Roman"/>
          <w:sz w:val="20"/>
          <w:szCs w:val="20"/>
        </w:rPr>
      </w:pPr>
      <w:r w:rsidRPr="00DB30C9">
        <w:rPr>
          <w:rFonts w:eastAsia="Calibri" w:cs="Times New Roman"/>
          <w:sz w:val="20"/>
          <w:szCs w:val="20"/>
        </w:rPr>
        <w:t xml:space="preserve">Are you currently registered with PayMode? ____YES ____ NO </w:t>
      </w:r>
    </w:p>
    <w:p w14:paraId="68F69D60" w14:textId="77777777" w:rsidR="0041517E" w:rsidRDefault="0041517E" w:rsidP="008607A9">
      <w:pPr>
        <w:numPr>
          <w:ilvl w:val="0"/>
          <w:numId w:val="27"/>
        </w:numPr>
        <w:spacing w:after="120" w:line="240" w:lineRule="auto"/>
        <w:rPr>
          <w:rFonts w:eastAsia="Calibri" w:cs="Times New Roman"/>
          <w:sz w:val="20"/>
          <w:szCs w:val="20"/>
        </w:rPr>
      </w:pPr>
      <w:r>
        <w:rPr>
          <w:rFonts w:eastAsia="Calibri" w:cs="Times New Roman"/>
          <w:sz w:val="20"/>
          <w:szCs w:val="20"/>
        </w:rPr>
        <w:t xml:space="preserve">Are you a minority owned company? ____YES ____NO  </w:t>
      </w:r>
    </w:p>
    <w:p w14:paraId="58004F87" w14:textId="77777777" w:rsidR="0041517E" w:rsidRDefault="0041517E" w:rsidP="0041517E">
      <w:pPr>
        <w:spacing w:line="240" w:lineRule="auto"/>
        <w:rPr>
          <w:rFonts w:eastAsia="Calibri" w:cs="Times New Roman"/>
          <w:b/>
          <w:bCs/>
          <w:sz w:val="20"/>
          <w:szCs w:val="20"/>
        </w:rPr>
      </w:pPr>
      <w:r w:rsidRPr="00DB30C9">
        <w:rPr>
          <w:rFonts w:eastAsia="Calibri" w:cs="Times New Roman"/>
          <w:b/>
          <w:bCs/>
          <w:sz w:val="20"/>
          <w:szCs w:val="20"/>
        </w:rPr>
        <w:t>By signing below, the Company Representative certifies that he/she has authority to bind the company, and further acknowledges and certifies the statements below on behalf of the company:</w:t>
      </w:r>
    </w:p>
    <w:p w14:paraId="1EF7DE37" w14:textId="77777777" w:rsidR="0041517E" w:rsidRPr="00DB30C9" w:rsidRDefault="0041517E" w:rsidP="0041517E">
      <w:pPr>
        <w:spacing w:line="240" w:lineRule="auto"/>
        <w:rPr>
          <w:rFonts w:eastAsia="Calibri" w:cs="Times New Roman"/>
          <w:b/>
          <w:bCs/>
          <w:sz w:val="20"/>
          <w:szCs w:val="20"/>
        </w:rPr>
      </w:pPr>
    </w:p>
    <w:p w14:paraId="2614943C" w14:textId="77777777" w:rsidR="0041517E" w:rsidRPr="00890E13" w:rsidRDefault="0041517E" w:rsidP="008607A9">
      <w:pPr>
        <w:pStyle w:val="ListParagraph"/>
        <w:numPr>
          <w:ilvl w:val="0"/>
          <w:numId w:val="20"/>
        </w:numPr>
        <w:spacing w:after="0" w:line="240" w:lineRule="auto"/>
        <w:contextualSpacing/>
        <w:jc w:val="both"/>
        <w:rPr>
          <w:rFonts w:eastAsia="Calibri" w:cs="Times New Roman"/>
          <w:sz w:val="20"/>
          <w:szCs w:val="20"/>
        </w:rPr>
      </w:pPr>
      <w:r w:rsidRPr="00890E13">
        <w:rPr>
          <w:rFonts w:eastAsia="Calibri" w:cs="Times New Roman"/>
          <w:sz w:val="20"/>
          <w:szCs w:val="20"/>
        </w:rPr>
        <w:t xml:space="preserve">That the Offeror will perform the services required at the prices stated in their proposal. </w:t>
      </w:r>
    </w:p>
    <w:p w14:paraId="7E879ABC" w14:textId="77777777" w:rsidR="0041517E" w:rsidRPr="00890E13" w:rsidRDefault="0041517E" w:rsidP="008607A9">
      <w:pPr>
        <w:pStyle w:val="ListParagraph"/>
        <w:numPr>
          <w:ilvl w:val="0"/>
          <w:numId w:val="20"/>
        </w:numPr>
        <w:spacing w:after="0" w:line="240" w:lineRule="auto"/>
        <w:contextualSpacing/>
        <w:jc w:val="both"/>
        <w:rPr>
          <w:rFonts w:eastAsia="Calibri" w:cs="Times New Roman"/>
          <w:sz w:val="20"/>
          <w:szCs w:val="20"/>
        </w:rPr>
      </w:pPr>
      <w:r w:rsidRPr="00890E13">
        <w:rPr>
          <w:rFonts w:eastAsia="Calibri" w:cs="Times New Roman"/>
          <w:sz w:val="20"/>
          <w:szCs w:val="20"/>
        </w:rPr>
        <w:t>That the pricing submitted will remain firm for the contract term.</w:t>
      </w:r>
    </w:p>
    <w:p w14:paraId="33480F71" w14:textId="77777777" w:rsidR="0041517E" w:rsidRPr="00890E13" w:rsidRDefault="0041517E" w:rsidP="008607A9">
      <w:pPr>
        <w:pStyle w:val="ListParagraph"/>
        <w:numPr>
          <w:ilvl w:val="0"/>
          <w:numId w:val="20"/>
        </w:numPr>
        <w:spacing w:after="0" w:line="240" w:lineRule="auto"/>
        <w:contextualSpacing/>
        <w:jc w:val="both"/>
        <w:rPr>
          <w:rFonts w:eastAsia="Calibri" w:cs="Times New Roman"/>
          <w:sz w:val="20"/>
          <w:szCs w:val="20"/>
        </w:rPr>
      </w:pPr>
      <w:r w:rsidRPr="00890E13">
        <w:rPr>
          <w:rFonts w:eastAsia="Calibri" w:cs="Times New Roman"/>
          <w:sz w:val="20"/>
          <w:szCs w:val="20"/>
        </w:rPr>
        <w:t xml:space="preserve">That, to the best of its knowledge and belief, the cost or pricing data submitted is accurate, complete, and current as of the submission date. </w:t>
      </w:r>
    </w:p>
    <w:p w14:paraId="6E852050" w14:textId="77777777" w:rsidR="0041517E" w:rsidRPr="00890E13" w:rsidRDefault="0041517E" w:rsidP="008607A9">
      <w:pPr>
        <w:pStyle w:val="ListParagraph"/>
        <w:numPr>
          <w:ilvl w:val="0"/>
          <w:numId w:val="20"/>
        </w:numPr>
        <w:spacing w:after="0" w:line="240" w:lineRule="auto"/>
        <w:contextualSpacing/>
        <w:jc w:val="both"/>
        <w:rPr>
          <w:rFonts w:eastAsia="Calibri" w:cs="Times New Roman"/>
          <w:sz w:val="20"/>
          <w:szCs w:val="20"/>
        </w:rPr>
      </w:pPr>
      <w:r w:rsidRPr="00890E13">
        <w:rPr>
          <w:rFonts w:eastAsia="Calibri" w:cs="Times New Roman"/>
          <w:sz w:val="20"/>
          <w:szCs w:val="20"/>
        </w:rPr>
        <w:t>That the company is licensed or authorized to provide the proposed services in the State of Mississippi.</w:t>
      </w:r>
    </w:p>
    <w:p w14:paraId="04359B19" w14:textId="77777777" w:rsidR="0041517E" w:rsidRPr="00890E13" w:rsidRDefault="0041517E" w:rsidP="008607A9">
      <w:pPr>
        <w:pStyle w:val="ListParagraph"/>
        <w:numPr>
          <w:ilvl w:val="0"/>
          <w:numId w:val="20"/>
        </w:numPr>
        <w:spacing w:after="0" w:line="240" w:lineRule="auto"/>
        <w:jc w:val="both"/>
        <w:rPr>
          <w:rFonts w:eastAsia="Calibri" w:cs="Times New Roman"/>
          <w:sz w:val="20"/>
          <w:szCs w:val="20"/>
        </w:rPr>
      </w:pPr>
      <w:r w:rsidRPr="00890E13">
        <w:rPr>
          <w:rFonts w:eastAsia="Calibri" w:cs="Times New Roman"/>
          <w:sz w:val="20"/>
          <w:szCs w:val="20"/>
        </w:rPr>
        <w:t xml:space="preserve">The Offeror indicates and is in agreement with the Standard Terms and Conditions as set forth above. If the Offeror objects to any of the Standard Terms and Conditions, the objection may be considered as an adequate cause for rejection without further negotiations. </w:t>
      </w:r>
    </w:p>
    <w:p w14:paraId="178BAF47" w14:textId="539478B8" w:rsidR="0041517E" w:rsidRDefault="0041517E" w:rsidP="008607A9">
      <w:pPr>
        <w:pStyle w:val="ListParagraph"/>
        <w:numPr>
          <w:ilvl w:val="0"/>
          <w:numId w:val="20"/>
        </w:numPr>
        <w:spacing w:after="0" w:line="240" w:lineRule="auto"/>
        <w:contextualSpacing/>
        <w:jc w:val="both"/>
        <w:rPr>
          <w:rFonts w:eastAsia="Calibri" w:cs="Times New Roman"/>
          <w:sz w:val="20"/>
          <w:szCs w:val="20"/>
        </w:rPr>
      </w:pPr>
      <w:r w:rsidRPr="00890E13">
        <w:rPr>
          <w:rFonts w:eastAsia="Calibri" w:cs="Times New Roman"/>
          <w:color w:val="000000"/>
          <w:sz w:val="20"/>
          <w:szCs w:val="20"/>
        </w:rPr>
        <w:t xml:space="preserve">The State of Mississippi utilizes the Mississippi Accountability System for Government Information and Collaboration (MAGIC) system to manage contracts. Additionally, electronic payments are issued through an electronic portal called </w:t>
      </w:r>
      <w:hyperlink r:id="rId19" w:history="1">
        <w:r w:rsidRPr="00184FBD">
          <w:rPr>
            <w:rStyle w:val="Hyperlink"/>
            <w:rFonts w:eastAsia="Calibri" w:cs="Times New Roman"/>
            <w:sz w:val="20"/>
            <w:szCs w:val="20"/>
          </w:rPr>
          <w:t>PayMode</w:t>
        </w:r>
      </w:hyperlink>
      <w:r w:rsidRPr="00890E13">
        <w:rPr>
          <w:rFonts w:eastAsia="Calibri" w:cs="Times New Roman"/>
          <w:color w:val="000000"/>
          <w:sz w:val="20"/>
          <w:szCs w:val="20"/>
        </w:rPr>
        <w:t xml:space="preserve">. In order to do business with the State of Mississippi, all Suppliers must be registered with both systems. By submitting a proposal, the Offeror certifies it is registered with both systems and </w:t>
      </w:r>
      <w:r w:rsidRPr="00890E13">
        <w:rPr>
          <w:rFonts w:eastAsia="Calibri" w:cs="Times New Roman"/>
          <w:sz w:val="20"/>
          <w:szCs w:val="20"/>
        </w:rPr>
        <w:t xml:space="preserve">if not already registered, will do so within seven (7) business days of being notified by the MDE that it has been awarded a contract. </w:t>
      </w:r>
    </w:p>
    <w:p w14:paraId="64CFFC2D" w14:textId="77777777" w:rsidR="0041517E" w:rsidRPr="00890E13" w:rsidRDefault="0041517E" w:rsidP="0041517E">
      <w:pPr>
        <w:pStyle w:val="ListParagraph"/>
        <w:spacing w:after="0" w:line="240" w:lineRule="auto"/>
        <w:contextualSpacing/>
        <w:rPr>
          <w:rFonts w:eastAsia="Calibri" w:cs="Times New Roman"/>
          <w:sz w:val="20"/>
          <w:szCs w:val="20"/>
        </w:rPr>
      </w:pPr>
    </w:p>
    <w:p w14:paraId="134049EC" w14:textId="6880B00F" w:rsidR="0041517E" w:rsidRDefault="0041517E" w:rsidP="00C23567">
      <w:pPr>
        <w:pStyle w:val="ListParagraph"/>
        <w:spacing w:line="240" w:lineRule="auto"/>
        <w:ind w:left="0"/>
        <w:rPr>
          <w:rFonts w:eastAsia="Calibri" w:cs="Times New Roman"/>
          <w:sz w:val="20"/>
          <w:szCs w:val="20"/>
        </w:rPr>
      </w:pPr>
      <w:r w:rsidRPr="00DB30C9">
        <w:rPr>
          <w:rFonts w:eastAsia="Calibri" w:cs="Times New Roman"/>
          <w:sz w:val="20"/>
          <w:szCs w:val="20"/>
        </w:rPr>
        <w:t>Authorized Signature: _________________________________   Date:</w:t>
      </w:r>
      <w:r>
        <w:rPr>
          <w:rFonts w:eastAsia="Calibri" w:cs="Times New Roman"/>
          <w:sz w:val="20"/>
          <w:szCs w:val="20"/>
        </w:rPr>
        <w:t xml:space="preserve"> ___________</w:t>
      </w:r>
    </w:p>
    <w:p w14:paraId="24609769" w14:textId="77777777" w:rsidR="0041517E" w:rsidRDefault="0041517E" w:rsidP="0041517E">
      <w:pPr>
        <w:pStyle w:val="ListParagraph"/>
        <w:spacing w:line="240" w:lineRule="auto"/>
        <w:rPr>
          <w:rFonts w:eastAsia="Calibri" w:cs="Times New Roman"/>
          <w:sz w:val="20"/>
          <w:szCs w:val="20"/>
        </w:rPr>
      </w:pPr>
    </w:p>
    <w:p w14:paraId="6F33AC6A" w14:textId="77777777" w:rsidR="00EE6AA6" w:rsidRDefault="00EE6AA6" w:rsidP="00D33B6E">
      <w:pPr>
        <w:pStyle w:val="Heading1"/>
        <w:numPr>
          <w:ilvl w:val="0"/>
          <w:numId w:val="0"/>
        </w:numPr>
        <w:spacing w:line="240" w:lineRule="auto"/>
        <w:ind w:left="360" w:hanging="360"/>
        <w:jc w:val="both"/>
        <w:rPr>
          <w:i w:val="0"/>
          <w:color w:val="0070C0"/>
          <w:u w:val="single"/>
        </w:rPr>
      </w:pPr>
      <w:bookmarkStart w:id="125" w:name="_Toc54729545"/>
      <w:bookmarkStart w:id="126" w:name="_SCOPE_OF_SERVICES"/>
      <w:bookmarkStart w:id="127" w:name="_Toc52286487"/>
      <w:bookmarkStart w:id="128" w:name="_Toc52532928"/>
      <w:bookmarkStart w:id="129" w:name="_Toc54774706"/>
      <w:bookmarkStart w:id="130" w:name="_Toc54775273"/>
      <w:bookmarkStart w:id="131" w:name="_Toc65587905"/>
      <w:bookmarkStart w:id="132" w:name="_Hlk64816603"/>
      <w:bookmarkStart w:id="133" w:name="_Toc47602454"/>
      <w:bookmarkStart w:id="134" w:name="_Toc47602549"/>
      <w:bookmarkStart w:id="135" w:name="_Toc50630388"/>
      <w:bookmarkEnd w:id="81"/>
      <w:bookmarkEnd w:id="82"/>
      <w:bookmarkEnd w:id="125"/>
      <w:bookmarkEnd w:id="126"/>
    </w:p>
    <w:p w14:paraId="078F6024" w14:textId="77777777" w:rsidR="00EE6AA6" w:rsidRDefault="00EE6AA6" w:rsidP="004B5CF8">
      <w:pPr>
        <w:pStyle w:val="Heading1"/>
        <w:numPr>
          <w:ilvl w:val="0"/>
          <w:numId w:val="0"/>
        </w:numPr>
        <w:ind w:left="360" w:hanging="360"/>
        <w:jc w:val="center"/>
        <w:rPr>
          <w:i w:val="0"/>
          <w:color w:val="0070C0"/>
          <w:u w:val="single"/>
        </w:rPr>
      </w:pPr>
    </w:p>
    <w:p w14:paraId="0ABCC57E" w14:textId="77777777" w:rsidR="00EE6AA6" w:rsidRDefault="00EE6AA6" w:rsidP="004B5CF8">
      <w:pPr>
        <w:pStyle w:val="Heading1"/>
        <w:numPr>
          <w:ilvl w:val="0"/>
          <w:numId w:val="0"/>
        </w:numPr>
        <w:ind w:left="360" w:hanging="360"/>
        <w:jc w:val="center"/>
        <w:rPr>
          <w:i w:val="0"/>
          <w:color w:val="0070C0"/>
          <w:u w:val="single"/>
        </w:rPr>
      </w:pPr>
    </w:p>
    <w:p w14:paraId="6D8E88D3" w14:textId="77777777" w:rsidR="00EE6AA6" w:rsidRDefault="00EE6AA6" w:rsidP="004B5CF8">
      <w:pPr>
        <w:pStyle w:val="Heading1"/>
        <w:numPr>
          <w:ilvl w:val="0"/>
          <w:numId w:val="0"/>
        </w:numPr>
        <w:ind w:left="360" w:hanging="360"/>
        <w:jc w:val="center"/>
        <w:rPr>
          <w:i w:val="0"/>
          <w:color w:val="0070C0"/>
          <w:u w:val="single"/>
        </w:rPr>
      </w:pPr>
    </w:p>
    <w:p w14:paraId="4D03211A" w14:textId="77777777" w:rsidR="00EE6AA6" w:rsidRDefault="00EE6AA6" w:rsidP="004B5CF8">
      <w:pPr>
        <w:pStyle w:val="Heading1"/>
        <w:numPr>
          <w:ilvl w:val="0"/>
          <w:numId w:val="0"/>
        </w:numPr>
        <w:ind w:left="360" w:hanging="360"/>
        <w:jc w:val="center"/>
        <w:rPr>
          <w:i w:val="0"/>
          <w:color w:val="0070C0"/>
          <w:u w:val="single"/>
        </w:rPr>
      </w:pPr>
    </w:p>
    <w:p w14:paraId="524AAED6" w14:textId="77777777" w:rsidR="00EE6AA6" w:rsidRDefault="00EE6AA6" w:rsidP="004B5CF8">
      <w:pPr>
        <w:pStyle w:val="Heading1"/>
        <w:numPr>
          <w:ilvl w:val="0"/>
          <w:numId w:val="0"/>
        </w:numPr>
        <w:ind w:left="360" w:hanging="360"/>
        <w:jc w:val="center"/>
        <w:rPr>
          <w:i w:val="0"/>
          <w:color w:val="0070C0"/>
          <w:u w:val="single"/>
        </w:rPr>
      </w:pPr>
    </w:p>
    <w:p w14:paraId="39746003" w14:textId="77777777" w:rsidR="00EE6AA6" w:rsidRDefault="00EE6AA6" w:rsidP="004B5CF8">
      <w:pPr>
        <w:pStyle w:val="Heading1"/>
        <w:numPr>
          <w:ilvl w:val="0"/>
          <w:numId w:val="0"/>
        </w:numPr>
        <w:ind w:left="360" w:hanging="360"/>
        <w:jc w:val="center"/>
        <w:rPr>
          <w:i w:val="0"/>
          <w:color w:val="0070C0"/>
          <w:u w:val="single"/>
        </w:rPr>
      </w:pPr>
    </w:p>
    <w:p w14:paraId="1013920F" w14:textId="77777777" w:rsidR="00EE6AA6" w:rsidRDefault="00EE6AA6" w:rsidP="004B5CF8">
      <w:pPr>
        <w:pStyle w:val="Heading1"/>
        <w:numPr>
          <w:ilvl w:val="0"/>
          <w:numId w:val="0"/>
        </w:numPr>
        <w:ind w:left="360" w:hanging="360"/>
        <w:jc w:val="center"/>
        <w:rPr>
          <w:i w:val="0"/>
          <w:color w:val="0070C0"/>
          <w:u w:val="single"/>
        </w:rPr>
      </w:pPr>
    </w:p>
    <w:p w14:paraId="2758C5C8" w14:textId="77777777" w:rsidR="00EE6AA6" w:rsidRDefault="00EE6AA6" w:rsidP="004B5CF8">
      <w:pPr>
        <w:pStyle w:val="Heading1"/>
        <w:numPr>
          <w:ilvl w:val="0"/>
          <w:numId w:val="0"/>
        </w:numPr>
        <w:ind w:left="360" w:hanging="360"/>
        <w:jc w:val="center"/>
        <w:rPr>
          <w:i w:val="0"/>
          <w:color w:val="0070C0"/>
          <w:u w:val="single"/>
        </w:rPr>
      </w:pPr>
    </w:p>
    <w:p w14:paraId="3A129DF2" w14:textId="77777777" w:rsidR="00EE6AA6" w:rsidRDefault="00EE6AA6" w:rsidP="004B5CF8">
      <w:pPr>
        <w:pStyle w:val="Heading1"/>
        <w:numPr>
          <w:ilvl w:val="0"/>
          <w:numId w:val="0"/>
        </w:numPr>
        <w:ind w:left="360" w:hanging="360"/>
        <w:jc w:val="center"/>
        <w:rPr>
          <w:i w:val="0"/>
          <w:color w:val="0070C0"/>
          <w:u w:val="single"/>
        </w:rPr>
      </w:pPr>
    </w:p>
    <w:p w14:paraId="3CD60E51" w14:textId="77777777" w:rsidR="00EE6AA6" w:rsidRDefault="00EE6AA6" w:rsidP="004B5CF8">
      <w:pPr>
        <w:pStyle w:val="Heading1"/>
        <w:numPr>
          <w:ilvl w:val="0"/>
          <w:numId w:val="0"/>
        </w:numPr>
        <w:ind w:left="360" w:hanging="360"/>
        <w:jc w:val="center"/>
        <w:rPr>
          <w:i w:val="0"/>
          <w:color w:val="0070C0"/>
          <w:u w:val="single"/>
        </w:rPr>
      </w:pPr>
    </w:p>
    <w:p w14:paraId="653CFF1A" w14:textId="77777777" w:rsidR="00EE6AA6" w:rsidRDefault="00EE6AA6" w:rsidP="004B5CF8">
      <w:pPr>
        <w:pStyle w:val="Heading1"/>
        <w:numPr>
          <w:ilvl w:val="0"/>
          <w:numId w:val="0"/>
        </w:numPr>
        <w:ind w:left="360" w:hanging="360"/>
        <w:jc w:val="center"/>
        <w:rPr>
          <w:i w:val="0"/>
          <w:color w:val="0070C0"/>
          <w:u w:val="single"/>
        </w:rPr>
      </w:pPr>
    </w:p>
    <w:p w14:paraId="32E7D99B" w14:textId="77777777" w:rsidR="00EE6AA6" w:rsidRDefault="00EE6AA6" w:rsidP="004B5CF8">
      <w:pPr>
        <w:pStyle w:val="Heading1"/>
        <w:numPr>
          <w:ilvl w:val="0"/>
          <w:numId w:val="0"/>
        </w:numPr>
        <w:ind w:left="360" w:hanging="360"/>
        <w:jc w:val="center"/>
        <w:rPr>
          <w:i w:val="0"/>
          <w:color w:val="0070C0"/>
          <w:u w:val="single"/>
        </w:rPr>
      </w:pPr>
    </w:p>
    <w:p w14:paraId="5B7E32D2" w14:textId="77777777" w:rsidR="00EE6AA6" w:rsidRDefault="00EE6AA6" w:rsidP="004B5CF8">
      <w:pPr>
        <w:pStyle w:val="Heading1"/>
        <w:numPr>
          <w:ilvl w:val="0"/>
          <w:numId w:val="0"/>
        </w:numPr>
        <w:ind w:left="360" w:hanging="360"/>
        <w:jc w:val="center"/>
        <w:rPr>
          <w:i w:val="0"/>
          <w:color w:val="0070C0"/>
          <w:u w:val="single"/>
        </w:rPr>
      </w:pPr>
    </w:p>
    <w:p w14:paraId="60AF691F" w14:textId="77777777" w:rsidR="00EE6AA6" w:rsidRDefault="00EE6AA6" w:rsidP="004B5CF8">
      <w:pPr>
        <w:pStyle w:val="Heading1"/>
        <w:numPr>
          <w:ilvl w:val="0"/>
          <w:numId w:val="0"/>
        </w:numPr>
        <w:ind w:left="360" w:hanging="360"/>
        <w:jc w:val="center"/>
        <w:rPr>
          <w:i w:val="0"/>
          <w:color w:val="0070C0"/>
          <w:u w:val="single"/>
        </w:rPr>
      </w:pPr>
    </w:p>
    <w:p w14:paraId="4A61CCAB" w14:textId="77777777" w:rsidR="00EE6AA6" w:rsidRDefault="00EE6AA6" w:rsidP="004B5CF8">
      <w:pPr>
        <w:pStyle w:val="Heading1"/>
        <w:numPr>
          <w:ilvl w:val="0"/>
          <w:numId w:val="0"/>
        </w:numPr>
        <w:ind w:left="360" w:hanging="360"/>
        <w:jc w:val="center"/>
        <w:rPr>
          <w:i w:val="0"/>
          <w:color w:val="0070C0"/>
          <w:u w:val="single"/>
        </w:rPr>
      </w:pPr>
    </w:p>
    <w:p w14:paraId="7E1EFDAC" w14:textId="10BC30B8" w:rsidR="00EE6AA6" w:rsidRPr="00C23567" w:rsidRDefault="00C23567" w:rsidP="004B5CF8">
      <w:pPr>
        <w:pStyle w:val="Heading1"/>
        <w:numPr>
          <w:ilvl w:val="0"/>
          <w:numId w:val="0"/>
        </w:numPr>
        <w:ind w:left="360" w:hanging="360"/>
        <w:jc w:val="center"/>
        <w:rPr>
          <w:i w:val="0"/>
          <w:color w:val="0070C0"/>
        </w:rPr>
      </w:pPr>
      <w:bookmarkStart w:id="136" w:name="_Toc77866174"/>
      <w:r w:rsidRPr="00C23567">
        <w:rPr>
          <w:i w:val="0"/>
          <w:color w:val="0070C0"/>
        </w:rPr>
        <w:t xml:space="preserve">This Page Intentionally </w:t>
      </w:r>
      <w:r w:rsidR="00E46FC0">
        <w:rPr>
          <w:i w:val="0"/>
          <w:color w:val="0070C0"/>
        </w:rPr>
        <w:t xml:space="preserve">Left </w:t>
      </w:r>
      <w:r w:rsidRPr="00C23567">
        <w:rPr>
          <w:i w:val="0"/>
          <w:color w:val="0070C0"/>
        </w:rPr>
        <w:t>Blank</w:t>
      </w:r>
      <w:bookmarkEnd w:id="136"/>
    </w:p>
    <w:p w14:paraId="6237D645" w14:textId="77777777" w:rsidR="00EE6AA6" w:rsidRDefault="00EE6AA6" w:rsidP="004B5CF8">
      <w:pPr>
        <w:pStyle w:val="Heading1"/>
        <w:numPr>
          <w:ilvl w:val="0"/>
          <w:numId w:val="0"/>
        </w:numPr>
        <w:ind w:left="360" w:hanging="360"/>
        <w:jc w:val="center"/>
        <w:rPr>
          <w:i w:val="0"/>
          <w:color w:val="0070C0"/>
          <w:u w:val="single"/>
        </w:rPr>
      </w:pPr>
    </w:p>
    <w:p w14:paraId="690BF85A" w14:textId="77777777" w:rsidR="00EE6AA6" w:rsidRDefault="00EE6AA6" w:rsidP="004B5CF8">
      <w:pPr>
        <w:pStyle w:val="Heading1"/>
        <w:numPr>
          <w:ilvl w:val="0"/>
          <w:numId w:val="0"/>
        </w:numPr>
        <w:ind w:left="360" w:hanging="360"/>
        <w:jc w:val="center"/>
        <w:rPr>
          <w:i w:val="0"/>
          <w:color w:val="0070C0"/>
          <w:u w:val="single"/>
        </w:rPr>
      </w:pPr>
    </w:p>
    <w:p w14:paraId="35AF2709" w14:textId="77777777" w:rsidR="00EE6AA6" w:rsidRDefault="00EE6AA6" w:rsidP="004B5CF8">
      <w:pPr>
        <w:pStyle w:val="Heading1"/>
        <w:numPr>
          <w:ilvl w:val="0"/>
          <w:numId w:val="0"/>
        </w:numPr>
        <w:ind w:left="360" w:hanging="360"/>
        <w:jc w:val="center"/>
        <w:rPr>
          <w:i w:val="0"/>
          <w:color w:val="0070C0"/>
          <w:u w:val="single"/>
        </w:rPr>
      </w:pPr>
    </w:p>
    <w:p w14:paraId="1A24C975" w14:textId="77777777" w:rsidR="00EE6AA6" w:rsidRDefault="00EE6AA6" w:rsidP="004B5CF8">
      <w:pPr>
        <w:pStyle w:val="Heading1"/>
        <w:numPr>
          <w:ilvl w:val="0"/>
          <w:numId w:val="0"/>
        </w:numPr>
        <w:ind w:left="360" w:hanging="360"/>
        <w:jc w:val="center"/>
        <w:rPr>
          <w:i w:val="0"/>
          <w:color w:val="0070C0"/>
          <w:u w:val="single"/>
        </w:rPr>
      </w:pPr>
    </w:p>
    <w:p w14:paraId="1C0AE2C2" w14:textId="6400B35A" w:rsidR="00EE6AA6" w:rsidRDefault="00EE6AA6" w:rsidP="004B5CF8">
      <w:pPr>
        <w:pStyle w:val="Heading1"/>
        <w:numPr>
          <w:ilvl w:val="0"/>
          <w:numId w:val="0"/>
        </w:numPr>
        <w:ind w:left="360" w:hanging="360"/>
        <w:jc w:val="center"/>
        <w:rPr>
          <w:i w:val="0"/>
          <w:color w:val="0070C0"/>
          <w:u w:val="single"/>
        </w:rPr>
      </w:pPr>
    </w:p>
    <w:p w14:paraId="09ED773D" w14:textId="76041614" w:rsidR="00C23567" w:rsidRDefault="00C23567" w:rsidP="00C23567">
      <w:pPr>
        <w:pStyle w:val="BodyText"/>
      </w:pPr>
    </w:p>
    <w:p w14:paraId="15D002F1" w14:textId="680D8CD3" w:rsidR="00C23567" w:rsidRDefault="00C23567" w:rsidP="00C23567">
      <w:pPr>
        <w:pStyle w:val="BodyText"/>
      </w:pPr>
    </w:p>
    <w:p w14:paraId="6AE05A1C" w14:textId="3BEDCDBF" w:rsidR="00C23567" w:rsidRDefault="00C23567" w:rsidP="00C23567">
      <w:pPr>
        <w:pStyle w:val="BodyText"/>
      </w:pPr>
    </w:p>
    <w:p w14:paraId="2CFAEFAE" w14:textId="31C9B124" w:rsidR="00C23567" w:rsidRDefault="00C23567" w:rsidP="00C23567">
      <w:pPr>
        <w:pStyle w:val="BodyText"/>
      </w:pPr>
    </w:p>
    <w:p w14:paraId="219D7E22" w14:textId="77777777" w:rsidR="00C23567" w:rsidRPr="00C23567" w:rsidRDefault="00C23567" w:rsidP="00C23567">
      <w:pPr>
        <w:pStyle w:val="BodyText"/>
      </w:pPr>
    </w:p>
    <w:p w14:paraId="5A0F6DA5" w14:textId="55747B00" w:rsidR="00EE6AA6" w:rsidRDefault="00EE6AA6" w:rsidP="004B5CF8">
      <w:pPr>
        <w:pStyle w:val="Heading1"/>
        <w:numPr>
          <w:ilvl w:val="0"/>
          <w:numId w:val="0"/>
        </w:numPr>
        <w:ind w:left="360" w:hanging="360"/>
        <w:jc w:val="center"/>
        <w:rPr>
          <w:i w:val="0"/>
          <w:color w:val="0070C0"/>
          <w:u w:val="single"/>
        </w:rPr>
      </w:pPr>
    </w:p>
    <w:p w14:paraId="709FA16A" w14:textId="77777777" w:rsidR="003051EE" w:rsidRPr="003051EE" w:rsidRDefault="003051EE" w:rsidP="003051EE">
      <w:pPr>
        <w:pStyle w:val="BodyText"/>
      </w:pPr>
    </w:p>
    <w:p w14:paraId="7A1E9078" w14:textId="77777777" w:rsidR="00EE6AA6" w:rsidRDefault="00EE6AA6" w:rsidP="004B5CF8">
      <w:pPr>
        <w:pStyle w:val="Heading1"/>
        <w:numPr>
          <w:ilvl w:val="0"/>
          <w:numId w:val="0"/>
        </w:numPr>
        <w:ind w:left="360" w:hanging="360"/>
        <w:jc w:val="center"/>
        <w:rPr>
          <w:i w:val="0"/>
          <w:color w:val="0070C0"/>
          <w:u w:val="single"/>
        </w:rPr>
      </w:pPr>
    </w:p>
    <w:p w14:paraId="70094DEC" w14:textId="1794F0A7" w:rsidR="00EE6AA6" w:rsidRDefault="00EE6AA6" w:rsidP="004B5CF8">
      <w:pPr>
        <w:pStyle w:val="Heading1"/>
        <w:numPr>
          <w:ilvl w:val="0"/>
          <w:numId w:val="0"/>
        </w:numPr>
        <w:ind w:left="360" w:hanging="360"/>
        <w:jc w:val="center"/>
        <w:rPr>
          <w:i w:val="0"/>
          <w:color w:val="0070C0"/>
          <w:u w:val="single"/>
        </w:rPr>
      </w:pPr>
    </w:p>
    <w:p w14:paraId="47E0FF0C" w14:textId="5DC986A8" w:rsidR="0041517E" w:rsidRDefault="0041517E" w:rsidP="0041517E">
      <w:pPr>
        <w:pStyle w:val="BodyText"/>
      </w:pPr>
    </w:p>
    <w:p w14:paraId="173FBC5E" w14:textId="63EBDD62" w:rsidR="0041517E" w:rsidRDefault="0041517E" w:rsidP="0041517E">
      <w:pPr>
        <w:pStyle w:val="BodyText"/>
      </w:pPr>
    </w:p>
    <w:p w14:paraId="6A98D489" w14:textId="1E16030E" w:rsidR="0041517E" w:rsidRDefault="0041517E" w:rsidP="0041517E">
      <w:pPr>
        <w:pStyle w:val="BodyText"/>
      </w:pPr>
    </w:p>
    <w:p w14:paraId="4D7FF7A4" w14:textId="77777777" w:rsidR="00A309B2" w:rsidRDefault="00A309B2" w:rsidP="0041517E">
      <w:pPr>
        <w:pStyle w:val="BodyText"/>
      </w:pPr>
    </w:p>
    <w:p w14:paraId="047871C0" w14:textId="204C599E" w:rsidR="00D64318" w:rsidRPr="004478B4" w:rsidRDefault="00D64318" w:rsidP="00D64318">
      <w:pPr>
        <w:tabs>
          <w:tab w:val="left" w:pos="1440"/>
        </w:tabs>
        <w:ind w:left="360" w:hanging="360"/>
        <w:jc w:val="center"/>
        <w:outlineLvl w:val="0"/>
        <w:rPr>
          <w:rFonts w:eastAsiaTheme="majorEastAsia" w:cstheme="majorBidi"/>
          <w:b/>
          <w:bCs/>
          <w:color w:val="0070C0"/>
          <w:sz w:val="28"/>
          <w:szCs w:val="28"/>
          <w:u w:val="single"/>
        </w:rPr>
      </w:pPr>
      <w:bookmarkStart w:id="137" w:name="_Toc65587906"/>
      <w:bookmarkStart w:id="138" w:name="_Toc77866175"/>
      <w:bookmarkStart w:id="139" w:name="_Hlk65689183"/>
      <w:bookmarkEnd w:id="127"/>
      <w:bookmarkEnd w:id="128"/>
      <w:bookmarkEnd w:id="129"/>
      <w:bookmarkEnd w:id="130"/>
      <w:bookmarkEnd w:id="131"/>
      <w:bookmarkEnd w:id="132"/>
      <w:bookmarkEnd w:id="133"/>
      <w:bookmarkEnd w:id="134"/>
      <w:bookmarkEnd w:id="135"/>
      <w:r w:rsidRPr="004478B4">
        <w:rPr>
          <w:rFonts w:eastAsiaTheme="majorEastAsia" w:cstheme="majorBidi"/>
          <w:b/>
          <w:bCs/>
          <w:color w:val="0070C0"/>
          <w:sz w:val="28"/>
          <w:szCs w:val="28"/>
          <w:u w:val="single"/>
        </w:rPr>
        <w:lastRenderedPageBreak/>
        <w:t>Appendix B – Standard Terms and Conditions</w:t>
      </w:r>
      <w:bookmarkEnd w:id="137"/>
      <w:bookmarkEnd w:id="138"/>
      <w:r w:rsidRPr="004478B4">
        <w:rPr>
          <w:rFonts w:eastAsiaTheme="majorEastAsia" w:cstheme="majorBidi"/>
          <w:b/>
          <w:bCs/>
          <w:color w:val="0070C0"/>
          <w:sz w:val="28"/>
          <w:szCs w:val="28"/>
          <w:u w:val="single"/>
        </w:rPr>
        <w:t xml:space="preserve"> </w:t>
      </w:r>
    </w:p>
    <w:bookmarkEnd w:id="139"/>
    <w:p w14:paraId="7FEB4184" w14:textId="77777777" w:rsidR="00F05753" w:rsidRPr="00182966" w:rsidRDefault="00F05753" w:rsidP="008F51DD">
      <w:pPr>
        <w:spacing w:after="0" w:line="240" w:lineRule="auto"/>
        <w:jc w:val="both"/>
        <w:rPr>
          <w:i/>
          <w:iCs/>
          <w:color w:val="000000"/>
        </w:rPr>
      </w:pPr>
      <w:r w:rsidRPr="00182966">
        <w:rPr>
          <w:i/>
          <w:iCs/>
          <w:color w:val="000000"/>
        </w:rPr>
        <w:t>Certain terms and conditions are required for contracting. Therefore, the Offeror shall assure agreement and compliance with the following standard terms and conditions.</w:t>
      </w:r>
    </w:p>
    <w:p w14:paraId="7F3D603E" w14:textId="77777777" w:rsidR="00F05753" w:rsidRPr="005E7374" w:rsidRDefault="00F05753" w:rsidP="008F51DD">
      <w:pPr>
        <w:tabs>
          <w:tab w:val="left" w:pos="-720"/>
        </w:tabs>
        <w:suppressAutoHyphens/>
        <w:spacing w:after="0" w:line="240" w:lineRule="auto"/>
        <w:jc w:val="both"/>
        <w:rPr>
          <w:color w:val="000000"/>
        </w:rPr>
      </w:pPr>
    </w:p>
    <w:p w14:paraId="70A239B5" w14:textId="3CEFA5D8" w:rsidR="00F05753" w:rsidRDefault="00F05753" w:rsidP="008607A9">
      <w:pPr>
        <w:numPr>
          <w:ilvl w:val="0"/>
          <w:numId w:val="18"/>
        </w:numPr>
        <w:tabs>
          <w:tab w:val="left" w:pos="-720"/>
        </w:tabs>
        <w:suppressAutoHyphens/>
        <w:autoSpaceDE w:val="0"/>
        <w:autoSpaceDN w:val="0"/>
        <w:adjustRightInd w:val="0"/>
        <w:spacing w:after="0" w:line="240" w:lineRule="auto"/>
        <w:jc w:val="both"/>
        <w:rPr>
          <w:rFonts w:cs="Arial"/>
          <w:b/>
          <w:color w:val="000000"/>
          <w:spacing w:val="-3"/>
        </w:rPr>
      </w:pPr>
      <w:r w:rsidRPr="005E7374">
        <w:rPr>
          <w:rFonts w:cs="Arial"/>
          <w:b/>
          <w:color w:val="000000"/>
          <w:spacing w:val="-3"/>
        </w:rPr>
        <w:t>ACCESS TO RECORDS</w:t>
      </w:r>
    </w:p>
    <w:p w14:paraId="287F04FE"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Contractor agrees that the MDE, or any of its duly authorized representatives, at any time during the term of this agreement, shall have access to, and the right to audit and examine any pertinent books, documents, papers, and records of Contractor related to Contractor’s charges and performance under this agreement.  Such records shall be kept by Contractor for a period of three (3) years after final payment under this agreement, unless the MDE authorizes their earlier disposition.  Contractor agrees to refund to the MDE any overpayment disclosed by any such audit.  However, if any litigation, claim, negotiation, audit or other action involving the records has been started before the expiration of 3-year period, the records shall be retained until completion of the action and resolution of all issues which arise from it.</w:t>
      </w:r>
    </w:p>
    <w:p w14:paraId="2BEF538D" w14:textId="77777777" w:rsidR="00F05753" w:rsidRPr="005E7374" w:rsidRDefault="00F05753" w:rsidP="008F51DD">
      <w:pPr>
        <w:spacing w:after="0" w:line="240" w:lineRule="auto"/>
        <w:jc w:val="both"/>
        <w:rPr>
          <w:rFonts w:cs="Arial"/>
          <w:color w:val="000000"/>
        </w:rPr>
      </w:pPr>
    </w:p>
    <w:p w14:paraId="17650272" w14:textId="77777777" w:rsidR="00F05753" w:rsidRPr="00E819E0" w:rsidRDefault="00F05753" w:rsidP="008607A9">
      <w:pPr>
        <w:numPr>
          <w:ilvl w:val="0"/>
          <w:numId w:val="18"/>
        </w:numPr>
        <w:tabs>
          <w:tab w:val="left" w:pos="-720"/>
        </w:tabs>
        <w:suppressAutoHyphens/>
        <w:autoSpaceDE w:val="0"/>
        <w:autoSpaceDN w:val="0"/>
        <w:adjustRightInd w:val="0"/>
        <w:spacing w:after="0" w:line="240" w:lineRule="auto"/>
        <w:jc w:val="both"/>
        <w:rPr>
          <w:rFonts w:cs="Arial"/>
          <w:b/>
          <w:color w:val="000000"/>
          <w:spacing w:val="-3"/>
        </w:rPr>
      </w:pPr>
      <w:r w:rsidRPr="00E819E0">
        <w:rPr>
          <w:rFonts w:cs="Arial"/>
          <w:b/>
          <w:color w:val="000000"/>
          <w:spacing w:val="-3"/>
        </w:rPr>
        <w:t xml:space="preserve">ANTI-ASSIGNMENT/SUBCONTRACTING </w:t>
      </w:r>
    </w:p>
    <w:p w14:paraId="503F8D93"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14:paraId="31273059"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4776880B" w14:textId="77777777" w:rsidR="00F05753" w:rsidRPr="005E7374" w:rsidRDefault="00F05753" w:rsidP="008607A9">
      <w:pPr>
        <w:numPr>
          <w:ilvl w:val="0"/>
          <w:numId w:val="18"/>
        </w:numPr>
        <w:tabs>
          <w:tab w:val="left" w:pos="-720"/>
        </w:tabs>
        <w:suppressAutoHyphens/>
        <w:autoSpaceDE w:val="0"/>
        <w:autoSpaceDN w:val="0"/>
        <w:adjustRightInd w:val="0"/>
        <w:spacing w:after="0" w:line="240" w:lineRule="auto"/>
        <w:jc w:val="both"/>
        <w:rPr>
          <w:rFonts w:cs="Arial"/>
          <w:color w:val="000000"/>
          <w:spacing w:val="-3"/>
        </w:rPr>
      </w:pPr>
      <w:r w:rsidRPr="005E7374">
        <w:rPr>
          <w:rFonts w:cs="Arial"/>
          <w:b/>
          <w:bCs/>
          <w:color w:val="000000"/>
          <w:spacing w:val="-3"/>
        </w:rPr>
        <w:t>APPLICABLE LAW</w:t>
      </w:r>
    </w:p>
    <w:p w14:paraId="2E7B9AA1" w14:textId="32EEB530"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 xml:space="preserve">The contract shall be governed by and construed in accordance with the laws of the State of Mississippi, excluding its conflicts of law provisions, and any litigation with respect thereto shall be brought in the courts of the State.  Contractor shall comply with applicable federal, </w:t>
      </w:r>
      <w:r w:rsidR="008A3A92">
        <w:rPr>
          <w:rFonts w:cs="Arial"/>
          <w:color w:val="000000"/>
          <w:spacing w:val="-3"/>
        </w:rPr>
        <w:t>s</w:t>
      </w:r>
      <w:r w:rsidRPr="005E7374">
        <w:rPr>
          <w:rFonts w:cs="Arial"/>
          <w:color w:val="000000"/>
          <w:spacing w:val="-3"/>
        </w:rPr>
        <w:t xml:space="preserve">tate, and local laws and regulations.  </w:t>
      </w:r>
    </w:p>
    <w:p w14:paraId="56E7DB2B"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17CFE1CE" w14:textId="77777777" w:rsidR="00F05753" w:rsidRPr="005E7374" w:rsidRDefault="00F05753" w:rsidP="008607A9">
      <w:pPr>
        <w:numPr>
          <w:ilvl w:val="0"/>
          <w:numId w:val="18"/>
        </w:numPr>
        <w:autoSpaceDE w:val="0"/>
        <w:autoSpaceDN w:val="0"/>
        <w:adjustRightInd w:val="0"/>
        <w:spacing w:after="0" w:line="240" w:lineRule="auto"/>
        <w:jc w:val="both"/>
        <w:rPr>
          <w:rFonts w:cs="Arial"/>
          <w:b/>
        </w:rPr>
      </w:pPr>
      <w:r w:rsidRPr="005E7374">
        <w:rPr>
          <w:rFonts w:cs="Arial"/>
          <w:b/>
        </w:rPr>
        <w:t xml:space="preserve">APPROVAL </w:t>
      </w:r>
    </w:p>
    <w:p w14:paraId="7F4EBACE" w14:textId="77777777" w:rsidR="00F05753" w:rsidRPr="005E7374" w:rsidRDefault="00F05753" w:rsidP="008F51DD">
      <w:pPr>
        <w:spacing w:after="0" w:line="240" w:lineRule="auto"/>
        <w:jc w:val="both"/>
        <w:rPr>
          <w:rFonts w:cs="Arial"/>
        </w:rPr>
      </w:pPr>
      <w:r w:rsidRPr="005E7374">
        <w:rPr>
          <w:rFonts w:cs="Arial"/>
        </w:rPr>
        <w:t>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w:t>
      </w:r>
    </w:p>
    <w:p w14:paraId="0A6163C8" w14:textId="77777777" w:rsidR="00F05753" w:rsidRPr="005E7374" w:rsidRDefault="00F05753" w:rsidP="008F51DD">
      <w:pPr>
        <w:spacing w:after="0" w:line="240" w:lineRule="auto"/>
        <w:jc w:val="both"/>
        <w:rPr>
          <w:rFonts w:cs="Arial"/>
        </w:rPr>
      </w:pPr>
    </w:p>
    <w:p w14:paraId="553D9558" w14:textId="77777777" w:rsidR="00F05753" w:rsidRPr="005E7374" w:rsidRDefault="00F05753" w:rsidP="008607A9">
      <w:pPr>
        <w:numPr>
          <w:ilvl w:val="0"/>
          <w:numId w:val="18"/>
        </w:numPr>
        <w:autoSpaceDE w:val="0"/>
        <w:autoSpaceDN w:val="0"/>
        <w:adjustRightInd w:val="0"/>
        <w:spacing w:after="0" w:line="240" w:lineRule="auto"/>
        <w:jc w:val="both"/>
        <w:rPr>
          <w:rFonts w:cs="Arial"/>
        </w:rPr>
      </w:pPr>
      <w:r w:rsidRPr="005E7374">
        <w:rPr>
          <w:rFonts w:cs="Arial"/>
          <w:b/>
        </w:rPr>
        <w:t>ATTORNEY’S FEES AND EXPENSES</w:t>
      </w:r>
    </w:p>
    <w:p w14:paraId="626BA0AF" w14:textId="70B0072B" w:rsidR="00F05753" w:rsidRDefault="00F05753" w:rsidP="008F51DD">
      <w:pPr>
        <w:spacing w:after="0" w:line="240" w:lineRule="auto"/>
        <w:jc w:val="both"/>
        <w:rPr>
          <w:rFonts w:cs="Arial"/>
        </w:rPr>
      </w:pPr>
      <w:r w:rsidRPr="005E7374">
        <w:rPr>
          <w:rFonts w:cs="Arial"/>
        </w:rPr>
        <w:t>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14:paraId="2C100119" w14:textId="77777777" w:rsidR="00A70B90" w:rsidRPr="005E7374" w:rsidRDefault="00A70B90" w:rsidP="008F51DD">
      <w:pPr>
        <w:spacing w:after="0" w:line="240" w:lineRule="auto"/>
        <w:jc w:val="both"/>
        <w:rPr>
          <w:rFonts w:cs="Arial"/>
        </w:rPr>
      </w:pPr>
    </w:p>
    <w:p w14:paraId="65EE5F8F" w14:textId="77777777" w:rsidR="00F05753" w:rsidRPr="005E7374" w:rsidRDefault="00F05753" w:rsidP="008607A9">
      <w:pPr>
        <w:keepNext/>
        <w:numPr>
          <w:ilvl w:val="0"/>
          <w:numId w:val="18"/>
        </w:numPr>
        <w:tabs>
          <w:tab w:val="left" w:pos="720"/>
        </w:tabs>
        <w:autoSpaceDE w:val="0"/>
        <w:autoSpaceDN w:val="0"/>
        <w:adjustRightInd w:val="0"/>
        <w:spacing w:after="0" w:line="240" w:lineRule="auto"/>
        <w:jc w:val="both"/>
        <w:outlineLvl w:val="4"/>
        <w:rPr>
          <w:rFonts w:eastAsia="Arial Unicode MS" w:cs="Arial"/>
          <w:b/>
          <w:bCs/>
        </w:rPr>
      </w:pPr>
      <w:r w:rsidRPr="005E7374">
        <w:rPr>
          <w:rFonts w:eastAsia="Arial Unicode MS" w:cs="Arial"/>
          <w:b/>
          <w:bCs/>
        </w:rPr>
        <w:t>AUTHORITY TO CONTRACT</w:t>
      </w:r>
    </w:p>
    <w:p w14:paraId="75237A25"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 xml:space="preserve">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w:t>
      </w:r>
      <w:r w:rsidRPr="005E7374">
        <w:rPr>
          <w:rFonts w:cs="Arial"/>
          <w:color w:val="000000"/>
          <w:spacing w:val="-3"/>
        </w:rPr>
        <w:lastRenderedPageBreak/>
        <w:t>provision of this agreement to the contrary, that there are no existing legal proceedings or prospective legal proceedings, either voluntary or otherwise, which may adversely affect its ability to perform its obligations under this agreement.</w:t>
      </w:r>
    </w:p>
    <w:p w14:paraId="6D11C357"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5D7FE201" w14:textId="77777777" w:rsidR="00F05753" w:rsidRPr="00F83175" w:rsidRDefault="00F05753" w:rsidP="008607A9">
      <w:pPr>
        <w:keepNext/>
        <w:numPr>
          <w:ilvl w:val="0"/>
          <w:numId w:val="18"/>
        </w:numPr>
        <w:tabs>
          <w:tab w:val="left" w:pos="720"/>
        </w:tabs>
        <w:autoSpaceDE w:val="0"/>
        <w:autoSpaceDN w:val="0"/>
        <w:adjustRightInd w:val="0"/>
        <w:spacing w:after="0" w:line="240" w:lineRule="auto"/>
        <w:jc w:val="both"/>
        <w:outlineLvl w:val="4"/>
        <w:rPr>
          <w:rFonts w:eastAsia="Arial Unicode MS" w:cs="Arial"/>
          <w:b/>
          <w:bCs/>
        </w:rPr>
      </w:pPr>
      <w:r w:rsidRPr="00F83175">
        <w:rPr>
          <w:rFonts w:eastAsia="Arial Unicode MS" w:cs="Arial"/>
          <w:b/>
          <w:bCs/>
        </w:rPr>
        <w:t>AVAILABILITY OF FUNDS</w:t>
      </w:r>
    </w:p>
    <w:p w14:paraId="520F6086" w14:textId="77777777" w:rsidR="00F05753" w:rsidRPr="005E7374" w:rsidRDefault="00F05753" w:rsidP="008F51DD">
      <w:pPr>
        <w:spacing w:after="0" w:line="240" w:lineRule="auto"/>
        <w:jc w:val="both"/>
        <w:rPr>
          <w:rFonts w:cs="Arial"/>
          <w:color w:val="000000"/>
        </w:rPr>
      </w:pPr>
      <w:r w:rsidRPr="005E7374">
        <w:rPr>
          <w:rFonts w:cs="Arial"/>
          <w:color w:val="000000"/>
        </w:rPr>
        <w:t>It is expressly understood and agreed that the obligation of the MDE to proceed under this agreement is conditioned upon the appropriation of funds by the Mississippi State Legislature and the receipt of state and/or federal funds.  If the funds anticipated for the continuing time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MDE, the MDE shall have the right upon ten (10) working days written notice to Contractor, to terminate this agreement without damage, penalty, cost or expenses to the MDE of any kind whatsoever.  The effective date of termination shall be as specified in the notice of termination.</w:t>
      </w:r>
    </w:p>
    <w:p w14:paraId="32F6C4C7" w14:textId="77777777" w:rsidR="00F05753" w:rsidRPr="005E7374" w:rsidRDefault="00F05753" w:rsidP="008F51DD">
      <w:pPr>
        <w:spacing w:after="0" w:line="240" w:lineRule="auto"/>
        <w:jc w:val="both"/>
        <w:rPr>
          <w:rFonts w:cs="Arial"/>
          <w:color w:val="000000"/>
        </w:rPr>
      </w:pPr>
    </w:p>
    <w:p w14:paraId="145D6D51" w14:textId="77777777" w:rsidR="0012773F" w:rsidRPr="0012773F" w:rsidRDefault="00F05753" w:rsidP="008607A9">
      <w:pPr>
        <w:keepNext/>
        <w:numPr>
          <w:ilvl w:val="0"/>
          <w:numId w:val="18"/>
        </w:numPr>
        <w:tabs>
          <w:tab w:val="left" w:pos="720"/>
        </w:tabs>
        <w:autoSpaceDE w:val="0"/>
        <w:autoSpaceDN w:val="0"/>
        <w:adjustRightInd w:val="0"/>
        <w:spacing w:after="0" w:line="240" w:lineRule="auto"/>
        <w:jc w:val="both"/>
        <w:outlineLvl w:val="4"/>
        <w:rPr>
          <w:rFonts w:cs="Arial"/>
          <w:b/>
          <w:color w:val="000000"/>
          <w:spacing w:val="-3"/>
        </w:rPr>
      </w:pPr>
      <w:r w:rsidRPr="00F83175">
        <w:rPr>
          <w:rFonts w:eastAsia="Arial Unicode MS" w:cs="Arial"/>
          <w:b/>
          <w:bCs/>
        </w:rPr>
        <w:t xml:space="preserve">BACKGROUND CHECKS </w:t>
      </w:r>
    </w:p>
    <w:p w14:paraId="6D3571D6" w14:textId="50F91096" w:rsidR="00F05753" w:rsidRPr="005E7374" w:rsidRDefault="00F05753" w:rsidP="0012773F">
      <w:pPr>
        <w:keepNext/>
        <w:tabs>
          <w:tab w:val="left" w:pos="720"/>
        </w:tabs>
        <w:autoSpaceDE w:val="0"/>
        <w:autoSpaceDN w:val="0"/>
        <w:adjustRightInd w:val="0"/>
        <w:spacing w:after="0" w:line="240" w:lineRule="auto"/>
        <w:jc w:val="both"/>
        <w:outlineLvl w:val="4"/>
        <w:rPr>
          <w:rFonts w:cs="Arial"/>
          <w:b/>
          <w:color w:val="000000"/>
          <w:spacing w:val="-3"/>
        </w:rPr>
      </w:pPr>
      <w:r w:rsidRPr="005E7374">
        <w:rPr>
          <w:rFonts w:cs="Arial"/>
          <w:color w:val="000000"/>
          <w:spacing w:val="-3"/>
        </w:rPr>
        <w:t xml:space="preserve">Contractor represents that it has never been convicted or pled guilty or entered a plea of nolo contendere to a felony in any court of the state of Mississippi, another state, or in federal court in which public funds were unlawfully taken, obtained or misappropriated in the abuse of misuse of any office or employment or money coming into its hands by virtue of any office or employment.  Contractor agrees to an initial criminal background check to be performed as well as subsequent criminal background checks that may be necessary and all charges associated with these criminal background checks will be the responsibility of Contractor. Any disqualifying information received from the criminal background check will render this agreement null and void.  </w:t>
      </w:r>
    </w:p>
    <w:p w14:paraId="365D0E50" w14:textId="77777777" w:rsidR="00F05753" w:rsidRPr="005E7374" w:rsidRDefault="00F05753" w:rsidP="008F51DD">
      <w:pPr>
        <w:tabs>
          <w:tab w:val="left" w:pos="-720"/>
        </w:tabs>
        <w:suppressAutoHyphens/>
        <w:spacing w:after="0" w:line="240" w:lineRule="auto"/>
        <w:jc w:val="both"/>
        <w:rPr>
          <w:rFonts w:cs="Arial"/>
          <w:b/>
          <w:color w:val="000000"/>
          <w:spacing w:val="-3"/>
        </w:rPr>
      </w:pPr>
    </w:p>
    <w:p w14:paraId="4CBD050E" w14:textId="427005B7" w:rsidR="00F05753" w:rsidRPr="0062417D" w:rsidRDefault="0062417D" w:rsidP="008607A9">
      <w:pPr>
        <w:keepNext/>
        <w:numPr>
          <w:ilvl w:val="0"/>
          <w:numId w:val="18"/>
        </w:numPr>
        <w:autoSpaceDE w:val="0"/>
        <w:autoSpaceDN w:val="0"/>
        <w:adjustRightInd w:val="0"/>
        <w:spacing w:after="0" w:line="240" w:lineRule="auto"/>
        <w:jc w:val="both"/>
        <w:outlineLvl w:val="4"/>
        <w:rPr>
          <w:rFonts w:cs="Arial"/>
          <w:b/>
          <w:bCs/>
          <w:spacing w:val="-3"/>
        </w:rPr>
      </w:pPr>
      <w:r>
        <w:rPr>
          <w:rFonts w:cs="Arial"/>
          <w:b/>
          <w:bCs/>
          <w:spacing w:val="-3"/>
        </w:rPr>
        <w:t xml:space="preserve">  </w:t>
      </w:r>
      <w:r w:rsidR="00F05753" w:rsidRPr="0062417D">
        <w:rPr>
          <w:rFonts w:cs="Arial"/>
          <w:b/>
          <w:bCs/>
          <w:spacing w:val="-3"/>
        </w:rPr>
        <w:t>BOARD APPROVAL</w:t>
      </w:r>
    </w:p>
    <w:p w14:paraId="2DE980B0" w14:textId="77777777" w:rsidR="00F05753" w:rsidRPr="005E7374" w:rsidRDefault="00F05753" w:rsidP="008F51DD">
      <w:pPr>
        <w:spacing w:after="0" w:line="240" w:lineRule="auto"/>
        <w:jc w:val="both"/>
        <w:rPr>
          <w:rFonts w:cs="Arial"/>
          <w:lang w:eastAsia="x-none"/>
        </w:rPr>
      </w:pPr>
      <w:r w:rsidRPr="005E7374">
        <w:rPr>
          <w:rFonts w:cs="Arial"/>
          <w:lang w:val="x-none" w:eastAsia="x-none"/>
        </w:rPr>
        <w:t>It is understood that</w:t>
      </w:r>
      <w:r w:rsidRPr="005E7374">
        <w:rPr>
          <w:rFonts w:cs="Arial"/>
          <w:lang w:eastAsia="x-none"/>
        </w:rPr>
        <w:t xml:space="preserve"> if this contract requires approval by the Mississippi State Board of Education, and this contract is not approved by the </w:t>
      </w:r>
      <w:r w:rsidRPr="005E7374">
        <w:rPr>
          <w:rFonts w:cs="Arial"/>
          <w:lang w:val="x-none" w:eastAsia="x-none"/>
        </w:rPr>
        <w:t xml:space="preserve">Mississippi </w:t>
      </w:r>
      <w:r w:rsidRPr="005E7374">
        <w:rPr>
          <w:rFonts w:cs="Arial"/>
          <w:lang w:eastAsia="x-none"/>
        </w:rPr>
        <w:t xml:space="preserve">State </w:t>
      </w:r>
      <w:r w:rsidRPr="005E7374">
        <w:rPr>
          <w:rFonts w:cs="Arial"/>
          <w:lang w:val="x-none" w:eastAsia="x-none"/>
        </w:rPr>
        <w:t>Board of Education</w:t>
      </w:r>
      <w:r w:rsidRPr="005E7374">
        <w:rPr>
          <w:rFonts w:cs="Arial"/>
          <w:lang w:eastAsia="x-none"/>
        </w:rPr>
        <w:t>, it is void and no payment shall be made hereunder.</w:t>
      </w:r>
    </w:p>
    <w:p w14:paraId="71FAA7CA" w14:textId="77777777" w:rsidR="00F05753" w:rsidRPr="005E7374" w:rsidRDefault="00F05753" w:rsidP="008F51DD">
      <w:pPr>
        <w:spacing w:after="0" w:line="240" w:lineRule="auto"/>
        <w:jc w:val="both"/>
        <w:rPr>
          <w:rFonts w:cs="Arial"/>
          <w:lang w:val="x-none" w:eastAsia="x-none"/>
        </w:rPr>
      </w:pPr>
    </w:p>
    <w:p w14:paraId="3803F801" w14:textId="0CB826D7" w:rsidR="00F05753" w:rsidRPr="005E7374" w:rsidRDefault="003C6CA3" w:rsidP="008607A9">
      <w:pPr>
        <w:keepNext/>
        <w:numPr>
          <w:ilvl w:val="0"/>
          <w:numId w:val="18"/>
        </w:numPr>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CHANGES IN SCOPE OF WORK</w:t>
      </w:r>
    </w:p>
    <w:p w14:paraId="4CB5E390" w14:textId="77777777" w:rsidR="00F05753" w:rsidRPr="005E7374" w:rsidRDefault="00F05753" w:rsidP="008F51DD">
      <w:pPr>
        <w:keepNext/>
        <w:tabs>
          <w:tab w:val="left" w:pos="720"/>
        </w:tabs>
        <w:spacing w:after="0" w:line="240" w:lineRule="auto"/>
        <w:jc w:val="both"/>
        <w:outlineLvl w:val="4"/>
        <w:rPr>
          <w:rFonts w:eastAsia="Arial Unicode MS" w:cs="Arial"/>
          <w:bCs/>
          <w:color w:val="000000"/>
          <w:spacing w:val="-3"/>
        </w:rPr>
      </w:pPr>
      <w:r w:rsidRPr="005E7374">
        <w:rPr>
          <w:rFonts w:eastAsia="Arial Unicode MS" w:cs="Arial"/>
          <w:bCs/>
          <w:color w:val="000000"/>
          <w:spacing w:val="-3"/>
        </w:rPr>
        <w:t>The MDE may order changes in the work consisting of additions, deletions, or other revisions within the general scope of the contract. No claims may be made by Contractor that the scope of the project or of Contractor’s services has been changed, requiring changes to the amount of compensation to Contractor or other adjustments to the contract, unless such changes or adjustments have been made by written amendment to the contract signed by the MDE and Contractor.</w:t>
      </w:r>
    </w:p>
    <w:p w14:paraId="75E3FD18" w14:textId="77777777" w:rsidR="00F05753" w:rsidRPr="005E7374" w:rsidRDefault="00F05753" w:rsidP="0062417D">
      <w:pPr>
        <w:keepNext/>
        <w:tabs>
          <w:tab w:val="left" w:pos="-720"/>
        </w:tabs>
        <w:suppressAutoHyphens/>
        <w:spacing w:after="0" w:line="240" w:lineRule="auto"/>
        <w:jc w:val="both"/>
        <w:outlineLvl w:val="7"/>
        <w:rPr>
          <w:rFonts w:eastAsia="Arial Unicode MS" w:cs="Arial"/>
          <w:bCs/>
          <w:color w:val="000000"/>
          <w:spacing w:val="-3"/>
        </w:rPr>
      </w:pPr>
      <w:r w:rsidRPr="005E7374">
        <w:rPr>
          <w:rFonts w:eastAsia="Arial Unicode MS" w:cs="Arial"/>
          <w:bCs/>
          <w:color w:val="000000"/>
          <w:spacing w:val="-3"/>
        </w:rPr>
        <w:t>If Contractor believes that any work is not within the scope of the project, is a material change, or will otherwise require more compensation to Contractor, Contractor must immediately notify the MDE in writing of this belief. If the MDE believes that the work is within the scope of the contract as written, Contractor will be ordered to and shall continue with the work as changes and at the cost stated for the work within the contract.</w:t>
      </w:r>
    </w:p>
    <w:p w14:paraId="46716659" w14:textId="77777777" w:rsidR="00F05753" w:rsidRPr="005E7374" w:rsidRDefault="00F05753" w:rsidP="008F51DD">
      <w:pPr>
        <w:autoSpaceDE w:val="0"/>
        <w:autoSpaceDN w:val="0"/>
        <w:adjustRightInd w:val="0"/>
        <w:spacing w:after="0" w:line="240" w:lineRule="auto"/>
        <w:jc w:val="both"/>
        <w:rPr>
          <w:rFonts w:cs="Arial"/>
          <w:b/>
        </w:rPr>
      </w:pPr>
    </w:p>
    <w:p w14:paraId="07703C14" w14:textId="0C72CE93" w:rsidR="00F05753" w:rsidRPr="005E7374" w:rsidRDefault="0062417D" w:rsidP="008607A9">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COMPLIANCE LAWS</w:t>
      </w:r>
    </w:p>
    <w:p w14:paraId="39FC447C"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Contractor understands that the MDE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p>
    <w:p w14:paraId="1DDC0CDC" w14:textId="77777777" w:rsidR="00F05753" w:rsidRPr="005E7374" w:rsidRDefault="00F05753" w:rsidP="008F51DD">
      <w:pPr>
        <w:keepNext/>
        <w:tabs>
          <w:tab w:val="left" w:pos="-720"/>
        </w:tabs>
        <w:suppressAutoHyphens/>
        <w:spacing w:after="0" w:line="240" w:lineRule="auto"/>
        <w:jc w:val="both"/>
        <w:outlineLvl w:val="7"/>
        <w:rPr>
          <w:rFonts w:cs="Arial"/>
          <w:b/>
          <w:bCs/>
          <w:color w:val="000000"/>
          <w:spacing w:val="-3"/>
        </w:rPr>
      </w:pPr>
    </w:p>
    <w:p w14:paraId="1DE61629" w14:textId="5D6E5F0C" w:rsidR="00F05753" w:rsidRPr="005E7374" w:rsidRDefault="0062417D" w:rsidP="008607A9">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rPr>
      </w:pPr>
      <w:r>
        <w:rPr>
          <w:rFonts w:eastAsia="Arial Unicode MS" w:cs="Arial"/>
          <w:b/>
          <w:bCs/>
          <w:color w:val="000000"/>
        </w:rPr>
        <w:t xml:space="preserve">  </w:t>
      </w:r>
      <w:r w:rsidR="00F05753" w:rsidRPr="005E7374">
        <w:rPr>
          <w:rFonts w:eastAsia="Arial Unicode MS" w:cs="Arial"/>
          <w:b/>
          <w:bCs/>
          <w:color w:val="000000"/>
        </w:rPr>
        <w:t>CONFIDENTIALITY</w:t>
      </w:r>
    </w:p>
    <w:p w14:paraId="0230266D" w14:textId="77777777" w:rsidR="00F05753" w:rsidRPr="005E7374" w:rsidRDefault="00F05753" w:rsidP="008F51DD">
      <w:pPr>
        <w:keepNext/>
        <w:tabs>
          <w:tab w:val="left" w:pos="720"/>
        </w:tabs>
        <w:spacing w:after="0" w:line="240" w:lineRule="auto"/>
        <w:jc w:val="both"/>
        <w:outlineLvl w:val="4"/>
        <w:rPr>
          <w:rFonts w:eastAsia="Arial Unicode MS" w:cs="Arial"/>
          <w:bCs/>
          <w:color w:val="000000"/>
        </w:rPr>
      </w:pPr>
      <w:r w:rsidRPr="005E7374">
        <w:rPr>
          <w:rFonts w:eastAsia="Arial Unicode MS" w:cs="Arial"/>
          <w:bCs/>
          <w:color w:val="000000"/>
        </w:rPr>
        <w:t xml:space="preserve">Notwithstanding any provision to the contrary contained herein, it is recognized that MDE is a public agency of the State of Mississippi and is subject to the Mississippi Public Records Act. Miss. Code Ann. §§ 25-61-1 </w:t>
      </w:r>
      <w:r w:rsidRPr="005E7374">
        <w:rPr>
          <w:rFonts w:eastAsia="Arial Unicode MS" w:cs="Arial"/>
          <w:bCs/>
          <w:i/>
          <w:color w:val="000000"/>
        </w:rPr>
        <w:t>et seq.</w:t>
      </w:r>
      <w:r w:rsidRPr="005E7374">
        <w:rPr>
          <w:rFonts w:eastAsia="Arial Unicode MS" w:cs="Arial"/>
          <w:bCs/>
          <w:color w:val="000000"/>
        </w:rPr>
        <w:t xml:space="preserve"> If a public records request is made for any information provided to MDE pursuant to this agreement and designated by the Contractor in writing as trade secrets or other proprietary confidential information, the MDE shall follow the provisions of Miss. Code Ann. §§ 25-61-9 and 79-23-1 before disclosing such information. The MDE shall not be liable to the Contractor for disclosure of information required by court order or required by law.</w:t>
      </w:r>
    </w:p>
    <w:p w14:paraId="0C3EC88A" w14:textId="77777777" w:rsidR="00F05753" w:rsidRPr="005E7374" w:rsidRDefault="00F05753" w:rsidP="008F51DD">
      <w:pPr>
        <w:keepNext/>
        <w:tabs>
          <w:tab w:val="left" w:pos="720"/>
        </w:tabs>
        <w:spacing w:after="0" w:line="240" w:lineRule="auto"/>
        <w:jc w:val="both"/>
        <w:outlineLvl w:val="4"/>
        <w:rPr>
          <w:rFonts w:eastAsia="Arial Unicode MS" w:cs="Arial"/>
          <w:bCs/>
          <w:color w:val="000000"/>
        </w:rPr>
      </w:pPr>
    </w:p>
    <w:p w14:paraId="5FA01EAA" w14:textId="59A783B8" w:rsidR="00F05753" w:rsidRPr="005E7374" w:rsidRDefault="0062417D" w:rsidP="008607A9">
      <w:pPr>
        <w:numPr>
          <w:ilvl w:val="0"/>
          <w:numId w:val="18"/>
        </w:numPr>
        <w:autoSpaceDE w:val="0"/>
        <w:autoSpaceDN w:val="0"/>
        <w:adjustRightInd w:val="0"/>
        <w:spacing w:after="0" w:line="240" w:lineRule="auto"/>
        <w:jc w:val="both"/>
        <w:rPr>
          <w:rFonts w:cs="Arial"/>
          <w:b/>
          <w:i/>
          <w:color w:val="000000"/>
        </w:rPr>
      </w:pPr>
      <w:r>
        <w:rPr>
          <w:rFonts w:cs="Arial"/>
          <w:b/>
          <w:bCs/>
        </w:rPr>
        <w:t xml:space="preserve">  </w:t>
      </w:r>
      <w:r w:rsidR="00F05753" w:rsidRPr="005E7374">
        <w:rPr>
          <w:rFonts w:cs="Arial"/>
          <w:b/>
          <w:bCs/>
        </w:rPr>
        <w:t>CONTRACTOR PERSONNEL</w:t>
      </w:r>
    </w:p>
    <w:p w14:paraId="57B49BEB" w14:textId="77777777" w:rsidR="00F05753" w:rsidRPr="005E7374" w:rsidRDefault="00F05753" w:rsidP="008F51DD">
      <w:pPr>
        <w:spacing w:after="0" w:line="240" w:lineRule="auto"/>
        <w:jc w:val="both"/>
        <w:rPr>
          <w:rFonts w:cs="Arial"/>
          <w:lang w:val="x-none" w:eastAsia="x-none"/>
        </w:rPr>
      </w:pPr>
      <w:r w:rsidRPr="005E7374">
        <w:rPr>
          <w:rFonts w:cs="Arial"/>
          <w:lang w:val="x-none" w:eastAsia="x-none"/>
        </w:rPr>
        <w:t>C</w:t>
      </w:r>
      <w:r w:rsidRPr="005E7374">
        <w:rPr>
          <w:rFonts w:cs="Arial"/>
          <w:lang w:eastAsia="x-none"/>
        </w:rPr>
        <w:t>ontractor</w:t>
      </w:r>
      <w:r w:rsidRPr="005E7374">
        <w:rPr>
          <w:rFonts w:cs="Arial"/>
          <w:lang w:val="x-none" w:eastAsia="x-none"/>
        </w:rPr>
        <w:t xml:space="preserve"> agrees that, at all times, the employees of contractor furnishing or performing any of the services specified under this agreement shall do so in a proper, workmanlike, and dignified manner.</w:t>
      </w:r>
    </w:p>
    <w:p w14:paraId="78A68E42" w14:textId="77777777" w:rsidR="00F05753" w:rsidRPr="005E7374" w:rsidRDefault="00F05753" w:rsidP="008F51DD">
      <w:pPr>
        <w:autoSpaceDE w:val="0"/>
        <w:autoSpaceDN w:val="0"/>
        <w:adjustRightInd w:val="0"/>
        <w:spacing w:after="0" w:line="240" w:lineRule="auto"/>
        <w:jc w:val="both"/>
        <w:rPr>
          <w:rFonts w:cs="Arial"/>
          <w:color w:val="000000"/>
        </w:rPr>
      </w:pPr>
      <w:r w:rsidRPr="005E7374">
        <w:rPr>
          <w:rFonts w:cs="Arial"/>
          <w:color w:val="000000"/>
        </w:rPr>
        <w:t>The</w:t>
      </w:r>
      <w:r w:rsidRPr="005E7374">
        <w:rPr>
          <w:rFonts w:cs="Arial"/>
          <w:i/>
          <w:iCs/>
          <w:color w:val="000000"/>
        </w:rPr>
        <w:t xml:space="preserve"> </w:t>
      </w:r>
      <w:r w:rsidRPr="005E7374">
        <w:rPr>
          <w:rFonts w:cs="Arial"/>
        </w:rPr>
        <w:t>MDE</w:t>
      </w:r>
      <w:r w:rsidRPr="005E7374">
        <w:rPr>
          <w:rFonts w:cs="Arial"/>
          <w:color w:val="000000"/>
        </w:rPr>
        <w:t xml:space="preserve"> shall, throughout the life of the contract, have the right of reasonable rejection and approval of staff or subcontractors assigned to the work by Contractor.  If the </w:t>
      </w:r>
      <w:r w:rsidRPr="005E7374">
        <w:rPr>
          <w:rFonts w:cs="Arial"/>
        </w:rPr>
        <w:t xml:space="preserve">MDE </w:t>
      </w:r>
      <w:r w:rsidRPr="005E7374">
        <w:rPr>
          <w:rFonts w:cs="Arial"/>
          <w:color w:val="000000"/>
        </w:rPr>
        <w:t xml:space="preserve">reasonably rejects staff or subcontractors, Contractor must provide replacement staff or subcontractors satisfactory to the </w:t>
      </w:r>
      <w:r w:rsidRPr="005E7374">
        <w:rPr>
          <w:rFonts w:cs="Arial"/>
        </w:rPr>
        <w:t>MDE</w:t>
      </w:r>
      <w:r w:rsidRPr="005E7374">
        <w:rPr>
          <w:rFonts w:cs="Arial"/>
          <w:color w:val="000000"/>
        </w:rPr>
        <w:t xml:space="preserve"> in a timely manner and at no additional cost to the </w:t>
      </w:r>
      <w:r w:rsidRPr="005E7374">
        <w:rPr>
          <w:rFonts w:cs="Arial"/>
        </w:rPr>
        <w:t>MDE</w:t>
      </w:r>
      <w:r w:rsidRPr="005E7374">
        <w:rPr>
          <w:rFonts w:cs="Arial"/>
          <w:i/>
          <w:iCs/>
          <w:color w:val="000000"/>
        </w:rPr>
        <w:t>.</w:t>
      </w:r>
      <w:r w:rsidRPr="005E7374">
        <w:rPr>
          <w:rFonts w:cs="Arial"/>
          <w:color w:val="000000"/>
        </w:rPr>
        <w:t xml:space="preserve">  The day-to-day supervision and control of Contractor’s employees and subcontractors is the sole responsibility of Contractor.</w:t>
      </w:r>
    </w:p>
    <w:p w14:paraId="28AC686C" w14:textId="77777777" w:rsidR="00F05753" w:rsidRPr="005E7374" w:rsidRDefault="00F05753" w:rsidP="008F51DD">
      <w:pPr>
        <w:tabs>
          <w:tab w:val="left" w:pos="-720"/>
        </w:tabs>
        <w:suppressAutoHyphens/>
        <w:autoSpaceDE w:val="0"/>
        <w:autoSpaceDN w:val="0"/>
        <w:adjustRightInd w:val="0"/>
        <w:spacing w:after="0" w:line="240" w:lineRule="auto"/>
        <w:jc w:val="both"/>
        <w:rPr>
          <w:rFonts w:cs="Arial"/>
          <w:b/>
          <w:color w:val="FF0000"/>
          <w:spacing w:val="-3"/>
          <w:highlight w:val="yellow"/>
          <w:u w:val="single"/>
        </w:rPr>
      </w:pPr>
    </w:p>
    <w:p w14:paraId="792EC72E" w14:textId="77777777" w:rsidR="00F05753" w:rsidRPr="003D4EED" w:rsidRDefault="00F05753" w:rsidP="008F51DD">
      <w:pPr>
        <w:tabs>
          <w:tab w:val="left" w:pos="-720"/>
        </w:tabs>
        <w:suppressAutoHyphens/>
        <w:autoSpaceDE w:val="0"/>
        <w:autoSpaceDN w:val="0"/>
        <w:adjustRightInd w:val="0"/>
        <w:spacing w:after="0" w:line="240" w:lineRule="auto"/>
        <w:jc w:val="both"/>
        <w:rPr>
          <w:rFonts w:cs="Arial"/>
          <w:spacing w:val="-3"/>
        </w:rPr>
      </w:pPr>
      <w:r w:rsidRPr="003D4EED">
        <w:rPr>
          <w:rFonts w:cs="Arial"/>
          <w:spacing w:val="-3"/>
        </w:rPr>
        <w:t>MDE reserves the right to request changes in personnel assigned to the project. The MDE Project Manager must pre-approve any changes in key personnel through the contract term. Substitutions are not permitted without written approval of the MDE Project Manager.</w:t>
      </w:r>
    </w:p>
    <w:p w14:paraId="129C28A6" w14:textId="77777777" w:rsidR="00F05753" w:rsidRPr="005E7374" w:rsidRDefault="00F05753" w:rsidP="008F51DD">
      <w:pPr>
        <w:keepNext/>
        <w:tabs>
          <w:tab w:val="left" w:pos="720"/>
        </w:tabs>
        <w:spacing w:after="0" w:line="240" w:lineRule="auto"/>
        <w:jc w:val="both"/>
        <w:outlineLvl w:val="4"/>
        <w:rPr>
          <w:rFonts w:eastAsia="Arial Unicode MS" w:cs="Arial"/>
          <w:bCs/>
          <w:color w:val="000000"/>
        </w:rPr>
      </w:pPr>
    </w:p>
    <w:p w14:paraId="0BD02261" w14:textId="45912874" w:rsidR="00F05753" w:rsidRPr="005E7374" w:rsidRDefault="0062417D" w:rsidP="008607A9">
      <w:pPr>
        <w:numPr>
          <w:ilvl w:val="0"/>
          <w:numId w:val="18"/>
        </w:numPr>
        <w:autoSpaceDE w:val="0"/>
        <w:autoSpaceDN w:val="0"/>
        <w:adjustRightInd w:val="0"/>
        <w:spacing w:after="0" w:line="240" w:lineRule="auto"/>
        <w:jc w:val="both"/>
        <w:rPr>
          <w:rFonts w:cs="Arial"/>
          <w:color w:val="000000"/>
        </w:rPr>
      </w:pPr>
      <w:r>
        <w:rPr>
          <w:rFonts w:eastAsia="Arial Unicode MS" w:cs="Arial"/>
          <w:b/>
          <w:bCs/>
          <w:color w:val="000000"/>
        </w:rPr>
        <w:t xml:space="preserve">  </w:t>
      </w:r>
      <w:r w:rsidR="00F05753" w:rsidRPr="005E7374">
        <w:rPr>
          <w:rFonts w:eastAsia="Arial Unicode MS" w:cs="Arial"/>
          <w:b/>
          <w:bCs/>
          <w:color w:val="000000"/>
        </w:rPr>
        <w:t>COPYRIGHTS</w:t>
      </w:r>
      <w:r w:rsidR="00F05753" w:rsidRPr="005E7374">
        <w:rPr>
          <w:rFonts w:cs="Arial"/>
          <w:color w:val="000000"/>
        </w:rPr>
        <w:t xml:space="preserve"> </w:t>
      </w:r>
    </w:p>
    <w:p w14:paraId="4B296B48" w14:textId="77777777" w:rsidR="00F05753" w:rsidRPr="005E7374" w:rsidRDefault="00F05753" w:rsidP="008F51DD">
      <w:pPr>
        <w:spacing w:after="0" w:line="240" w:lineRule="auto"/>
        <w:jc w:val="both"/>
        <w:rPr>
          <w:rFonts w:cs="Arial"/>
          <w:color w:val="000000"/>
        </w:rPr>
      </w:pPr>
      <w:r w:rsidRPr="005E7374">
        <w:rPr>
          <w:rFonts w:cs="Arial"/>
          <w:color w:val="000000"/>
        </w:rPr>
        <w:t xml:space="preserve">Contractor agrees the MDE shall determine the disposition of the title to and the rights under any copyright by Contractor or employees on copyrightable material first produced or composed under this agreement. Further, Contractor hereby grants to the </w:t>
      </w:r>
      <w:r w:rsidRPr="005E7374">
        <w:rPr>
          <w:rFonts w:cs="Arial"/>
          <w:iCs/>
          <w:color w:val="000000"/>
        </w:rPr>
        <w:t>MDE</w:t>
      </w:r>
      <w:r w:rsidRPr="005E7374">
        <w:rPr>
          <w:rFonts w:cs="Arial"/>
          <w:i/>
          <w:iCs/>
          <w:color w:val="000000"/>
        </w:rPr>
        <w:t xml:space="preserve"> </w:t>
      </w:r>
      <w:r w:rsidRPr="005E7374">
        <w:rPr>
          <w:rFonts w:cs="Arial"/>
          <w:color w:val="000000"/>
        </w:rPr>
        <w:t>a royalty-free, nonexclusive, irrevocable license to reproduce, translate, publish, use and dispose of, and to authorize others to do so, all copyrighted (or copyrightable) work not first produced or composed by Contractor in the performance of this agreement, but which is incorporated in the material furnished under the agreement. This grant is provided that such license shall be only to the extent Contractor now has, or prior to the completion of full final settlements of agreement may acquire, the right to grant such license without becoming liable to pay compensation to others solely because of such grant.</w:t>
      </w:r>
    </w:p>
    <w:p w14:paraId="64B27D73" w14:textId="3D61DA9B" w:rsidR="00F05753" w:rsidRPr="005E7374" w:rsidRDefault="00F05753" w:rsidP="008F51DD">
      <w:pPr>
        <w:spacing w:after="0" w:line="240" w:lineRule="auto"/>
        <w:jc w:val="both"/>
        <w:rPr>
          <w:rFonts w:cs="Arial"/>
          <w:color w:val="000000"/>
        </w:rPr>
      </w:pPr>
      <w:r w:rsidRPr="005E7374">
        <w:rPr>
          <w:rFonts w:cs="Arial"/>
          <w:color w:val="000000"/>
        </w:rPr>
        <w:t>Contractor further agrees that all material produced and/or delivered under this contract will not, to the best of Contractor</w:t>
      </w:r>
      <w:r w:rsidR="0041517E">
        <w:rPr>
          <w:rFonts w:cs="Arial"/>
          <w:color w:val="000000"/>
        </w:rPr>
        <w:t>’</w:t>
      </w:r>
      <w:r w:rsidRPr="005E7374">
        <w:rPr>
          <w:rFonts w:cs="Arial"/>
          <w:color w:val="000000"/>
        </w:rPr>
        <w:t>s knowledge, infringe upon the copyright or any other proprietary rights of any third party. Should any aspect of the materials become, or in Contractor</w:t>
      </w:r>
      <w:r w:rsidR="0041517E">
        <w:rPr>
          <w:rFonts w:cs="Arial"/>
          <w:color w:val="000000"/>
        </w:rPr>
        <w:t>’</w:t>
      </w:r>
      <w:r w:rsidRPr="005E7374">
        <w:rPr>
          <w:rFonts w:cs="Arial"/>
          <w:color w:val="000000"/>
        </w:rPr>
        <w:t>s opinion be likely to become, the subject of any infringement claim or suit, Contractor shall procure the rights to such material or replace or modify the material to make it non-infringing.</w:t>
      </w:r>
    </w:p>
    <w:p w14:paraId="2E838CEE" w14:textId="77777777" w:rsidR="00F05753" w:rsidRPr="005E7374" w:rsidRDefault="00F05753" w:rsidP="008F51DD">
      <w:pPr>
        <w:spacing w:after="0" w:line="240" w:lineRule="auto"/>
        <w:jc w:val="both"/>
        <w:rPr>
          <w:rFonts w:cs="Arial"/>
          <w:color w:val="000000"/>
        </w:rPr>
      </w:pPr>
    </w:p>
    <w:p w14:paraId="07C24C5F" w14:textId="1444FC4A" w:rsidR="00F05753" w:rsidRPr="005E7374" w:rsidRDefault="0062417D" w:rsidP="008607A9">
      <w:pPr>
        <w:numPr>
          <w:ilvl w:val="0"/>
          <w:numId w:val="18"/>
        </w:numPr>
        <w:autoSpaceDE w:val="0"/>
        <w:autoSpaceDN w:val="0"/>
        <w:adjustRightInd w:val="0"/>
        <w:spacing w:after="0" w:line="240" w:lineRule="auto"/>
        <w:jc w:val="both"/>
        <w:rPr>
          <w:rFonts w:cs="Arial"/>
          <w:b/>
          <w:color w:val="000000"/>
        </w:rPr>
      </w:pPr>
      <w:r>
        <w:rPr>
          <w:rFonts w:cs="Arial"/>
          <w:b/>
          <w:color w:val="000000"/>
        </w:rPr>
        <w:t xml:space="preserve">  </w:t>
      </w:r>
      <w:r w:rsidR="00F05753" w:rsidRPr="005E7374">
        <w:rPr>
          <w:rFonts w:cs="Arial"/>
          <w:b/>
          <w:color w:val="000000"/>
        </w:rPr>
        <w:t>DEBARMENT AND SUSPENSION</w:t>
      </w:r>
    </w:p>
    <w:p w14:paraId="33D3FB6A" w14:textId="35440E26" w:rsidR="00F05753" w:rsidRDefault="00F05753" w:rsidP="008F51DD">
      <w:pPr>
        <w:autoSpaceDE w:val="0"/>
        <w:autoSpaceDN w:val="0"/>
        <w:adjustRightInd w:val="0"/>
        <w:spacing w:after="0" w:line="240" w:lineRule="auto"/>
        <w:jc w:val="both"/>
        <w:rPr>
          <w:rFonts w:cs="Arial"/>
          <w:lang w:val="x-none" w:eastAsia="x-none"/>
        </w:rPr>
      </w:pPr>
      <w:r w:rsidRPr="005E7374">
        <w:rPr>
          <w:rFonts w:cs="Arial"/>
          <w:lang w:val="x-none" w:eastAsia="x-none"/>
        </w:rPr>
        <w:t xml:space="preserve">Contractor certifies to the best of its knowledge and belief, that it: </w:t>
      </w:r>
    </w:p>
    <w:p w14:paraId="0EDF882C" w14:textId="118FC011" w:rsidR="00322963" w:rsidRDefault="00322963" w:rsidP="008F51DD">
      <w:pPr>
        <w:autoSpaceDE w:val="0"/>
        <w:autoSpaceDN w:val="0"/>
        <w:adjustRightInd w:val="0"/>
        <w:spacing w:after="0" w:line="240" w:lineRule="auto"/>
        <w:jc w:val="both"/>
        <w:rPr>
          <w:rFonts w:cs="Arial"/>
          <w:lang w:val="x-none" w:eastAsia="x-none"/>
        </w:rPr>
      </w:pPr>
    </w:p>
    <w:p w14:paraId="52C81647" w14:textId="39D1F948" w:rsidR="00322963" w:rsidRDefault="00322963" w:rsidP="008607A9">
      <w:pPr>
        <w:pStyle w:val="ListParagraph"/>
        <w:numPr>
          <w:ilvl w:val="0"/>
          <w:numId w:val="30"/>
        </w:numPr>
        <w:autoSpaceDE w:val="0"/>
        <w:autoSpaceDN w:val="0"/>
        <w:adjustRightInd w:val="0"/>
        <w:spacing w:after="0" w:line="240" w:lineRule="auto"/>
        <w:ind w:left="360"/>
        <w:jc w:val="both"/>
        <w:rPr>
          <w:rFonts w:cs="Arial"/>
          <w:lang w:eastAsia="x-none"/>
        </w:rPr>
      </w:pPr>
      <w:r>
        <w:rPr>
          <w:rFonts w:cs="Arial"/>
          <w:lang w:eastAsia="x-none"/>
        </w:rPr>
        <w:t xml:space="preserve">is not presently debarred, suspended, proposed for debarment, declared ineligible, or voluntarily excluded from covered transaction by any federal department or agency or any political subdivision or agency of the State of Mississippi; </w:t>
      </w:r>
    </w:p>
    <w:p w14:paraId="47551985" w14:textId="6A663F57" w:rsidR="00322963" w:rsidRPr="00322963" w:rsidRDefault="00322963" w:rsidP="008607A9">
      <w:pPr>
        <w:pStyle w:val="ListParagraph"/>
        <w:numPr>
          <w:ilvl w:val="0"/>
          <w:numId w:val="30"/>
        </w:numPr>
        <w:autoSpaceDE w:val="0"/>
        <w:autoSpaceDN w:val="0"/>
        <w:adjustRightInd w:val="0"/>
        <w:spacing w:after="0" w:line="240" w:lineRule="auto"/>
        <w:ind w:left="360"/>
        <w:jc w:val="both"/>
        <w:rPr>
          <w:rFonts w:cs="Arial"/>
          <w:lang w:eastAsia="x-none"/>
        </w:rPr>
      </w:pPr>
      <w:r>
        <w:rPr>
          <w:rFonts w:cs="Arial"/>
          <w:lang w:eastAsia="x-none"/>
        </w:rPr>
        <w:t xml:space="preserve">has not, </w:t>
      </w:r>
      <w:r w:rsidRPr="005E7374">
        <w:rPr>
          <w:rFonts w:cs="Arial"/>
          <w:lang w:val="x-none" w:eastAsia="x-none"/>
        </w:rPr>
        <w:t>within a three year period preceding this qualification, been convicted of or had a civil judgment rendered against it for commission of fraud or a criminal offense in connection with obtaining, attempting to obtain, or performing a public (federal, state, or local) transaction or contract under a public transaction</w:t>
      </w:r>
      <w:r>
        <w:rPr>
          <w:rFonts w:cs="Arial"/>
          <w:lang w:eastAsia="x-none"/>
        </w:rPr>
        <w:t>;</w:t>
      </w:r>
    </w:p>
    <w:p w14:paraId="26E96B21" w14:textId="03C41ADD" w:rsidR="00322963" w:rsidRPr="00322963" w:rsidRDefault="00322963" w:rsidP="008607A9">
      <w:pPr>
        <w:pStyle w:val="ListParagraph"/>
        <w:numPr>
          <w:ilvl w:val="0"/>
          <w:numId w:val="30"/>
        </w:numPr>
        <w:autoSpaceDE w:val="0"/>
        <w:autoSpaceDN w:val="0"/>
        <w:adjustRightInd w:val="0"/>
        <w:spacing w:after="0" w:line="240" w:lineRule="auto"/>
        <w:ind w:left="360"/>
        <w:jc w:val="both"/>
        <w:rPr>
          <w:rFonts w:cs="Arial"/>
          <w:lang w:eastAsia="x-none"/>
        </w:rPr>
      </w:pPr>
      <w:r>
        <w:rPr>
          <w:rFonts w:cs="Arial"/>
          <w:lang w:eastAsia="x-none"/>
        </w:rPr>
        <w:t xml:space="preserve">has not, </w:t>
      </w:r>
      <w:r w:rsidRPr="005E7374">
        <w:rPr>
          <w:rFonts w:cs="Arial"/>
          <w:lang w:val="x-none" w:eastAsia="x-none"/>
        </w:rPr>
        <w:t xml:space="preserve">within a three year period preceding this qualification, been convicted of or had a civil judgment rendered against it for a violation of federal or state antitrust statutes or commission </w:t>
      </w:r>
      <w:r w:rsidRPr="005E7374">
        <w:rPr>
          <w:rFonts w:cs="Arial"/>
          <w:lang w:val="x-none" w:eastAsia="x-none"/>
        </w:rPr>
        <w:lastRenderedPageBreak/>
        <w:t>of embezzlement, theft, forgery, bribery, falsification or destruction of records, making false statements, or receiving stolen property;</w:t>
      </w:r>
    </w:p>
    <w:p w14:paraId="154746FC" w14:textId="6329DF98" w:rsidR="00322963" w:rsidRDefault="00DC0891" w:rsidP="008607A9">
      <w:pPr>
        <w:pStyle w:val="ListParagraph"/>
        <w:numPr>
          <w:ilvl w:val="0"/>
          <w:numId w:val="30"/>
        </w:numPr>
        <w:autoSpaceDE w:val="0"/>
        <w:autoSpaceDN w:val="0"/>
        <w:adjustRightInd w:val="0"/>
        <w:spacing w:after="0" w:line="240" w:lineRule="auto"/>
        <w:ind w:left="360"/>
        <w:jc w:val="both"/>
        <w:rPr>
          <w:rFonts w:cs="Arial"/>
          <w:lang w:eastAsia="x-none"/>
        </w:rPr>
      </w:pPr>
      <w:r>
        <w:rPr>
          <w:rFonts w:cs="Arial"/>
          <w:lang w:eastAsia="x-none"/>
        </w:rPr>
        <w:t>is not presently indicted for or otherwise criminally or civilly charged by a governmental entity (federal, state or local) with commission of any of these offenses enumerated in paragraph two (2) and (3) of this certification; and,</w:t>
      </w:r>
    </w:p>
    <w:p w14:paraId="5873C061" w14:textId="446B331B" w:rsidR="00DC0891" w:rsidRPr="00322963" w:rsidRDefault="00DC0891" w:rsidP="008607A9">
      <w:pPr>
        <w:pStyle w:val="ListParagraph"/>
        <w:numPr>
          <w:ilvl w:val="0"/>
          <w:numId w:val="30"/>
        </w:numPr>
        <w:autoSpaceDE w:val="0"/>
        <w:autoSpaceDN w:val="0"/>
        <w:adjustRightInd w:val="0"/>
        <w:spacing w:after="0" w:line="240" w:lineRule="auto"/>
        <w:ind w:left="360"/>
        <w:jc w:val="both"/>
        <w:rPr>
          <w:rFonts w:cs="Arial"/>
          <w:lang w:eastAsia="x-none"/>
        </w:rPr>
      </w:pPr>
      <w:r>
        <w:rPr>
          <w:rFonts w:cs="Arial"/>
          <w:lang w:eastAsia="x-none"/>
        </w:rPr>
        <w:t xml:space="preserve">has not, within a three year period preceding this qualification, had one or more public transactions (federal, state, or local) terminated for cause or default. </w:t>
      </w:r>
    </w:p>
    <w:p w14:paraId="0B7CE02D" w14:textId="77777777" w:rsidR="00F05753" w:rsidRPr="005E7374" w:rsidRDefault="00F05753" w:rsidP="008F51DD">
      <w:pPr>
        <w:spacing w:after="0" w:line="240" w:lineRule="auto"/>
        <w:jc w:val="both"/>
        <w:rPr>
          <w:rFonts w:cs="Arial"/>
        </w:rPr>
      </w:pPr>
    </w:p>
    <w:p w14:paraId="50B0D80B" w14:textId="572A5682" w:rsidR="00F05753" w:rsidRPr="005E7374" w:rsidRDefault="0062417D" w:rsidP="008607A9">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rPr>
      </w:pPr>
      <w:r>
        <w:rPr>
          <w:rFonts w:eastAsia="Arial Unicode MS" w:cs="Arial"/>
          <w:b/>
          <w:bCs/>
          <w:color w:val="000000"/>
        </w:rPr>
        <w:t xml:space="preserve">  </w:t>
      </w:r>
      <w:r w:rsidR="00F05753" w:rsidRPr="005E7374">
        <w:rPr>
          <w:rFonts w:eastAsia="Arial Unicode MS" w:cs="Arial"/>
          <w:b/>
          <w:bCs/>
          <w:color w:val="000000"/>
        </w:rPr>
        <w:t>DISCLOSURE OF CONFIDENTIAL INFORMATION</w:t>
      </w:r>
    </w:p>
    <w:p w14:paraId="27D36778" w14:textId="77777777" w:rsidR="00F05753" w:rsidRPr="005E7374" w:rsidRDefault="00F05753" w:rsidP="008F51DD">
      <w:pPr>
        <w:spacing w:after="0" w:line="240" w:lineRule="auto"/>
        <w:jc w:val="both"/>
        <w:rPr>
          <w:rFonts w:cs="Arial"/>
          <w:color w:val="000000"/>
        </w:rPr>
      </w:pPr>
      <w:r w:rsidRPr="005E7374">
        <w:rPr>
          <w:rFonts w:cs="Arial"/>
          <w:color w:val="000000"/>
        </w:rPr>
        <w:t xml:space="preserve">In the event that either party to this agreement receives notice that a third-party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 Code Ann. §§ 25-61-1 </w:t>
      </w:r>
      <w:r w:rsidRPr="005E7374">
        <w:rPr>
          <w:rFonts w:cs="Arial"/>
          <w:i/>
          <w:iCs/>
          <w:color w:val="000000"/>
        </w:rPr>
        <w:t>et seq</w:t>
      </w:r>
      <w:r w:rsidRPr="005E7374">
        <w:rPr>
          <w:rFonts w:cs="Arial"/>
          <w:color w:val="000000"/>
        </w:rPr>
        <w:t xml:space="preserve">. </w:t>
      </w:r>
    </w:p>
    <w:p w14:paraId="74352D8C" w14:textId="77777777" w:rsidR="00F05753" w:rsidRPr="005E7374" w:rsidRDefault="00F05753" w:rsidP="008F51DD">
      <w:pPr>
        <w:spacing w:after="0" w:line="240" w:lineRule="auto"/>
        <w:jc w:val="both"/>
        <w:rPr>
          <w:rFonts w:cs="Arial"/>
          <w:color w:val="000000"/>
        </w:rPr>
      </w:pPr>
    </w:p>
    <w:p w14:paraId="37215496" w14:textId="1D3C0F74" w:rsidR="00F05753" w:rsidRPr="005E7374" w:rsidRDefault="0062417D" w:rsidP="008607A9">
      <w:pPr>
        <w:numPr>
          <w:ilvl w:val="0"/>
          <w:numId w:val="18"/>
        </w:numPr>
        <w:autoSpaceDE w:val="0"/>
        <w:autoSpaceDN w:val="0"/>
        <w:adjustRightInd w:val="0"/>
        <w:spacing w:after="0" w:line="240" w:lineRule="auto"/>
        <w:jc w:val="both"/>
        <w:rPr>
          <w:rFonts w:cs="Arial"/>
          <w:b/>
          <w:bCs/>
          <w:color w:val="000000"/>
        </w:rPr>
      </w:pPr>
      <w:r>
        <w:rPr>
          <w:rFonts w:cs="Arial"/>
          <w:b/>
          <w:color w:val="000000"/>
        </w:rPr>
        <w:t xml:space="preserve">  </w:t>
      </w:r>
      <w:r w:rsidR="00F05753" w:rsidRPr="005E7374">
        <w:rPr>
          <w:rFonts w:cs="Arial"/>
          <w:b/>
          <w:color w:val="000000"/>
        </w:rPr>
        <w:t>E-PAYMENT</w:t>
      </w:r>
    </w:p>
    <w:p w14:paraId="45F2026A" w14:textId="77777777" w:rsidR="00F05753" w:rsidRPr="005E7374" w:rsidRDefault="00F05753" w:rsidP="008F51DD">
      <w:pPr>
        <w:spacing w:after="0" w:line="240" w:lineRule="auto"/>
        <w:jc w:val="both"/>
        <w:rPr>
          <w:rFonts w:cs="Arial"/>
        </w:rPr>
      </w:pPr>
      <w:r w:rsidRPr="005E7374">
        <w:rPr>
          <w:rFonts w:cs="Arial"/>
        </w:rPr>
        <w:t xml:space="preserve">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 § 31-7-301 </w:t>
      </w:r>
      <w:r w:rsidRPr="005E7374">
        <w:rPr>
          <w:rFonts w:cs="Arial"/>
          <w:i/>
          <w:iCs/>
        </w:rPr>
        <w:t>et seq.</w:t>
      </w:r>
    </w:p>
    <w:p w14:paraId="7053651C" w14:textId="77777777" w:rsidR="00F05753" w:rsidRPr="005E7374" w:rsidRDefault="00F05753" w:rsidP="008F51DD">
      <w:pPr>
        <w:spacing w:after="0" w:line="240" w:lineRule="auto"/>
        <w:jc w:val="both"/>
        <w:rPr>
          <w:rFonts w:cs="Arial"/>
          <w:color w:val="000000"/>
        </w:rPr>
      </w:pPr>
    </w:p>
    <w:p w14:paraId="4A5AE3C0" w14:textId="6CFFB24E" w:rsidR="00F05753" w:rsidRPr="005E7374" w:rsidRDefault="0062417D" w:rsidP="008607A9">
      <w:pPr>
        <w:numPr>
          <w:ilvl w:val="0"/>
          <w:numId w:val="18"/>
        </w:numPr>
        <w:autoSpaceDE w:val="0"/>
        <w:autoSpaceDN w:val="0"/>
        <w:adjustRightInd w:val="0"/>
        <w:spacing w:after="0" w:line="240" w:lineRule="auto"/>
        <w:jc w:val="both"/>
        <w:rPr>
          <w:rFonts w:cs="Arial"/>
          <w:b/>
          <w:bCs/>
          <w:color w:val="000000"/>
        </w:rPr>
      </w:pPr>
      <w:r>
        <w:rPr>
          <w:rFonts w:cs="Arial"/>
          <w:b/>
          <w:bCs/>
          <w:color w:val="000000"/>
        </w:rPr>
        <w:t xml:space="preserve">  </w:t>
      </w:r>
      <w:r w:rsidR="00F05753" w:rsidRPr="005E7374">
        <w:rPr>
          <w:rFonts w:cs="Arial"/>
          <w:b/>
          <w:bCs/>
          <w:color w:val="000000"/>
        </w:rPr>
        <w:t>E-VERIFICATION</w:t>
      </w:r>
    </w:p>
    <w:p w14:paraId="7D0F04B3" w14:textId="77777777" w:rsidR="00F05753" w:rsidRPr="005E7374" w:rsidRDefault="00F05753" w:rsidP="008F51DD">
      <w:pPr>
        <w:autoSpaceDE w:val="0"/>
        <w:autoSpaceDN w:val="0"/>
        <w:adjustRightInd w:val="0"/>
        <w:spacing w:after="0" w:line="240" w:lineRule="auto"/>
        <w:jc w:val="both"/>
        <w:rPr>
          <w:rFonts w:cs="Arial"/>
          <w:bCs/>
          <w:color w:val="000000"/>
        </w:rPr>
      </w:pPr>
      <w:r w:rsidRPr="005E7374">
        <w:rPr>
          <w:rFonts w:cs="Arial"/>
          <w:bCs/>
          <w:color w:val="000000"/>
        </w:rPr>
        <w:t xml:space="preserve">If applicable, Contractor represents and warrants that it will ensure its compliance with the Mississippi Employment Protection Act of 2008 and will register and participate in the status verification system for all newly hired employees. Mississippi Code Ann. §§ 71-11-1 </w:t>
      </w:r>
      <w:r w:rsidRPr="005E7374">
        <w:rPr>
          <w:rFonts w:cs="Arial"/>
          <w:bCs/>
          <w:i/>
          <w:iCs/>
          <w:color w:val="000000"/>
        </w:rPr>
        <w:t>et seq</w:t>
      </w:r>
      <w:r w:rsidRPr="005E7374">
        <w:rPr>
          <w:rFonts w:cs="Arial"/>
          <w:bCs/>
          <w:iCs/>
          <w:color w:val="000000"/>
        </w:rPr>
        <w:t xml:space="preserve">.  </w:t>
      </w:r>
      <w:r w:rsidRPr="005E7374">
        <w:rPr>
          <w:rFonts w:cs="Arial"/>
          <w:bCs/>
          <w:color w:val="000000"/>
        </w:rPr>
        <w:t xml:space="preserve">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 </w:t>
      </w:r>
    </w:p>
    <w:p w14:paraId="44343D7D" w14:textId="77777777" w:rsidR="00F05753" w:rsidRPr="005E7374" w:rsidRDefault="00F05753" w:rsidP="008F51DD">
      <w:pPr>
        <w:autoSpaceDE w:val="0"/>
        <w:autoSpaceDN w:val="0"/>
        <w:adjustRightInd w:val="0"/>
        <w:spacing w:after="0" w:line="240" w:lineRule="auto"/>
        <w:jc w:val="both"/>
        <w:rPr>
          <w:rFonts w:cs="Arial"/>
          <w:bCs/>
          <w:color w:val="000000"/>
        </w:rPr>
      </w:pPr>
    </w:p>
    <w:p w14:paraId="5389D27A" w14:textId="77777777" w:rsidR="001C52F2" w:rsidRPr="001C52F2" w:rsidRDefault="001C52F2" w:rsidP="008607A9">
      <w:pPr>
        <w:pStyle w:val="ListParagraph"/>
        <w:numPr>
          <w:ilvl w:val="0"/>
          <w:numId w:val="28"/>
        </w:numPr>
        <w:autoSpaceDE w:val="0"/>
        <w:autoSpaceDN w:val="0"/>
        <w:adjustRightInd w:val="0"/>
        <w:spacing w:after="0" w:line="240" w:lineRule="auto"/>
        <w:jc w:val="both"/>
        <w:rPr>
          <w:rFonts w:cs="Arial"/>
          <w:bCs/>
          <w:vanish/>
          <w:color w:val="000000"/>
        </w:rPr>
      </w:pPr>
    </w:p>
    <w:p w14:paraId="2327C4FF" w14:textId="40F88C72" w:rsidR="00F05753" w:rsidRPr="0041517E" w:rsidRDefault="00F05753" w:rsidP="008607A9">
      <w:pPr>
        <w:pStyle w:val="ListParagraph"/>
        <w:numPr>
          <w:ilvl w:val="2"/>
          <w:numId w:val="29"/>
        </w:numPr>
        <w:autoSpaceDE w:val="0"/>
        <w:autoSpaceDN w:val="0"/>
        <w:adjustRightInd w:val="0"/>
        <w:spacing w:after="0" w:line="240" w:lineRule="auto"/>
        <w:ind w:left="720" w:hanging="360"/>
        <w:jc w:val="both"/>
        <w:rPr>
          <w:rFonts w:cs="Arial"/>
          <w:bCs/>
          <w:color w:val="000000"/>
        </w:rPr>
      </w:pPr>
      <w:r w:rsidRPr="0041517E">
        <w:rPr>
          <w:rFonts w:cs="Arial"/>
          <w:bCs/>
          <w:color w:val="000000"/>
        </w:rPr>
        <w:t xml:space="preserve">termination of this contract for services and ineligibility for any state or public contract in Mississippi for up to three (3) years with notice of such cancellation/termination being made public; </w:t>
      </w:r>
    </w:p>
    <w:p w14:paraId="47BD2348" w14:textId="77777777" w:rsidR="00F05753" w:rsidRPr="005E7374" w:rsidRDefault="00F05753" w:rsidP="008F51DD">
      <w:pPr>
        <w:autoSpaceDE w:val="0"/>
        <w:autoSpaceDN w:val="0"/>
        <w:adjustRightInd w:val="0"/>
        <w:spacing w:after="0" w:line="240" w:lineRule="auto"/>
        <w:jc w:val="both"/>
        <w:rPr>
          <w:rFonts w:cs="Arial"/>
          <w:bCs/>
          <w:color w:val="000000"/>
        </w:rPr>
      </w:pPr>
    </w:p>
    <w:p w14:paraId="6D30B7A5" w14:textId="77777777" w:rsidR="00320011" w:rsidRDefault="00F05753" w:rsidP="008607A9">
      <w:pPr>
        <w:pStyle w:val="ListParagraph"/>
        <w:numPr>
          <w:ilvl w:val="0"/>
          <w:numId w:val="29"/>
        </w:numPr>
        <w:autoSpaceDE w:val="0"/>
        <w:autoSpaceDN w:val="0"/>
        <w:adjustRightInd w:val="0"/>
        <w:spacing w:after="0" w:line="240" w:lineRule="auto"/>
        <w:jc w:val="both"/>
        <w:rPr>
          <w:rFonts w:cs="Arial"/>
          <w:bCs/>
          <w:color w:val="000000"/>
        </w:rPr>
      </w:pPr>
      <w:r w:rsidRPr="001C52F2">
        <w:rPr>
          <w:rFonts w:cs="Arial"/>
          <w:bCs/>
          <w:color w:val="000000"/>
        </w:rPr>
        <w:t>(2) the loss of any license, permit, certification or other document granted to Contractor by an agency, department or governmental entity for the right to do business in Mississippi for up to one (1) year; or,</w:t>
      </w:r>
    </w:p>
    <w:p w14:paraId="3DFF6749" w14:textId="2CDE74B9" w:rsidR="00F05753" w:rsidRPr="00320011" w:rsidRDefault="00F05753" w:rsidP="00320011">
      <w:pPr>
        <w:autoSpaceDE w:val="0"/>
        <w:autoSpaceDN w:val="0"/>
        <w:adjustRightInd w:val="0"/>
        <w:spacing w:after="0" w:line="240" w:lineRule="auto"/>
        <w:ind w:left="360"/>
        <w:jc w:val="both"/>
        <w:rPr>
          <w:rFonts w:cs="Arial"/>
          <w:bCs/>
          <w:color w:val="000000"/>
        </w:rPr>
      </w:pPr>
      <w:r w:rsidRPr="00320011">
        <w:rPr>
          <w:rFonts w:cs="Arial"/>
          <w:bCs/>
          <w:color w:val="000000"/>
        </w:rPr>
        <w:t xml:space="preserve"> </w:t>
      </w:r>
    </w:p>
    <w:p w14:paraId="6B3DCEFF" w14:textId="5A38338C" w:rsidR="001C52F2" w:rsidRPr="001C52F2" w:rsidRDefault="00B65407" w:rsidP="008607A9">
      <w:pPr>
        <w:pStyle w:val="ListParagraph"/>
        <w:numPr>
          <w:ilvl w:val="0"/>
          <w:numId w:val="29"/>
        </w:numPr>
        <w:autoSpaceDE w:val="0"/>
        <w:autoSpaceDN w:val="0"/>
        <w:adjustRightInd w:val="0"/>
        <w:spacing w:after="0" w:line="240" w:lineRule="auto"/>
        <w:jc w:val="both"/>
        <w:rPr>
          <w:rFonts w:cs="Arial"/>
          <w:bCs/>
          <w:color w:val="000000"/>
        </w:rPr>
      </w:pPr>
      <w:r>
        <w:rPr>
          <w:rFonts w:cs="Arial"/>
          <w:bCs/>
          <w:color w:val="000000"/>
        </w:rPr>
        <w:t>b</w:t>
      </w:r>
      <w:r w:rsidR="001C52F2">
        <w:rPr>
          <w:rFonts w:cs="Arial"/>
          <w:bCs/>
          <w:color w:val="000000"/>
        </w:rPr>
        <w:t xml:space="preserve">oth. In the event of such cancellation/termination, Contractor would also be liable for any additional cost incurred by the State due to Contract cancellation or loss of license or permit to do business in the State. </w:t>
      </w:r>
    </w:p>
    <w:p w14:paraId="0A2A251A" w14:textId="77777777" w:rsidR="00F05753" w:rsidRPr="005E7374" w:rsidRDefault="00F05753" w:rsidP="008F51DD">
      <w:pPr>
        <w:autoSpaceDE w:val="0"/>
        <w:autoSpaceDN w:val="0"/>
        <w:adjustRightInd w:val="0"/>
        <w:spacing w:after="0" w:line="240" w:lineRule="auto"/>
        <w:jc w:val="both"/>
        <w:rPr>
          <w:rFonts w:cs="Arial"/>
          <w:bCs/>
          <w:color w:val="000000"/>
        </w:rPr>
      </w:pPr>
    </w:p>
    <w:p w14:paraId="01D42A67" w14:textId="28683A52" w:rsidR="00F05753" w:rsidRPr="005E7374" w:rsidRDefault="0062417D" w:rsidP="008607A9">
      <w:pPr>
        <w:keepNext/>
        <w:numPr>
          <w:ilvl w:val="0"/>
          <w:numId w:val="18"/>
        </w:numPr>
        <w:tabs>
          <w:tab w:val="left" w:pos="720"/>
        </w:tabs>
        <w:autoSpaceDE w:val="0"/>
        <w:autoSpaceDN w:val="0"/>
        <w:adjustRightInd w:val="0"/>
        <w:spacing w:after="0" w:line="240" w:lineRule="auto"/>
        <w:ind w:left="548" w:hanging="274"/>
        <w:jc w:val="both"/>
        <w:outlineLvl w:val="4"/>
        <w:rPr>
          <w:rFonts w:eastAsia="Arial Unicode MS" w:cs="Arial"/>
          <w:b/>
          <w:bCs/>
          <w:color w:val="000000"/>
        </w:rPr>
      </w:pPr>
      <w:r>
        <w:rPr>
          <w:rFonts w:eastAsia="Arial Unicode MS" w:cs="Arial"/>
          <w:b/>
          <w:bCs/>
          <w:color w:val="000000"/>
        </w:rPr>
        <w:lastRenderedPageBreak/>
        <w:t xml:space="preserve"> </w:t>
      </w:r>
      <w:r w:rsidR="00F05753" w:rsidRPr="005E7374">
        <w:rPr>
          <w:rFonts w:eastAsia="Arial Unicode MS" w:cs="Arial"/>
          <w:b/>
          <w:bCs/>
          <w:color w:val="000000"/>
        </w:rPr>
        <w:t>EXCEPTIONS TO CONFIDENTIAL INFORMATION</w:t>
      </w:r>
    </w:p>
    <w:p w14:paraId="0778347C" w14:textId="13B578BE" w:rsidR="00F05753" w:rsidRDefault="00F05753" w:rsidP="008F51DD">
      <w:pPr>
        <w:spacing w:after="0" w:line="240" w:lineRule="auto"/>
        <w:jc w:val="both"/>
        <w:rPr>
          <w:rFonts w:cs="Arial"/>
          <w:color w:val="000000"/>
        </w:rPr>
      </w:pPr>
      <w:r w:rsidRPr="005E7374">
        <w:rPr>
          <w:rFonts w:cs="Arial"/>
          <w:color w:val="000000"/>
        </w:rPr>
        <w:t xml:space="preserve">Contractor and the State shall not be obligated to treat as confidential and proprietary any information disclosed by the other party (“disclosing party”) which: </w:t>
      </w:r>
    </w:p>
    <w:p w14:paraId="33E5D249" w14:textId="6AFED0F7" w:rsidR="00846BB7" w:rsidRDefault="00846BB7" w:rsidP="008F51DD">
      <w:pPr>
        <w:spacing w:after="0" w:line="240" w:lineRule="auto"/>
        <w:jc w:val="both"/>
        <w:rPr>
          <w:rFonts w:cs="Arial"/>
          <w:color w:val="000000"/>
        </w:rPr>
      </w:pPr>
    </w:p>
    <w:p w14:paraId="4CA39163" w14:textId="1CB1986E" w:rsidR="00846BB7" w:rsidRPr="00846BB7" w:rsidRDefault="00846BB7" w:rsidP="008607A9">
      <w:pPr>
        <w:pStyle w:val="ListParagraph"/>
        <w:numPr>
          <w:ilvl w:val="0"/>
          <w:numId w:val="31"/>
        </w:numPr>
        <w:spacing w:after="0" w:line="240" w:lineRule="auto"/>
        <w:ind w:left="446" w:hanging="446"/>
        <w:jc w:val="both"/>
        <w:rPr>
          <w:rFonts w:cs="Arial"/>
          <w:color w:val="000000"/>
        </w:rPr>
      </w:pPr>
      <w:r>
        <w:rPr>
          <w:rFonts w:cs="Arial"/>
          <w:color w:val="000000"/>
        </w:rPr>
        <w:t>Is rightfully known to recipient prior to negotiations leading to this agreement, other than information obtained in confidence under prior engagements;</w:t>
      </w:r>
    </w:p>
    <w:p w14:paraId="384A2597" w14:textId="77777777" w:rsidR="00F05753" w:rsidRPr="005E7374" w:rsidRDefault="00F05753" w:rsidP="008F51DD">
      <w:pPr>
        <w:spacing w:after="0" w:line="240" w:lineRule="auto"/>
        <w:jc w:val="both"/>
        <w:rPr>
          <w:rFonts w:cs="Arial"/>
          <w:color w:val="000000"/>
        </w:rPr>
      </w:pPr>
    </w:p>
    <w:p w14:paraId="0F90DDB0" w14:textId="77777777" w:rsidR="00F05753" w:rsidRPr="005E7374" w:rsidRDefault="00F05753" w:rsidP="008F51DD">
      <w:pPr>
        <w:spacing w:after="0" w:line="240" w:lineRule="auto"/>
        <w:ind w:left="450" w:hanging="450"/>
        <w:jc w:val="both"/>
        <w:rPr>
          <w:rFonts w:cs="Arial"/>
          <w:color w:val="000000"/>
        </w:rPr>
      </w:pPr>
      <w:r w:rsidRPr="005E7374">
        <w:rPr>
          <w:rFonts w:cs="Arial"/>
          <w:color w:val="000000"/>
        </w:rPr>
        <w:t xml:space="preserve">(2)  is generally known or easily ascertainable by nonparties of ordinary skill in the business of the customer; </w:t>
      </w:r>
    </w:p>
    <w:p w14:paraId="43956C86" w14:textId="77777777" w:rsidR="00F05753" w:rsidRPr="005E7374" w:rsidRDefault="00F05753" w:rsidP="008F51DD">
      <w:pPr>
        <w:tabs>
          <w:tab w:val="left" w:pos="450"/>
        </w:tabs>
        <w:spacing w:after="0" w:line="240" w:lineRule="auto"/>
        <w:jc w:val="both"/>
        <w:rPr>
          <w:rFonts w:cs="Arial"/>
          <w:color w:val="000000"/>
        </w:rPr>
      </w:pPr>
    </w:p>
    <w:p w14:paraId="56712460" w14:textId="77777777" w:rsidR="00F05753" w:rsidRPr="005E7374" w:rsidRDefault="00F05753" w:rsidP="008F51DD">
      <w:pPr>
        <w:tabs>
          <w:tab w:val="left" w:pos="450"/>
        </w:tabs>
        <w:spacing w:after="0" w:line="240" w:lineRule="auto"/>
        <w:ind w:left="450" w:hanging="450"/>
        <w:jc w:val="both"/>
        <w:rPr>
          <w:rFonts w:cs="Arial"/>
          <w:color w:val="000000"/>
        </w:rPr>
      </w:pPr>
      <w:r w:rsidRPr="005E7374">
        <w:rPr>
          <w:rFonts w:cs="Arial"/>
          <w:color w:val="000000"/>
        </w:rPr>
        <w:t xml:space="preserve">(3) is released by the disclosing party to any other person, firm, or entity (including governmental agencies or bureaus) without restriction; </w:t>
      </w:r>
    </w:p>
    <w:p w14:paraId="4D8D4C98" w14:textId="77777777" w:rsidR="00F05753" w:rsidRPr="005E7374" w:rsidRDefault="00F05753" w:rsidP="008F51DD">
      <w:pPr>
        <w:spacing w:after="0" w:line="240" w:lineRule="auto"/>
        <w:jc w:val="both"/>
        <w:rPr>
          <w:rFonts w:cs="Arial"/>
          <w:color w:val="000000"/>
        </w:rPr>
      </w:pPr>
    </w:p>
    <w:p w14:paraId="40C03544" w14:textId="77777777" w:rsidR="00F05753" w:rsidRPr="005E7374" w:rsidRDefault="00F05753" w:rsidP="008F51DD">
      <w:pPr>
        <w:spacing w:after="0" w:line="240" w:lineRule="auto"/>
        <w:ind w:left="450" w:hanging="450"/>
        <w:jc w:val="both"/>
        <w:rPr>
          <w:rFonts w:cs="Arial"/>
          <w:color w:val="000000"/>
        </w:rPr>
      </w:pPr>
      <w:r w:rsidRPr="005E7374">
        <w:rPr>
          <w:rFonts w:cs="Arial"/>
          <w:color w:val="000000"/>
        </w:rPr>
        <w:t xml:space="preserve">(4) is independently developed by the recipient without any reliance on confidential information; </w:t>
      </w:r>
    </w:p>
    <w:p w14:paraId="28C84793" w14:textId="77777777" w:rsidR="00F05753" w:rsidRPr="005E7374" w:rsidRDefault="00F05753" w:rsidP="008F51DD">
      <w:pPr>
        <w:spacing w:after="0" w:line="240" w:lineRule="auto"/>
        <w:jc w:val="both"/>
        <w:rPr>
          <w:rFonts w:cs="Arial"/>
          <w:color w:val="000000"/>
        </w:rPr>
      </w:pPr>
    </w:p>
    <w:p w14:paraId="266E8C06" w14:textId="77777777" w:rsidR="00F05753" w:rsidRPr="005E7374" w:rsidRDefault="00F05753" w:rsidP="008F51DD">
      <w:pPr>
        <w:spacing w:after="0" w:line="240" w:lineRule="auto"/>
        <w:ind w:left="450" w:hanging="450"/>
        <w:jc w:val="both"/>
        <w:rPr>
          <w:rFonts w:cs="Arial"/>
          <w:color w:val="000000"/>
        </w:rPr>
      </w:pPr>
      <w:r w:rsidRPr="005E7374">
        <w:rPr>
          <w:rFonts w:cs="Arial"/>
          <w:color w:val="000000"/>
        </w:rPr>
        <w:t xml:space="preserve">(5)  is or later becomes part of the public domain or may be lawfully obtained by the State or Contractor from any nonparty; or, </w:t>
      </w:r>
    </w:p>
    <w:p w14:paraId="79FE8FCD" w14:textId="77777777" w:rsidR="00F05753" w:rsidRPr="005E7374" w:rsidRDefault="00F05753" w:rsidP="008F51DD">
      <w:pPr>
        <w:spacing w:after="0" w:line="240" w:lineRule="auto"/>
        <w:ind w:left="360"/>
        <w:jc w:val="both"/>
        <w:rPr>
          <w:rFonts w:cs="Arial"/>
          <w:color w:val="000000"/>
        </w:rPr>
      </w:pPr>
    </w:p>
    <w:p w14:paraId="35DFB292" w14:textId="77777777" w:rsidR="00F05753" w:rsidRPr="005E7374" w:rsidRDefault="00F05753" w:rsidP="008F51DD">
      <w:pPr>
        <w:spacing w:after="0" w:line="240" w:lineRule="auto"/>
        <w:jc w:val="both"/>
        <w:rPr>
          <w:rFonts w:cs="Arial"/>
          <w:color w:val="000000"/>
        </w:rPr>
      </w:pPr>
      <w:r w:rsidRPr="005E7374">
        <w:rPr>
          <w:rFonts w:cs="Arial"/>
          <w:color w:val="000000"/>
        </w:rPr>
        <w:t xml:space="preserve">(6)   is disclosed with the disclosing party’s prior written consent. </w:t>
      </w:r>
    </w:p>
    <w:p w14:paraId="61D251B2" w14:textId="77777777" w:rsidR="00F05753" w:rsidRPr="005E7374" w:rsidRDefault="00F05753" w:rsidP="008F51DD">
      <w:pPr>
        <w:spacing w:after="0" w:line="240" w:lineRule="auto"/>
        <w:ind w:left="450"/>
        <w:jc w:val="both"/>
        <w:rPr>
          <w:rFonts w:cs="Arial"/>
          <w:color w:val="000000"/>
        </w:rPr>
      </w:pPr>
    </w:p>
    <w:p w14:paraId="5C94FE84" w14:textId="77777777" w:rsidR="00F05753" w:rsidRPr="005E7374" w:rsidRDefault="00F05753" w:rsidP="008607A9">
      <w:pPr>
        <w:numPr>
          <w:ilvl w:val="0"/>
          <w:numId w:val="18"/>
        </w:numPr>
        <w:autoSpaceDE w:val="0"/>
        <w:autoSpaceDN w:val="0"/>
        <w:adjustRightInd w:val="0"/>
        <w:spacing w:after="0" w:line="240" w:lineRule="auto"/>
        <w:ind w:left="540" w:hanging="270"/>
        <w:jc w:val="both"/>
        <w:rPr>
          <w:rFonts w:cs="Arial"/>
          <w:b/>
          <w:color w:val="000000"/>
        </w:rPr>
      </w:pPr>
      <w:r w:rsidRPr="005E7374">
        <w:rPr>
          <w:rFonts w:cs="Arial"/>
          <w:b/>
          <w:color w:val="000000"/>
        </w:rPr>
        <w:t>FORCE MAJEURE</w:t>
      </w:r>
    </w:p>
    <w:p w14:paraId="033BC817" w14:textId="7687A85B" w:rsidR="00F05753" w:rsidRPr="005E7374" w:rsidRDefault="00F05753" w:rsidP="008F51DD">
      <w:pPr>
        <w:autoSpaceDE w:val="0"/>
        <w:autoSpaceDN w:val="0"/>
        <w:adjustRightInd w:val="0"/>
        <w:spacing w:after="0" w:line="240" w:lineRule="auto"/>
        <w:jc w:val="both"/>
        <w:rPr>
          <w:rFonts w:cs="Arial"/>
          <w:i/>
          <w:color w:val="000000"/>
        </w:rPr>
      </w:pPr>
      <w:r w:rsidRPr="005E7374">
        <w:rPr>
          <w:rFonts w:cs="Arial"/>
          <w:color w:val="000000"/>
        </w:rPr>
        <w:t>Each party shall be excused from performance for any period and to the extent that it is prevented from performing any obligation or service, in whole or in part, as a result of cause beyond the reasonable control and without the fault or negligence of such party and/or its subcontractors. Such acts shall include without limitation acts of God, strikes, lockouts, riots, acts of war, epidemics, governmental regulations superimposed after the fact, fire, earthquakes, floods or other natural disasters (“force majeure events”). When such a cause arises, Contractor shall notify the MDE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MDE determines it to be in its best interest to terminate this agreement</w:t>
      </w:r>
      <w:r w:rsidR="00AF5DCB">
        <w:rPr>
          <w:rFonts w:cs="Arial"/>
          <w:color w:val="000000"/>
        </w:rPr>
        <w:t>.</w:t>
      </w:r>
    </w:p>
    <w:p w14:paraId="2777D2EE" w14:textId="77777777" w:rsidR="00F05753" w:rsidRPr="00A443DB" w:rsidRDefault="00F05753" w:rsidP="00A443DB">
      <w:pPr>
        <w:autoSpaceDE w:val="0"/>
        <w:autoSpaceDN w:val="0"/>
        <w:adjustRightInd w:val="0"/>
        <w:spacing w:after="0" w:line="240" w:lineRule="auto"/>
        <w:ind w:left="540"/>
        <w:jc w:val="both"/>
        <w:rPr>
          <w:rFonts w:cs="Arial"/>
          <w:b/>
          <w:color w:val="000000"/>
        </w:rPr>
      </w:pPr>
    </w:p>
    <w:p w14:paraId="3AE3AD42" w14:textId="4192297D" w:rsidR="00F05753" w:rsidRPr="00A443DB" w:rsidRDefault="0062417D" w:rsidP="008607A9">
      <w:pPr>
        <w:numPr>
          <w:ilvl w:val="0"/>
          <w:numId w:val="18"/>
        </w:numPr>
        <w:autoSpaceDE w:val="0"/>
        <w:autoSpaceDN w:val="0"/>
        <w:adjustRightInd w:val="0"/>
        <w:spacing w:after="0" w:line="240" w:lineRule="auto"/>
        <w:ind w:left="540" w:hanging="270"/>
        <w:jc w:val="both"/>
        <w:rPr>
          <w:rFonts w:cs="Arial"/>
          <w:b/>
          <w:color w:val="000000"/>
        </w:rPr>
      </w:pPr>
      <w:r>
        <w:rPr>
          <w:rFonts w:cs="Arial"/>
          <w:b/>
          <w:color w:val="000000"/>
        </w:rPr>
        <w:t xml:space="preserve"> </w:t>
      </w:r>
      <w:r w:rsidR="00F05753" w:rsidRPr="00A443DB">
        <w:rPr>
          <w:rFonts w:cs="Arial"/>
          <w:b/>
          <w:color w:val="000000"/>
        </w:rPr>
        <w:t>INDEMNIFICATION</w:t>
      </w:r>
    </w:p>
    <w:p w14:paraId="3A996ED9" w14:textId="77777777" w:rsidR="00F05753" w:rsidRPr="005E7374" w:rsidRDefault="00F05753" w:rsidP="008F51DD">
      <w:pPr>
        <w:spacing w:after="0" w:line="240" w:lineRule="auto"/>
        <w:ind w:left="90"/>
        <w:jc w:val="both"/>
        <w:rPr>
          <w:rFonts w:cs="Arial"/>
        </w:rPr>
      </w:pPr>
      <w:r w:rsidRPr="005E7374">
        <w:rPr>
          <w:rFonts w:cs="Arial"/>
        </w:rPr>
        <w:t>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upon approval of the Office of the Mississippi Attorney General, Contractor may be allowed to control the defense of any such claim, suit, etc. In the event Contractor defends said claim, suit, etc., Contractor shall use legal counsel acceptable to the Office of the Mississippi Attorney General. Contractor shall be solely responsible for all costs and/or expenses associated with such defense, and the State shall be entitled to participate in said defense. Contractor shall not settle any claim, suit, etc. without the concurrence of the Office of the Mississippi Attorney General, which shall not be unreasonably withheld.</w:t>
      </w:r>
    </w:p>
    <w:p w14:paraId="2B3E3E1F" w14:textId="77777777" w:rsidR="00F05753" w:rsidRPr="005E7374" w:rsidRDefault="00F05753" w:rsidP="008F51DD">
      <w:pPr>
        <w:spacing w:after="0" w:line="240" w:lineRule="auto"/>
        <w:jc w:val="both"/>
        <w:rPr>
          <w:rFonts w:cs="Arial"/>
          <w:lang w:val="x-none" w:eastAsia="x-none"/>
        </w:rPr>
      </w:pPr>
    </w:p>
    <w:p w14:paraId="0DE1E316" w14:textId="671D945C" w:rsidR="00F05753" w:rsidRPr="005E7374" w:rsidRDefault="0062417D" w:rsidP="008607A9">
      <w:pPr>
        <w:keepNext/>
        <w:numPr>
          <w:ilvl w:val="0"/>
          <w:numId w:val="18"/>
        </w:numPr>
        <w:tabs>
          <w:tab w:val="left" w:pos="720"/>
        </w:tabs>
        <w:autoSpaceDE w:val="0"/>
        <w:autoSpaceDN w:val="0"/>
        <w:adjustRightInd w:val="0"/>
        <w:spacing w:after="0" w:line="240" w:lineRule="auto"/>
        <w:jc w:val="both"/>
        <w:outlineLvl w:val="4"/>
        <w:rPr>
          <w:rFonts w:cs="Arial"/>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INDEPENDENT CONTRACTOR</w:t>
      </w:r>
    </w:p>
    <w:p w14:paraId="5994F5ED"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Contractor shall perform all services as an independent contractor and shall at no time act as an agent for the State.  No act performed, or representation made, whether oral or written, by Contractor with respect to third parties shall be binding on the MDE.</w:t>
      </w:r>
    </w:p>
    <w:p w14:paraId="44E9FD66" w14:textId="59EC5281" w:rsidR="00F05753" w:rsidRPr="005E7374" w:rsidRDefault="00DF1472" w:rsidP="008607A9">
      <w:pPr>
        <w:numPr>
          <w:ilvl w:val="0"/>
          <w:numId w:val="18"/>
        </w:numPr>
        <w:autoSpaceDE w:val="0"/>
        <w:autoSpaceDN w:val="0"/>
        <w:adjustRightInd w:val="0"/>
        <w:spacing w:after="0" w:line="240" w:lineRule="auto"/>
        <w:jc w:val="both"/>
        <w:rPr>
          <w:rFonts w:cs="Arial"/>
          <w:b/>
        </w:rPr>
      </w:pPr>
      <w:r>
        <w:rPr>
          <w:rFonts w:cs="Arial"/>
          <w:b/>
        </w:rPr>
        <w:lastRenderedPageBreak/>
        <w:t xml:space="preserve">  </w:t>
      </w:r>
      <w:r w:rsidR="00F05753" w:rsidRPr="005E7374">
        <w:rPr>
          <w:rFonts w:cs="Arial"/>
          <w:b/>
        </w:rPr>
        <w:t>INDEPENDENT PRICE DETERMINATION</w:t>
      </w:r>
    </w:p>
    <w:p w14:paraId="42BFE1A9" w14:textId="77777777" w:rsidR="00F05753" w:rsidRPr="005E7374" w:rsidRDefault="00F05753" w:rsidP="008F51DD">
      <w:pPr>
        <w:autoSpaceDE w:val="0"/>
        <w:autoSpaceDN w:val="0"/>
        <w:adjustRightInd w:val="0"/>
        <w:spacing w:after="0" w:line="240" w:lineRule="auto"/>
        <w:jc w:val="both"/>
        <w:rPr>
          <w:rFonts w:cs="Arial"/>
        </w:rPr>
      </w:pPr>
      <w:r w:rsidRPr="005E7374">
        <w:rPr>
          <w:rFonts w:cs="Arial"/>
        </w:rPr>
        <w:t>Contractor certifies that the price submitted was independently arrived at without collusion.</w:t>
      </w:r>
    </w:p>
    <w:p w14:paraId="5640F373" w14:textId="77777777" w:rsidR="00F05753" w:rsidRPr="005E7374" w:rsidRDefault="00F05753" w:rsidP="008F51DD">
      <w:pPr>
        <w:autoSpaceDE w:val="0"/>
        <w:autoSpaceDN w:val="0"/>
        <w:adjustRightInd w:val="0"/>
        <w:spacing w:after="0" w:line="240" w:lineRule="auto"/>
        <w:jc w:val="both"/>
        <w:rPr>
          <w:rFonts w:cs="Arial"/>
        </w:rPr>
      </w:pPr>
    </w:p>
    <w:p w14:paraId="14C86191" w14:textId="7F527115" w:rsidR="00F05753" w:rsidRPr="005E7374" w:rsidRDefault="00DF1472" w:rsidP="008607A9">
      <w:pPr>
        <w:numPr>
          <w:ilvl w:val="0"/>
          <w:numId w:val="18"/>
        </w:numPr>
        <w:autoSpaceDE w:val="0"/>
        <w:autoSpaceDN w:val="0"/>
        <w:adjustRightInd w:val="0"/>
        <w:spacing w:after="0" w:line="240" w:lineRule="auto"/>
        <w:jc w:val="both"/>
        <w:rPr>
          <w:rFonts w:cs="Arial"/>
          <w:lang w:eastAsia="x-none"/>
        </w:rPr>
      </w:pPr>
      <w:r>
        <w:rPr>
          <w:rFonts w:cs="Arial"/>
          <w:b/>
          <w:bCs/>
          <w:lang w:eastAsia="x-none"/>
        </w:rPr>
        <w:t xml:space="preserve">  </w:t>
      </w:r>
      <w:r w:rsidR="00F05753" w:rsidRPr="005E7374">
        <w:rPr>
          <w:rFonts w:cs="Arial"/>
          <w:b/>
          <w:bCs/>
          <w:lang w:eastAsia="x-none"/>
        </w:rPr>
        <w:t>INFORMATION DESIGNATED BY CONTRACTOR AS CONFIDENTIAL</w:t>
      </w:r>
    </w:p>
    <w:p w14:paraId="1D63040C" w14:textId="2B665796" w:rsidR="00F05753" w:rsidRPr="005E7374" w:rsidRDefault="00F05753" w:rsidP="008F51DD">
      <w:pPr>
        <w:spacing w:after="0" w:line="240" w:lineRule="auto"/>
        <w:jc w:val="both"/>
        <w:rPr>
          <w:rFonts w:cs="Arial"/>
          <w:lang w:eastAsia="x-none"/>
        </w:rPr>
      </w:pPr>
      <w:r w:rsidRPr="005E7374">
        <w:rPr>
          <w:rFonts w:cs="Arial"/>
          <w:lang w:eastAsia="x-none"/>
        </w:rPr>
        <w:t>Any disclosure of those materials, documents, data, and other information which Contractor has designated in writing as proprietary and confidential shall be subject to the provisions of Mississippi Code Annotated §§ 25-61-9 and 79-23-1. As provided in the contract, the personal or professional services to be provided, the price to be paid, and the term of the contract shall not be deemed to be a trade secret, or confidential commercial or financial information. Any liability resulting from the wrongful disclosure of confidential information on the part of Contractor or its subcontractor shall rest with Contractor. Disclosure of any confidential information by Contractor or its subcontractor without the express written approval of the MDE shall result in the immediate termination of this agreement.</w:t>
      </w:r>
    </w:p>
    <w:p w14:paraId="7A9EFB1A" w14:textId="77777777" w:rsidR="00F05753" w:rsidRPr="005E7374" w:rsidRDefault="00F05753" w:rsidP="008F51DD">
      <w:pPr>
        <w:spacing w:after="0" w:line="240" w:lineRule="auto"/>
        <w:jc w:val="both"/>
        <w:rPr>
          <w:rFonts w:cs="Arial"/>
          <w:lang w:eastAsia="x-none"/>
        </w:rPr>
      </w:pPr>
    </w:p>
    <w:p w14:paraId="4013FDDF" w14:textId="7A03434C" w:rsidR="00F05753" w:rsidRPr="005E7374" w:rsidRDefault="00DF1472" w:rsidP="008607A9">
      <w:pPr>
        <w:numPr>
          <w:ilvl w:val="0"/>
          <w:numId w:val="18"/>
        </w:numPr>
        <w:autoSpaceDE w:val="0"/>
        <w:autoSpaceDN w:val="0"/>
        <w:adjustRightInd w:val="0"/>
        <w:spacing w:after="0" w:line="240" w:lineRule="auto"/>
        <w:jc w:val="both"/>
        <w:rPr>
          <w:rFonts w:cs="Arial"/>
          <w:b/>
          <w:color w:val="000000"/>
        </w:rPr>
      </w:pPr>
      <w:r>
        <w:rPr>
          <w:rFonts w:cs="Arial"/>
          <w:b/>
          <w:color w:val="000000"/>
        </w:rPr>
        <w:t xml:space="preserve">  </w:t>
      </w:r>
      <w:r w:rsidR="00F05753" w:rsidRPr="005E7374">
        <w:rPr>
          <w:rFonts w:cs="Arial"/>
          <w:b/>
          <w:color w:val="000000"/>
        </w:rPr>
        <w:t>LEGAL AND TECHNICAL SUPPORT</w:t>
      </w:r>
    </w:p>
    <w:p w14:paraId="2B167252" w14:textId="58B45F14" w:rsidR="00F05753" w:rsidRPr="005E7374" w:rsidRDefault="00F05753" w:rsidP="008F51DD">
      <w:pPr>
        <w:spacing w:after="0" w:line="240" w:lineRule="auto"/>
        <w:jc w:val="both"/>
        <w:rPr>
          <w:rFonts w:cs="Arial"/>
        </w:rPr>
      </w:pPr>
      <w:r w:rsidRPr="005E7374">
        <w:rPr>
          <w:rFonts w:cs="Arial"/>
        </w:rPr>
        <w:t>Contractor shall utilize its knowledge and understanding of applicable legal standards and comply with recognized professional standards and generally accepted measurement principles applicable to assessments and uses of the type described in this contract, including but not limited to standards relating to validity and reliability. Contractor shall consult with the MDE concerning its implementation of the requirements of this section. In the event of a challenge in which the validity or reliability of the use of an assessment developed under this contract is an issue (other than a challenge based on infringement of copyright or other proprietary rights of a third party),  Contractor shall cooperate with the MDE and/or the State of Mississippi in the defense of the assessment and shall provide reasonable technical and legal support with regard to Contractor</w:t>
      </w:r>
      <w:r w:rsidR="0041517E">
        <w:rPr>
          <w:rFonts w:cs="Arial"/>
        </w:rPr>
        <w:t>’</w:t>
      </w:r>
      <w:r w:rsidRPr="005E7374">
        <w:rPr>
          <w:rFonts w:cs="Arial"/>
        </w:rPr>
        <w:t>s activities under this contract without additional charges to the MDE or the State.</w:t>
      </w:r>
    </w:p>
    <w:p w14:paraId="172C7F18" w14:textId="77777777" w:rsidR="00F05753" w:rsidRPr="005E7374" w:rsidRDefault="00F05753" w:rsidP="008F51DD">
      <w:pPr>
        <w:spacing w:after="0" w:line="240" w:lineRule="auto"/>
        <w:jc w:val="both"/>
        <w:rPr>
          <w:rFonts w:cs="Arial"/>
          <w:lang w:val="x-none" w:eastAsia="x-none"/>
        </w:rPr>
      </w:pPr>
    </w:p>
    <w:p w14:paraId="21148440" w14:textId="4305B7CA" w:rsidR="00F05753" w:rsidRPr="005E7374" w:rsidRDefault="00DF1472" w:rsidP="008607A9">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MODIFICATION OR RENEGOTIATION</w:t>
      </w:r>
    </w:p>
    <w:p w14:paraId="60900068"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This agreement may be modified, altered or changed only by written agreement signed by the parties hereto. The parties agree to renegotiate the agreement if federal and/or state revisions of any applicable laws or regulations make changes in this agreement necessary.</w:t>
      </w:r>
    </w:p>
    <w:p w14:paraId="0F6C808F"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508C9B35" w14:textId="42DCD844" w:rsidR="00F05753" w:rsidRPr="005E7374" w:rsidRDefault="00DF1472" w:rsidP="008607A9">
      <w:pPr>
        <w:numPr>
          <w:ilvl w:val="0"/>
          <w:numId w:val="18"/>
        </w:numPr>
        <w:autoSpaceDE w:val="0"/>
        <w:autoSpaceDN w:val="0"/>
        <w:adjustRightInd w:val="0"/>
        <w:spacing w:after="0" w:line="240" w:lineRule="auto"/>
        <w:jc w:val="both"/>
        <w:rPr>
          <w:rFonts w:cs="Arial"/>
          <w:b/>
          <w:color w:val="000000"/>
        </w:rPr>
      </w:pPr>
      <w:r>
        <w:rPr>
          <w:rFonts w:cs="Arial"/>
          <w:b/>
          <w:color w:val="000000"/>
        </w:rPr>
        <w:t xml:space="preserve">  </w:t>
      </w:r>
      <w:r w:rsidR="00F05753" w:rsidRPr="005E7374">
        <w:rPr>
          <w:rFonts w:cs="Arial"/>
          <w:b/>
          <w:color w:val="000000"/>
        </w:rPr>
        <w:t>NO LIMITATION OF LIABILITY</w:t>
      </w:r>
    </w:p>
    <w:p w14:paraId="37EB6F88" w14:textId="77777777" w:rsidR="00F05753" w:rsidRPr="005E7374" w:rsidRDefault="00F05753" w:rsidP="008F51DD">
      <w:pPr>
        <w:autoSpaceDE w:val="0"/>
        <w:autoSpaceDN w:val="0"/>
        <w:adjustRightInd w:val="0"/>
        <w:spacing w:after="0" w:line="240" w:lineRule="auto"/>
        <w:jc w:val="both"/>
        <w:rPr>
          <w:rFonts w:cs="Arial"/>
          <w:color w:val="000000"/>
        </w:rPr>
      </w:pPr>
      <w:r w:rsidRPr="005E7374">
        <w:rPr>
          <w:rFonts w:cs="Arial"/>
          <w:color w:val="000000"/>
        </w:rPr>
        <w:t>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 construction.</w:t>
      </w:r>
    </w:p>
    <w:p w14:paraId="5E2289E6"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6E11200F" w14:textId="0EA95964" w:rsidR="00F05753" w:rsidRPr="005E7374" w:rsidRDefault="00DF1472" w:rsidP="008607A9">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 xml:space="preserve">ORAL STATEMENTS </w:t>
      </w:r>
    </w:p>
    <w:p w14:paraId="1E9E0F26" w14:textId="7C6634AD" w:rsidR="00F05753" w:rsidRPr="005E7374" w:rsidRDefault="00F05753" w:rsidP="008F51DD">
      <w:pPr>
        <w:keepNext/>
        <w:tabs>
          <w:tab w:val="left" w:pos="720"/>
        </w:tabs>
        <w:spacing w:after="0" w:line="240" w:lineRule="auto"/>
        <w:jc w:val="both"/>
        <w:outlineLvl w:val="4"/>
        <w:rPr>
          <w:rFonts w:eastAsia="Arial Unicode MS" w:cs="Arial"/>
          <w:bCs/>
          <w:color w:val="000000"/>
          <w:spacing w:val="-3"/>
        </w:rPr>
      </w:pPr>
      <w:r w:rsidRPr="005E7374">
        <w:rPr>
          <w:rFonts w:eastAsia="Arial Unicode MS" w:cs="Arial"/>
          <w:bCs/>
          <w:color w:val="000000"/>
          <w:spacing w:val="-3"/>
        </w:rPr>
        <w:t xml:space="preserve">No oral statement of any person shall modify or otherwise affect the terms, conditions, or specification stated in this contract. </w:t>
      </w:r>
    </w:p>
    <w:p w14:paraId="77FFD026" w14:textId="77777777" w:rsidR="000A58D2" w:rsidRPr="005E7374" w:rsidRDefault="000A58D2" w:rsidP="008F51DD">
      <w:pPr>
        <w:keepNext/>
        <w:tabs>
          <w:tab w:val="left" w:pos="720"/>
        </w:tabs>
        <w:spacing w:after="0" w:line="240" w:lineRule="auto"/>
        <w:jc w:val="both"/>
        <w:outlineLvl w:val="4"/>
        <w:rPr>
          <w:rFonts w:eastAsia="Arial Unicode MS" w:cs="Arial"/>
          <w:bCs/>
          <w:color w:val="000000"/>
          <w:spacing w:val="-3"/>
        </w:rPr>
      </w:pPr>
    </w:p>
    <w:p w14:paraId="18BD2AA6" w14:textId="5C14ECEF" w:rsidR="00F05753" w:rsidRPr="00DF1472" w:rsidRDefault="00DF1472" w:rsidP="008607A9">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DF1472">
        <w:rPr>
          <w:rFonts w:eastAsia="Arial Unicode MS" w:cs="Arial"/>
          <w:b/>
          <w:bCs/>
          <w:color w:val="000000"/>
          <w:spacing w:val="-3"/>
        </w:rPr>
        <w:t>PAYMODE</w:t>
      </w:r>
    </w:p>
    <w:p w14:paraId="783EF366" w14:textId="77777777" w:rsidR="00F05753" w:rsidRPr="005E7374" w:rsidRDefault="00F05753" w:rsidP="008F51DD">
      <w:pPr>
        <w:autoSpaceDE w:val="0"/>
        <w:autoSpaceDN w:val="0"/>
        <w:adjustRightInd w:val="0"/>
        <w:spacing w:after="0" w:line="240" w:lineRule="auto"/>
        <w:jc w:val="both"/>
        <w:rPr>
          <w:rFonts w:cs="Arial"/>
          <w:b/>
        </w:rPr>
      </w:pPr>
      <w:r w:rsidRPr="005E7374">
        <w:rPr>
          <w:rFonts w:cs="Arial"/>
        </w:rPr>
        <w:t>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14:paraId="220C94AE" w14:textId="77777777" w:rsidR="00F05753" w:rsidRPr="005E7374" w:rsidRDefault="00F05753" w:rsidP="008F51DD">
      <w:pPr>
        <w:keepNext/>
        <w:tabs>
          <w:tab w:val="left" w:pos="720"/>
        </w:tabs>
        <w:spacing w:after="0" w:line="240" w:lineRule="auto"/>
        <w:jc w:val="both"/>
        <w:outlineLvl w:val="4"/>
        <w:rPr>
          <w:rFonts w:eastAsia="Arial Unicode MS" w:cs="Arial"/>
          <w:bCs/>
          <w:color w:val="000000"/>
          <w:spacing w:val="-3"/>
        </w:rPr>
      </w:pPr>
    </w:p>
    <w:p w14:paraId="57B09E2B" w14:textId="29D26551" w:rsidR="00F05753" w:rsidRPr="005E7374" w:rsidRDefault="00DF1472" w:rsidP="008607A9">
      <w:pPr>
        <w:numPr>
          <w:ilvl w:val="0"/>
          <w:numId w:val="18"/>
        </w:numPr>
        <w:autoSpaceDE w:val="0"/>
        <w:autoSpaceDN w:val="0"/>
        <w:adjustRightInd w:val="0"/>
        <w:spacing w:after="0" w:line="240" w:lineRule="auto"/>
        <w:jc w:val="both"/>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PRICE ADJUSTMENT</w:t>
      </w:r>
    </w:p>
    <w:p w14:paraId="6EA8ECA2" w14:textId="31745E08" w:rsidR="00F05753" w:rsidRPr="007105A8" w:rsidRDefault="00F05753" w:rsidP="008607A9">
      <w:pPr>
        <w:pStyle w:val="ListParagraph"/>
        <w:numPr>
          <w:ilvl w:val="0"/>
          <w:numId w:val="33"/>
        </w:numPr>
        <w:spacing w:after="0" w:line="240" w:lineRule="auto"/>
        <w:ind w:left="360"/>
        <w:jc w:val="both"/>
        <w:rPr>
          <w:rFonts w:cs="Arial"/>
        </w:rPr>
      </w:pPr>
      <w:r w:rsidRPr="007105A8">
        <w:rPr>
          <w:rFonts w:cs="Arial"/>
          <w:b/>
          <w:iCs/>
        </w:rPr>
        <w:t>Price Adjustment Methods</w:t>
      </w:r>
      <w:r w:rsidRPr="007105A8">
        <w:rPr>
          <w:rFonts w:cs="Arial"/>
          <w:b/>
        </w:rPr>
        <w:t>.</w:t>
      </w:r>
      <w:r w:rsidRPr="007105A8">
        <w:rPr>
          <w:rFonts w:cs="Arial"/>
        </w:rPr>
        <w:t xml:space="preserve"> Any adjustments in contract price, pursuant to a clause </w:t>
      </w:r>
    </w:p>
    <w:p w14:paraId="618AE5C1" w14:textId="0448FB4D" w:rsidR="00F05753" w:rsidRDefault="00F05753" w:rsidP="007E3B9D">
      <w:pPr>
        <w:spacing w:after="0" w:line="240" w:lineRule="auto"/>
        <w:jc w:val="both"/>
        <w:rPr>
          <w:rFonts w:cs="Arial"/>
        </w:rPr>
      </w:pPr>
      <w:r w:rsidRPr="005E7374">
        <w:rPr>
          <w:rFonts w:cs="Arial"/>
        </w:rPr>
        <w:t>     in this contract, shall be made in one or more of the following ways:</w:t>
      </w:r>
    </w:p>
    <w:p w14:paraId="7EDD7955" w14:textId="77777777" w:rsidR="00916C21" w:rsidRPr="005E7374" w:rsidRDefault="00916C21" w:rsidP="007E3B9D">
      <w:pPr>
        <w:spacing w:after="0" w:line="240" w:lineRule="auto"/>
        <w:jc w:val="both"/>
        <w:rPr>
          <w:rFonts w:cs="Arial"/>
        </w:rPr>
      </w:pPr>
    </w:p>
    <w:p w14:paraId="2D218D9E" w14:textId="6CCAC61A" w:rsidR="00F05753" w:rsidRPr="007E3B9D" w:rsidRDefault="00F05753" w:rsidP="008607A9">
      <w:pPr>
        <w:pStyle w:val="ListParagraph"/>
        <w:numPr>
          <w:ilvl w:val="0"/>
          <w:numId w:val="32"/>
        </w:numPr>
        <w:spacing w:after="0" w:line="240" w:lineRule="auto"/>
        <w:jc w:val="both"/>
        <w:rPr>
          <w:rFonts w:cs="Arial"/>
        </w:rPr>
      </w:pPr>
      <w:r w:rsidRPr="007E3B9D">
        <w:rPr>
          <w:rFonts w:cs="Arial"/>
        </w:rPr>
        <w:lastRenderedPageBreak/>
        <w:t xml:space="preserve">by agreement on a fixed price adjustment before commencement of the    </w:t>
      </w:r>
    </w:p>
    <w:p w14:paraId="7B42BB97" w14:textId="47316AD3" w:rsidR="00F05753" w:rsidRPr="007E3B9D" w:rsidRDefault="00F05753" w:rsidP="007E3B9D">
      <w:pPr>
        <w:pStyle w:val="ListParagraph"/>
        <w:spacing w:after="0" w:line="240" w:lineRule="auto"/>
        <w:jc w:val="both"/>
        <w:rPr>
          <w:rFonts w:cs="Arial"/>
        </w:rPr>
      </w:pPr>
      <w:r w:rsidRPr="007E3B9D">
        <w:rPr>
          <w:rFonts w:cs="Arial"/>
        </w:rPr>
        <w:t xml:space="preserve">Additional performance; </w:t>
      </w:r>
    </w:p>
    <w:p w14:paraId="4A237DDA" w14:textId="77777777" w:rsidR="00F05753" w:rsidRPr="005E7374" w:rsidRDefault="00F05753" w:rsidP="007E3B9D">
      <w:pPr>
        <w:spacing w:after="0" w:line="240" w:lineRule="auto"/>
        <w:jc w:val="both"/>
        <w:rPr>
          <w:rFonts w:cs="Arial"/>
        </w:rPr>
      </w:pPr>
    </w:p>
    <w:p w14:paraId="4E9FE08C" w14:textId="4D78B4BD" w:rsidR="00F05753" w:rsidRPr="007E3B9D" w:rsidRDefault="00F05753" w:rsidP="008607A9">
      <w:pPr>
        <w:pStyle w:val="ListParagraph"/>
        <w:numPr>
          <w:ilvl w:val="0"/>
          <w:numId w:val="32"/>
        </w:numPr>
        <w:spacing w:after="0" w:line="240" w:lineRule="auto"/>
        <w:jc w:val="both"/>
        <w:rPr>
          <w:rFonts w:cs="Arial"/>
        </w:rPr>
      </w:pPr>
      <w:r w:rsidRPr="007E3B9D">
        <w:rPr>
          <w:rFonts w:cs="Arial"/>
        </w:rPr>
        <w:t>by unit prices specified in the contract;</w:t>
      </w:r>
    </w:p>
    <w:p w14:paraId="66763838" w14:textId="77777777" w:rsidR="00F05753" w:rsidRPr="005E7374" w:rsidRDefault="00F05753" w:rsidP="007E3B9D">
      <w:pPr>
        <w:spacing w:after="0" w:line="240" w:lineRule="auto"/>
        <w:jc w:val="both"/>
        <w:rPr>
          <w:rFonts w:cs="Arial"/>
        </w:rPr>
      </w:pPr>
    </w:p>
    <w:p w14:paraId="6057A29F" w14:textId="5074A51F" w:rsidR="00F05753" w:rsidRPr="007E3B9D" w:rsidRDefault="00F05753" w:rsidP="008607A9">
      <w:pPr>
        <w:pStyle w:val="ListParagraph"/>
        <w:numPr>
          <w:ilvl w:val="0"/>
          <w:numId w:val="32"/>
        </w:numPr>
        <w:spacing w:after="0" w:line="240" w:lineRule="auto"/>
        <w:jc w:val="both"/>
        <w:rPr>
          <w:rFonts w:cs="Arial"/>
        </w:rPr>
      </w:pPr>
      <w:r w:rsidRPr="007E3B9D">
        <w:rPr>
          <w:rFonts w:cs="Arial"/>
        </w:rPr>
        <w:t xml:space="preserve">by the costs attributable to the event or situation covered by the clause, plus    </w:t>
      </w:r>
    </w:p>
    <w:p w14:paraId="1D068548" w14:textId="7D2B3A86" w:rsidR="00F05753" w:rsidRPr="007E3B9D" w:rsidRDefault="00F05753" w:rsidP="00122FC6">
      <w:pPr>
        <w:pStyle w:val="ListParagraph"/>
        <w:spacing w:after="0" w:line="240" w:lineRule="auto"/>
        <w:jc w:val="both"/>
        <w:rPr>
          <w:rFonts w:cs="Arial"/>
        </w:rPr>
      </w:pPr>
      <w:r w:rsidRPr="007E3B9D">
        <w:rPr>
          <w:rFonts w:cs="Arial"/>
        </w:rPr>
        <w:t>appropriate profit or fee, all as specified in the contract; or,</w:t>
      </w:r>
    </w:p>
    <w:p w14:paraId="1E33D4A1" w14:textId="77777777" w:rsidR="00F05753" w:rsidRPr="005E7374" w:rsidRDefault="00F05753" w:rsidP="007E3B9D">
      <w:pPr>
        <w:spacing w:after="0" w:line="240" w:lineRule="auto"/>
        <w:jc w:val="both"/>
        <w:rPr>
          <w:rFonts w:cs="Arial"/>
        </w:rPr>
      </w:pPr>
    </w:p>
    <w:p w14:paraId="4570E42D" w14:textId="547B64BC" w:rsidR="00F05753" w:rsidRPr="007E3B9D" w:rsidRDefault="00F05753" w:rsidP="008607A9">
      <w:pPr>
        <w:pStyle w:val="ListParagraph"/>
        <w:numPr>
          <w:ilvl w:val="0"/>
          <w:numId w:val="32"/>
        </w:numPr>
        <w:spacing w:after="0" w:line="240" w:lineRule="auto"/>
        <w:jc w:val="both"/>
        <w:rPr>
          <w:rFonts w:cs="Arial"/>
        </w:rPr>
      </w:pPr>
      <w:r w:rsidRPr="007E3B9D">
        <w:rPr>
          <w:rFonts w:cs="Arial"/>
        </w:rPr>
        <w:t>by the price escalation clause.</w:t>
      </w:r>
    </w:p>
    <w:p w14:paraId="16EE7B53" w14:textId="77777777" w:rsidR="00F05753" w:rsidRPr="005E7374" w:rsidRDefault="00F05753" w:rsidP="008F51DD">
      <w:pPr>
        <w:spacing w:after="0" w:line="240" w:lineRule="auto"/>
        <w:jc w:val="both"/>
        <w:rPr>
          <w:rFonts w:cs="Arial"/>
        </w:rPr>
      </w:pPr>
    </w:p>
    <w:p w14:paraId="55FDE4FC" w14:textId="475A8AB6" w:rsidR="00F05753" w:rsidRPr="005E7374" w:rsidRDefault="00F05753" w:rsidP="008F51DD">
      <w:pPr>
        <w:spacing w:after="0" w:line="240" w:lineRule="auto"/>
        <w:ind w:left="360" w:hanging="360"/>
        <w:jc w:val="both"/>
        <w:rPr>
          <w:rFonts w:cs="Arial"/>
        </w:rPr>
      </w:pPr>
      <w:r w:rsidRPr="005E7374">
        <w:rPr>
          <w:rFonts w:cs="Arial"/>
        </w:rPr>
        <w:t xml:space="preserve">(2) </w:t>
      </w:r>
      <w:r w:rsidRPr="005E7374">
        <w:rPr>
          <w:rFonts w:cs="Arial"/>
          <w:b/>
          <w:iCs/>
        </w:rPr>
        <w:t>Submission of Cost or Pricing Data</w:t>
      </w:r>
      <w:r w:rsidRPr="005E7374">
        <w:rPr>
          <w:rFonts w:cs="Arial"/>
          <w:b/>
        </w:rPr>
        <w:t>.</w:t>
      </w:r>
      <w:r w:rsidRPr="005E7374">
        <w:rPr>
          <w:rFonts w:cs="Arial"/>
        </w:rPr>
        <w:t xml:space="preserve"> Contractor shall provide cost or pricing data for any price adjustments subject to the provisions of Section 3-401 (Cost or Pricing Data) of the </w:t>
      </w:r>
      <w:r w:rsidRPr="005E7374">
        <w:rPr>
          <w:rFonts w:cs="Arial"/>
          <w:i/>
          <w:iCs/>
        </w:rPr>
        <w:t xml:space="preserve">Mississippi Public Procurement Review </w:t>
      </w:r>
      <w:r w:rsidRPr="00A46489">
        <w:rPr>
          <w:rFonts w:cs="Arial"/>
          <w:i/>
          <w:iCs/>
        </w:rPr>
        <w:t>Board</w:t>
      </w:r>
      <w:r w:rsidRPr="005E7374">
        <w:rPr>
          <w:rFonts w:cs="Arial"/>
          <w:i/>
          <w:iCs/>
        </w:rPr>
        <w:t xml:space="preserve"> Office of Personal Service Contract Review Rules and Regulations</w:t>
      </w:r>
      <w:r w:rsidRPr="005E7374">
        <w:rPr>
          <w:rFonts w:cs="Arial"/>
        </w:rPr>
        <w:t>.</w:t>
      </w:r>
    </w:p>
    <w:p w14:paraId="08467C7B" w14:textId="77777777" w:rsidR="00F05753" w:rsidRPr="005E7374" w:rsidRDefault="00F05753" w:rsidP="008F51DD">
      <w:pPr>
        <w:keepNext/>
        <w:tabs>
          <w:tab w:val="left" w:pos="720"/>
        </w:tabs>
        <w:spacing w:after="0" w:line="240" w:lineRule="auto"/>
        <w:jc w:val="both"/>
        <w:outlineLvl w:val="4"/>
        <w:rPr>
          <w:rFonts w:eastAsia="Arial Unicode MS" w:cs="Arial"/>
          <w:bCs/>
          <w:color w:val="000000"/>
          <w:spacing w:val="-3"/>
        </w:rPr>
      </w:pPr>
    </w:p>
    <w:p w14:paraId="13222180" w14:textId="2BB53852" w:rsidR="00F05753" w:rsidRPr="005E7374" w:rsidRDefault="00DF1472" w:rsidP="008607A9">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PROCUREMENT REGULATIONS</w:t>
      </w:r>
    </w:p>
    <w:p w14:paraId="08DA288C" w14:textId="4B4ED477" w:rsidR="00F05753" w:rsidRPr="005E7374" w:rsidRDefault="00F05753" w:rsidP="008F51DD">
      <w:pPr>
        <w:spacing w:after="0" w:line="240" w:lineRule="auto"/>
        <w:jc w:val="both"/>
        <w:rPr>
          <w:rFonts w:cs="Arial"/>
        </w:rPr>
      </w:pPr>
      <w:r w:rsidRPr="005E7374">
        <w:rPr>
          <w:rFonts w:cs="Arial"/>
        </w:rPr>
        <w:t xml:space="preserve">The contract shall be governed by the applicable provisions of the </w:t>
      </w:r>
      <w:r w:rsidRPr="005E7374">
        <w:rPr>
          <w:rFonts w:cs="Arial"/>
          <w:i/>
          <w:iCs/>
        </w:rPr>
        <w:t>Mississippi Public Procurement Review Boar</w:t>
      </w:r>
      <w:r w:rsidRPr="00A46489">
        <w:rPr>
          <w:rFonts w:cs="Arial"/>
          <w:i/>
          <w:iCs/>
        </w:rPr>
        <w:t>d</w:t>
      </w:r>
      <w:r w:rsidR="00A46489">
        <w:rPr>
          <w:rFonts w:cs="Arial"/>
          <w:i/>
          <w:iCs/>
        </w:rPr>
        <w:t xml:space="preserve"> </w:t>
      </w:r>
      <w:r w:rsidRPr="005E7374">
        <w:rPr>
          <w:rFonts w:cs="Arial"/>
          <w:i/>
          <w:iCs/>
        </w:rPr>
        <w:t>Office of Personal Service Contract Review Rules and Regulations</w:t>
      </w:r>
      <w:r w:rsidRPr="005E7374">
        <w:rPr>
          <w:rFonts w:cs="Arial"/>
        </w:rPr>
        <w:t xml:space="preserve">, a copy of which is available at 501 North West Street, Suite 701E, Jackson, Mississippi 39201 for inspection, or downloadable at </w:t>
      </w:r>
      <w:hyperlink r:id="rId20" w:history="1">
        <w:r w:rsidRPr="005E7374">
          <w:rPr>
            <w:rFonts w:cs="Arial"/>
            <w:color w:val="0000FF"/>
            <w:u w:val="single"/>
          </w:rPr>
          <w:t>http://www.DFA.ms.gov</w:t>
        </w:r>
      </w:hyperlink>
      <w:r w:rsidRPr="005E7374">
        <w:rPr>
          <w:rFonts w:cs="Arial"/>
        </w:rPr>
        <w:t>.</w:t>
      </w:r>
    </w:p>
    <w:p w14:paraId="34523822" w14:textId="77777777" w:rsidR="00F05753" w:rsidRPr="005E7374" w:rsidRDefault="00F05753" w:rsidP="008F51DD">
      <w:pPr>
        <w:keepNext/>
        <w:tabs>
          <w:tab w:val="left" w:pos="720"/>
        </w:tabs>
        <w:spacing w:after="0" w:line="240" w:lineRule="auto"/>
        <w:jc w:val="both"/>
        <w:outlineLvl w:val="4"/>
        <w:rPr>
          <w:rFonts w:eastAsia="Arial Unicode MS" w:cs="Arial"/>
          <w:bCs/>
          <w:color w:val="000000"/>
          <w:spacing w:val="-3"/>
        </w:rPr>
      </w:pPr>
    </w:p>
    <w:p w14:paraId="51404FCF" w14:textId="0F5960D9" w:rsidR="00F05753" w:rsidRPr="005E7374" w:rsidRDefault="00DF1472" w:rsidP="008607A9">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REPRESENTATION REGARDING CONTINGENT FEES</w:t>
      </w:r>
    </w:p>
    <w:p w14:paraId="36450026"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Contractor represents that it has not retained a person to solicit or secure a State contract upon an agreement or understanding for a commission, percentage, brokerage, or contingent fee, except as disclosed in Contractor’s bid or qualification packet.</w:t>
      </w:r>
    </w:p>
    <w:p w14:paraId="102375C5"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3B69B061" w14:textId="5BA5AC11" w:rsidR="00F05753" w:rsidRPr="005E7374" w:rsidRDefault="00DF1472" w:rsidP="008607A9">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REPRESENTATION REGARDING GRATUITIES</w:t>
      </w:r>
    </w:p>
    <w:p w14:paraId="7DEB629D" w14:textId="647025CD" w:rsidR="00F05753" w:rsidRPr="005E7374" w:rsidRDefault="00F05753" w:rsidP="008F51DD">
      <w:pPr>
        <w:autoSpaceDE w:val="0"/>
        <w:autoSpaceDN w:val="0"/>
        <w:adjustRightInd w:val="0"/>
        <w:spacing w:after="0" w:line="240" w:lineRule="auto"/>
        <w:jc w:val="both"/>
        <w:rPr>
          <w:rFonts w:cs="Arial"/>
        </w:rPr>
      </w:pPr>
      <w:bookmarkStart w:id="140" w:name="_Hlk511127789"/>
      <w:r w:rsidRPr="005E7374">
        <w:rPr>
          <w:rFonts w:cs="Arial"/>
        </w:rPr>
        <w:t xml:space="preserve">The bidder, offeror, or Contractor represents that it has not violated, is not violating, and promises that it will not violate the prohibition against gratuities set forth in Section 6-204 (Gratuities) of the Mississippi Public Procurement Review </w:t>
      </w:r>
      <w:r w:rsidRPr="00A46489">
        <w:rPr>
          <w:rFonts w:cs="Arial"/>
        </w:rPr>
        <w:t>Board</w:t>
      </w:r>
      <w:r w:rsidR="00A46489">
        <w:rPr>
          <w:rFonts w:cs="Arial"/>
        </w:rPr>
        <w:t xml:space="preserve"> </w:t>
      </w:r>
      <w:r w:rsidRPr="00A46489">
        <w:rPr>
          <w:rFonts w:cs="Arial"/>
        </w:rPr>
        <w:t>Office</w:t>
      </w:r>
      <w:r w:rsidRPr="005E7374">
        <w:rPr>
          <w:rFonts w:cs="Arial"/>
        </w:rPr>
        <w:t xml:space="preserve"> of Personal Service Contract Review Rules and Regulations.</w:t>
      </w:r>
    </w:p>
    <w:p w14:paraId="45AD2682" w14:textId="77777777" w:rsidR="000A58D2" w:rsidRPr="005E7374" w:rsidRDefault="000A58D2" w:rsidP="008F51DD">
      <w:pPr>
        <w:autoSpaceDE w:val="0"/>
        <w:autoSpaceDN w:val="0"/>
        <w:adjustRightInd w:val="0"/>
        <w:spacing w:after="0" w:line="240" w:lineRule="auto"/>
        <w:jc w:val="both"/>
        <w:rPr>
          <w:rFonts w:cs="Arial"/>
        </w:rPr>
      </w:pPr>
    </w:p>
    <w:p w14:paraId="23531828" w14:textId="52917CD9" w:rsidR="00F05753" w:rsidRPr="005E7374" w:rsidRDefault="00DF1472" w:rsidP="008607A9">
      <w:pPr>
        <w:numPr>
          <w:ilvl w:val="0"/>
          <w:numId w:val="18"/>
        </w:numPr>
        <w:autoSpaceDE w:val="0"/>
        <w:autoSpaceDN w:val="0"/>
        <w:adjustRightInd w:val="0"/>
        <w:spacing w:after="0" w:line="240" w:lineRule="auto"/>
        <w:jc w:val="both"/>
        <w:rPr>
          <w:rFonts w:cs="Arial"/>
          <w:b/>
          <w:bCs/>
        </w:rPr>
      </w:pPr>
      <w:r>
        <w:rPr>
          <w:rFonts w:cs="Arial"/>
          <w:b/>
          <w:bCs/>
        </w:rPr>
        <w:t xml:space="preserve">  </w:t>
      </w:r>
      <w:r w:rsidR="00F05753" w:rsidRPr="005E7374">
        <w:rPr>
          <w:rFonts w:cs="Arial"/>
          <w:b/>
          <w:bCs/>
        </w:rPr>
        <w:t>RIGHT TO AUDIT</w:t>
      </w:r>
    </w:p>
    <w:p w14:paraId="34D7B949" w14:textId="77777777" w:rsidR="00F05753" w:rsidRPr="005E7374" w:rsidRDefault="00F05753" w:rsidP="008F51DD">
      <w:pPr>
        <w:autoSpaceDE w:val="0"/>
        <w:autoSpaceDN w:val="0"/>
        <w:adjustRightInd w:val="0"/>
        <w:spacing w:after="0" w:line="240" w:lineRule="auto"/>
        <w:jc w:val="both"/>
        <w:rPr>
          <w:rFonts w:cs="Arial"/>
          <w:bCs/>
        </w:rPr>
      </w:pPr>
      <w:r w:rsidRPr="005E7374">
        <w:rPr>
          <w:rFonts w:cs="Arial"/>
          <w:bCs/>
        </w:rPr>
        <w:t>Contractor shall maintain such financial records and other records as may be prescribed by the MDE or by applicable federal and state laws, rules, and regulations. Contractor shall retain these records for a period of three years after final payment, or until they are audited by the MDE, whichever event occurs first. These records shall be made available during the term of the contract and the subsequent three-year period for examination, transcription, and audit by the Mississippi State Auditor’s Office, its designees, or other authorized bodies.</w:t>
      </w:r>
    </w:p>
    <w:p w14:paraId="52EC026E" w14:textId="77777777" w:rsidR="00F05753" w:rsidRPr="005E7374" w:rsidRDefault="00F05753" w:rsidP="008F51DD">
      <w:pPr>
        <w:autoSpaceDE w:val="0"/>
        <w:autoSpaceDN w:val="0"/>
        <w:adjustRightInd w:val="0"/>
        <w:spacing w:after="0" w:line="240" w:lineRule="auto"/>
        <w:jc w:val="both"/>
        <w:rPr>
          <w:rFonts w:cs="Arial"/>
          <w:b/>
          <w:bCs/>
        </w:rPr>
      </w:pPr>
    </w:p>
    <w:p w14:paraId="432618CB" w14:textId="78089265" w:rsidR="00F05753" w:rsidRPr="005E7374" w:rsidRDefault="00DF1472" w:rsidP="008607A9">
      <w:pPr>
        <w:numPr>
          <w:ilvl w:val="0"/>
          <w:numId w:val="18"/>
        </w:numPr>
        <w:autoSpaceDE w:val="0"/>
        <w:autoSpaceDN w:val="0"/>
        <w:adjustRightInd w:val="0"/>
        <w:spacing w:after="0" w:line="240" w:lineRule="auto"/>
        <w:jc w:val="both"/>
        <w:rPr>
          <w:rFonts w:cs="Arial"/>
          <w:b/>
          <w:bCs/>
        </w:rPr>
      </w:pPr>
      <w:r>
        <w:rPr>
          <w:rFonts w:cs="Arial"/>
          <w:b/>
          <w:bCs/>
        </w:rPr>
        <w:t xml:space="preserve">  </w:t>
      </w:r>
      <w:r w:rsidR="00F05753" w:rsidRPr="005E7374">
        <w:rPr>
          <w:rFonts w:cs="Arial"/>
          <w:b/>
          <w:bCs/>
        </w:rPr>
        <w:t>RIGHT TO INSPECT FACILITY</w:t>
      </w:r>
    </w:p>
    <w:p w14:paraId="2455F0B6" w14:textId="77777777" w:rsidR="00F05753" w:rsidRPr="005E7374" w:rsidRDefault="00F05753" w:rsidP="008F51DD">
      <w:pPr>
        <w:autoSpaceDE w:val="0"/>
        <w:autoSpaceDN w:val="0"/>
        <w:adjustRightInd w:val="0"/>
        <w:spacing w:after="0" w:line="240" w:lineRule="auto"/>
        <w:jc w:val="both"/>
        <w:rPr>
          <w:rFonts w:cs="Arial"/>
          <w:bCs/>
        </w:rPr>
      </w:pPr>
      <w:r w:rsidRPr="005E7374">
        <w:rPr>
          <w:rFonts w:cs="Arial"/>
          <w:bCs/>
        </w:rPr>
        <w:t>The MDE may, at reasonable times, inspect the place of business of a Contractor or any subcontractor which is related to the performance of any contract awarded by the MDE.</w:t>
      </w:r>
    </w:p>
    <w:p w14:paraId="10004AF0" w14:textId="77777777" w:rsidR="00F05753" w:rsidRPr="005E7374" w:rsidRDefault="00F05753" w:rsidP="008F51DD">
      <w:pPr>
        <w:autoSpaceDE w:val="0"/>
        <w:autoSpaceDN w:val="0"/>
        <w:adjustRightInd w:val="0"/>
        <w:spacing w:after="0" w:line="240" w:lineRule="auto"/>
        <w:jc w:val="both"/>
        <w:rPr>
          <w:rFonts w:cs="Arial"/>
          <w:b/>
          <w:bCs/>
        </w:rPr>
      </w:pPr>
    </w:p>
    <w:p w14:paraId="7647A456" w14:textId="1F577D34" w:rsidR="00F05753" w:rsidRPr="005E7374" w:rsidRDefault="00DF1472" w:rsidP="008607A9">
      <w:pPr>
        <w:keepNext/>
        <w:numPr>
          <w:ilvl w:val="0"/>
          <w:numId w:val="18"/>
        </w:numPr>
        <w:tabs>
          <w:tab w:val="left" w:pos="-720"/>
        </w:tabs>
        <w:suppressAutoHyphens/>
        <w:autoSpaceDE w:val="0"/>
        <w:autoSpaceDN w:val="0"/>
        <w:adjustRightInd w:val="0"/>
        <w:spacing w:after="0" w:line="240" w:lineRule="auto"/>
        <w:jc w:val="both"/>
        <w:outlineLvl w:val="7"/>
        <w:rPr>
          <w:rFonts w:cs="Arial"/>
          <w:b/>
          <w:bCs/>
          <w:color w:val="000000"/>
          <w:spacing w:val="-3"/>
        </w:rPr>
      </w:pPr>
      <w:r>
        <w:rPr>
          <w:rFonts w:cs="Arial"/>
          <w:b/>
          <w:bCs/>
          <w:color w:val="000000"/>
          <w:spacing w:val="-3"/>
        </w:rPr>
        <w:t xml:space="preserve">  </w:t>
      </w:r>
      <w:r w:rsidR="00F05753" w:rsidRPr="005E7374">
        <w:rPr>
          <w:rFonts w:cs="Arial"/>
          <w:b/>
          <w:bCs/>
          <w:color w:val="000000"/>
          <w:spacing w:val="-3"/>
        </w:rPr>
        <w:t>SEVERABILITY</w:t>
      </w:r>
    </w:p>
    <w:p w14:paraId="6A9C35F3" w14:textId="34689233" w:rsidR="00F05753" w:rsidRPr="005E7374" w:rsidRDefault="00F05753" w:rsidP="008F51DD">
      <w:pPr>
        <w:keepNext/>
        <w:tabs>
          <w:tab w:val="left" w:pos="-720"/>
        </w:tabs>
        <w:suppressAutoHyphens/>
        <w:spacing w:after="0" w:line="240" w:lineRule="auto"/>
        <w:jc w:val="both"/>
        <w:outlineLvl w:val="7"/>
        <w:rPr>
          <w:rFonts w:cs="Arial"/>
          <w:bCs/>
          <w:color w:val="000000"/>
          <w:spacing w:val="-3"/>
        </w:rPr>
      </w:pPr>
      <w:r w:rsidRPr="005E7374">
        <w:rPr>
          <w:rFonts w:cs="Arial"/>
          <w:bCs/>
          <w:color w:val="000000"/>
          <w:spacing w:val="-3"/>
        </w:rPr>
        <w:t xml:space="preserve">If any part of this agreement is declared invalid or unenforceable, such invalidity or unenforceability shall not affect any other provision of the agreement that can be given effect without the invalid or unenforceable provision, and to this end the provisions hereof are severable. In such even, the parties </w:t>
      </w:r>
      <w:r w:rsidRPr="005E7374">
        <w:rPr>
          <w:rFonts w:cs="Arial"/>
          <w:bCs/>
          <w:color w:val="000000"/>
          <w:spacing w:val="-3"/>
        </w:rPr>
        <w:lastRenderedPageBreak/>
        <w:t>shall amend the agreement as necessary to reflect the original intent of the parties and to bring any invalid or unenforceable provision in compliance with applicable law.</w:t>
      </w:r>
      <w:bookmarkEnd w:id="140"/>
    </w:p>
    <w:p w14:paraId="05CE8ABD" w14:textId="77777777" w:rsidR="00F05753" w:rsidRPr="005E7374" w:rsidRDefault="00F05753" w:rsidP="008F51DD">
      <w:pPr>
        <w:keepNext/>
        <w:tabs>
          <w:tab w:val="left" w:pos="720"/>
        </w:tabs>
        <w:spacing w:after="0" w:line="240" w:lineRule="auto"/>
        <w:jc w:val="both"/>
        <w:outlineLvl w:val="4"/>
        <w:rPr>
          <w:rFonts w:eastAsia="Arial Unicode MS" w:cs="Arial"/>
          <w:b/>
          <w:bCs/>
          <w:color w:val="000000"/>
          <w:spacing w:val="-3"/>
        </w:rPr>
      </w:pPr>
    </w:p>
    <w:p w14:paraId="5FAD37DF" w14:textId="7400FE62" w:rsidR="00F05753" w:rsidRPr="005E7374" w:rsidRDefault="00DF1472" w:rsidP="008607A9">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STOP WORK ORDER</w:t>
      </w:r>
    </w:p>
    <w:p w14:paraId="624AC464" w14:textId="77777777" w:rsidR="00F05753" w:rsidRPr="005E7374" w:rsidRDefault="00F05753" w:rsidP="008607A9">
      <w:pPr>
        <w:numPr>
          <w:ilvl w:val="0"/>
          <w:numId w:val="17"/>
        </w:numPr>
        <w:autoSpaceDE w:val="0"/>
        <w:autoSpaceDN w:val="0"/>
        <w:adjustRightInd w:val="0"/>
        <w:spacing w:after="0" w:line="240" w:lineRule="auto"/>
        <w:ind w:hanging="630"/>
        <w:jc w:val="both"/>
        <w:rPr>
          <w:rFonts w:cs="Arial"/>
        </w:rPr>
      </w:pPr>
      <w:bookmarkStart w:id="141" w:name="_Hlk511127813"/>
      <w:bookmarkStart w:id="142" w:name="_Hlk511128658"/>
      <w:r w:rsidRPr="005E7374">
        <w:rPr>
          <w:rFonts w:cs="Arial"/>
          <w:b/>
          <w:bCs/>
        </w:rPr>
        <w:t>Order to Stop Work</w:t>
      </w:r>
      <w:r w:rsidRPr="005E7374">
        <w:rPr>
          <w:rFonts w:cs="Arial"/>
        </w:rPr>
        <w:t>: The Chief Procurement Officer,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Chief Procurement Officer shall either:</w:t>
      </w:r>
    </w:p>
    <w:p w14:paraId="695D26DD" w14:textId="77777777" w:rsidR="00F05753" w:rsidRPr="005E7374" w:rsidRDefault="00F05753" w:rsidP="008607A9">
      <w:pPr>
        <w:numPr>
          <w:ilvl w:val="1"/>
          <w:numId w:val="17"/>
        </w:numPr>
        <w:autoSpaceDE w:val="0"/>
        <w:autoSpaceDN w:val="0"/>
        <w:adjustRightInd w:val="0"/>
        <w:spacing w:after="0" w:line="240" w:lineRule="auto"/>
        <w:jc w:val="both"/>
        <w:rPr>
          <w:rFonts w:cs="Arial"/>
        </w:rPr>
      </w:pPr>
      <w:r w:rsidRPr="005E7374">
        <w:rPr>
          <w:rFonts w:cs="Arial"/>
        </w:rPr>
        <w:t>cancel the stop work order; or,</w:t>
      </w:r>
    </w:p>
    <w:p w14:paraId="35A8D3C3" w14:textId="77777777" w:rsidR="00F05753" w:rsidRPr="005E7374" w:rsidRDefault="00F05753" w:rsidP="008607A9">
      <w:pPr>
        <w:numPr>
          <w:ilvl w:val="1"/>
          <w:numId w:val="17"/>
        </w:numPr>
        <w:autoSpaceDE w:val="0"/>
        <w:autoSpaceDN w:val="0"/>
        <w:adjustRightInd w:val="0"/>
        <w:spacing w:after="0" w:line="240" w:lineRule="auto"/>
        <w:jc w:val="both"/>
        <w:rPr>
          <w:rFonts w:cs="Arial"/>
        </w:rPr>
      </w:pPr>
      <w:r w:rsidRPr="005E7374">
        <w:rPr>
          <w:rFonts w:cs="Arial"/>
        </w:rPr>
        <w:t>terminate the work covered by such order as provided in the Termination for Default clause or the Termination for Convenience clause of this contract.</w:t>
      </w:r>
    </w:p>
    <w:p w14:paraId="28D0B3C3" w14:textId="77777777" w:rsidR="00F05753" w:rsidRPr="005E7374" w:rsidRDefault="00F05753" w:rsidP="008F51DD">
      <w:pPr>
        <w:spacing w:after="0" w:line="240" w:lineRule="auto"/>
        <w:ind w:left="1350"/>
        <w:jc w:val="both"/>
        <w:rPr>
          <w:rFonts w:cs="Arial"/>
        </w:rPr>
      </w:pPr>
    </w:p>
    <w:p w14:paraId="698D0419" w14:textId="77777777" w:rsidR="00F05753" w:rsidRPr="005E7374" w:rsidRDefault="00F05753" w:rsidP="008607A9">
      <w:pPr>
        <w:numPr>
          <w:ilvl w:val="0"/>
          <w:numId w:val="17"/>
        </w:numPr>
        <w:autoSpaceDE w:val="0"/>
        <w:autoSpaceDN w:val="0"/>
        <w:adjustRightInd w:val="0"/>
        <w:spacing w:after="0" w:line="240" w:lineRule="auto"/>
        <w:ind w:hanging="630"/>
        <w:jc w:val="both"/>
        <w:rPr>
          <w:rFonts w:cs="Arial"/>
        </w:rPr>
      </w:pPr>
      <w:r w:rsidRPr="005E7374">
        <w:rPr>
          <w:rFonts w:cs="Arial"/>
          <w:b/>
          <w:bCs/>
        </w:rPr>
        <w:t>Cancellation or Expiration of the Order</w:t>
      </w:r>
      <w:r w:rsidRPr="005E7374">
        <w:rPr>
          <w:rFonts w:cs="Arial"/>
        </w:rPr>
        <w:t>: 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w:t>
      </w:r>
    </w:p>
    <w:p w14:paraId="61E31F20" w14:textId="77777777" w:rsidR="00F05753" w:rsidRPr="005E7374" w:rsidRDefault="00F05753" w:rsidP="008607A9">
      <w:pPr>
        <w:numPr>
          <w:ilvl w:val="1"/>
          <w:numId w:val="17"/>
        </w:numPr>
        <w:autoSpaceDE w:val="0"/>
        <w:autoSpaceDN w:val="0"/>
        <w:adjustRightInd w:val="0"/>
        <w:spacing w:after="0" w:line="240" w:lineRule="auto"/>
        <w:jc w:val="both"/>
        <w:rPr>
          <w:rFonts w:cs="Arial"/>
        </w:rPr>
      </w:pPr>
      <w:r w:rsidRPr="005E7374">
        <w:rPr>
          <w:rFonts w:cs="Arial"/>
        </w:rPr>
        <w:t>The stop work order results in an increase in the time required for, or in      Contractor’s properly allocable to, the performance of any part of this contract; and,</w:t>
      </w:r>
    </w:p>
    <w:p w14:paraId="612E0BFA" w14:textId="77777777" w:rsidR="00F05753" w:rsidRPr="005E7374" w:rsidRDefault="00F05753" w:rsidP="008607A9">
      <w:pPr>
        <w:numPr>
          <w:ilvl w:val="1"/>
          <w:numId w:val="17"/>
        </w:numPr>
        <w:autoSpaceDE w:val="0"/>
        <w:autoSpaceDN w:val="0"/>
        <w:adjustRightInd w:val="0"/>
        <w:spacing w:after="0" w:line="240" w:lineRule="auto"/>
        <w:jc w:val="both"/>
        <w:rPr>
          <w:rFonts w:cs="Arial"/>
        </w:rPr>
      </w:pPr>
      <w:r w:rsidRPr="005E7374">
        <w:rPr>
          <w:rFonts w:cs="Arial"/>
        </w:rPr>
        <w:t>Contractor asserts a claim for such an adjustment within 30 days after the end of the period of work stoppage; provided that, if the Chief Procurement Officer decides that the facts justify such action, any such claim asserted may be received and acted upon at any time prior to final payment under this contract.</w:t>
      </w:r>
    </w:p>
    <w:p w14:paraId="3E8E719A" w14:textId="77777777" w:rsidR="00F05753" w:rsidRPr="005E7374" w:rsidRDefault="00F05753" w:rsidP="008F51DD">
      <w:pPr>
        <w:spacing w:after="0" w:line="240" w:lineRule="auto"/>
        <w:ind w:left="1350"/>
        <w:jc w:val="both"/>
        <w:rPr>
          <w:rFonts w:cs="Arial"/>
        </w:rPr>
      </w:pPr>
    </w:p>
    <w:p w14:paraId="79A8FD7B" w14:textId="77777777" w:rsidR="00F05753" w:rsidRPr="005E7374" w:rsidRDefault="00F05753" w:rsidP="008607A9">
      <w:pPr>
        <w:numPr>
          <w:ilvl w:val="0"/>
          <w:numId w:val="17"/>
        </w:numPr>
        <w:autoSpaceDE w:val="0"/>
        <w:autoSpaceDN w:val="0"/>
        <w:adjustRightInd w:val="0"/>
        <w:spacing w:after="0" w:line="240" w:lineRule="auto"/>
        <w:ind w:hanging="630"/>
        <w:jc w:val="both"/>
        <w:rPr>
          <w:rFonts w:cs="Arial"/>
        </w:rPr>
      </w:pPr>
      <w:r w:rsidRPr="005E7374">
        <w:rPr>
          <w:rFonts w:cs="Arial"/>
          <w:b/>
          <w:bCs/>
        </w:rPr>
        <w:t>Termination of Stopped Work</w:t>
      </w:r>
      <w:r w:rsidRPr="005E7374">
        <w:rPr>
          <w:rFonts w:cs="Arial"/>
        </w:rPr>
        <w:t>: If a stop work order is not canceled and the work covered by such order is terminated for default or convenience, the reasonable costs resulting from the stop work order shall be allowed by adjustment or otherwise.</w:t>
      </w:r>
    </w:p>
    <w:p w14:paraId="63113E09" w14:textId="77777777" w:rsidR="00F05753" w:rsidRPr="005E7374" w:rsidRDefault="00F05753" w:rsidP="008F51DD">
      <w:pPr>
        <w:spacing w:after="0" w:line="240" w:lineRule="auto"/>
        <w:ind w:left="630"/>
        <w:jc w:val="both"/>
        <w:rPr>
          <w:rFonts w:cs="Arial"/>
        </w:rPr>
      </w:pPr>
    </w:p>
    <w:p w14:paraId="2785BDE8" w14:textId="1089618D" w:rsidR="00F05753" w:rsidRPr="005E7374" w:rsidRDefault="00F05753" w:rsidP="001C52F2">
      <w:pPr>
        <w:pStyle w:val="ListParagraph"/>
        <w:spacing w:line="240" w:lineRule="auto"/>
        <w:rPr>
          <w:rFonts w:cs="Arial"/>
        </w:rPr>
      </w:pPr>
      <w:r w:rsidRPr="005E7374">
        <w:rPr>
          <w:rFonts w:cs="Arial"/>
          <w:b/>
          <w:bCs/>
        </w:rPr>
        <w:t xml:space="preserve">Adjustments of Price: </w:t>
      </w:r>
      <w:r w:rsidRPr="005E7374">
        <w:rPr>
          <w:rFonts w:cs="Arial"/>
        </w:rPr>
        <w:t>Any adjustment in contract price made pursuant to this clause shall be determined in accordance with the Price Adjustment clause of this contract.</w:t>
      </w:r>
    </w:p>
    <w:p w14:paraId="50D33091" w14:textId="77777777" w:rsidR="00F05753" w:rsidRPr="005E7374" w:rsidRDefault="00F05753" w:rsidP="008F51DD">
      <w:pPr>
        <w:spacing w:after="0" w:line="240" w:lineRule="auto"/>
        <w:jc w:val="both"/>
        <w:rPr>
          <w:rFonts w:cs="Arial"/>
        </w:rPr>
      </w:pPr>
    </w:p>
    <w:p w14:paraId="50FB08DC" w14:textId="6298B08C" w:rsidR="00F05753" w:rsidRPr="005E7374" w:rsidRDefault="00DF1472" w:rsidP="008607A9">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TERMINATION FOR CONVENIENCE</w:t>
      </w:r>
    </w:p>
    <w:p w14:paraId="2BB08A2D" w14:textId="77777777" w:rsidR="00F05753" w:rsidRPr="005E7374" w:rsidRDefault="00F05753" w:rsidP="008607A9">
      <w:pPr>
        <w:numPr>
          <w:ilvl w:val="0"/>
          <w:numId w:val="16"/>
        </w:numPr>
        <w:autoSpaceDE w:val="0"/>
        <w:autoSpaceDN w:val="0"/>
        <w:adjustRightInd w:val="0"/>
        <w:spacing w:after="0" w:line="240" w:lineRule="auto"/>
        <w:jc w:val="both"/>
        <w:rPr>
          <w:rFonts w:cs="Arial"/>
          <w:color w:val="000000"/>
        </w:rPr>
      </w:pPr>
      <w:r w:rsidRPr="005E7374">
        <w:rPr>
          <w:rFonts w:cs="Arial"/>
          <w:b/>
          <w:color w:val="000000"/>
        </w:rPr>
        <w:t>Termination</w:t>
      </w:r>
      <w:r w:rsidRPr="005E7374">
        <w:rPr>
          <w:rFonts w:cs="Arial"/>
          <w:color w:val="000000"/>
        </w:rPr>
        <w:t>. The Chief Procurement Officer may, when the interests of the State so require, terminate this contract in whole or in part, for the convenience of the State.  Chief Procurement Officer shall give written notice of the termination to Contractor specifying the part of the contract terminated and when termination becomes effective.</w:t>
      </w:r>
    </w:p>
    <w:p w14:paraId="2EB19DF1" w14:textId="77777777" w:rsidR="00F05753" w:rsidRPr="005E7374" w:rsidRDefault="00F05753" w:rsidP="008F51DD">
      <w:pPr>
        <w:spacing w:after="0" w:line="240" w:lineRule="auto"/>
        <w:ind w:hanging="360"/>
        <w:jc w:val="both"/>
        <w:rPr>
          <w:rFonts w:cs="Arial"/>
          <w:color w:val="000000"/>
        </w:rPr>
      </w:pPr>
      <w:r w:rsidRPr="005E7374">
        <w:rPr>
          <w:rFonts w:cs="Arial"/>
          <w:color w:val="000000"/>
        </w:rPr>
        <w:t xml:space="preserve"> </w:t>
      </w:r>
    </w:p>
    <w:p w14:paraId="6F04E5DD" w14:textId="4D46B540" w:rsidR="00F05753" w:rsidRPr="005E7374" w:rsidRDefault="00F05753" w:rsidP="001C52F2">
      <w:pPr>
        <w:pStyle w:val="ListParagraph"/>
        <w:spacing w:line="240" w:lineRule="auto"/>
        <w:rPr>
          <w:rFonts w:cs="Arial"/>
          <w:color w:val="000000"/>
        </w:rPr>
      </w:pPr>
      <w:r w:rsidRPr="005E7374">
        <w:rPr>
          <w:rFonts w:cs="Arial"/>
          <w:b/>
          <w:color w:val="000000"/>
        </w:rPr>
        <w:t>Contractor’s Obligations.</w:t>
      </w:r>
      <w:r w:rsidRPr="005E7374">
        <w:rPr>
          <w:rFonts w:cs="Arial"/>
          <w:color w:val="000000"/>
        </w:rPr>
        <w:t xml:space="preserve"> Contractor shall incur no further obligations in connection with the terminated work and on the date set in the notice of termination Contractor will stop work to the extent specified.  Contractor shall also terminate outstanding orders and subcontracts as they relate to the terminated work.  Contractor shall settle the liabilities and claims arising out of the termination of subcontractors and orders connected with the terminated work. The Chief Procurement Officer may direct Contractor to assign Contractor’s right, title, and interest under terminated orders or subcontracts to the State.  Contractor must still complete the work not terminated by the notice of termination and may incur obligations as are necessary to do so.</w:t>
      </w:r>
    </w:p>
    <w:p w14:paraId="29F33BC8" w14:textId="77777777" w:rsidR="00F05753" w:rsidRPr="005E7374" w:rsidRDefault="00F05753" w:rsidP="00B551AA">
      <w:pPr>
        <w:keepNext/>
        <w:tabs>
          <w:tab w:val="left" w:pos="720"/>
        </w:tabs>
        <w:autoSpaceDE w:val="0"/>
        <w:autoSpaceDN w:val="0"/>
        <w:adjustRightInd w:val="0"/>
        <w:spacing w:after="0" w:line="240" w:lineRule="auto"/>
        <w:ind w:left="720"/>
        <w:jc w:val="both"/>
        <w:outlineLvl w:val="4"/>
        <w:rPr>
          <w:rFonts w:eastAsia="Arial Unicode MS" w:cs="Arial"/>
          <w:b/>
          <w:bCs/>
          <w:color w:val="000000"/>
          <w:spacing w:val="-3"/>
        </w:rPr>
      </w:pPr>
    </w:p>
    <w:p w14:paraId="73494218" w14:textId="351B76C9" w:rsidR="00F05753" w:rsidRPr="008D7C2F" w:rsidRDefault="00F05753" w:rsidP="008607A9">
      <w:pPr>
        <w:pStyle w:val="ListParagraph"/>
        <w:keepNext/>
        <w:numPr>
          <w:ilvl w:val="0"/>
          <w:numId w:val="18"/>
        </w:numPr>
        <w:tabs>
          <w:tab w:val="left" w:pos="810"/>
        </w:tabs>
        <w:autoSpaceDE w:val="0"/>
        <w:autoSpaceDN w:val="0"/>
        <w:adjustRightInd w:val="0"/>
        <w:spacing w:after="0" w:line="240" w:lineRule="auto"/>
        <w:outlineLvl w:val="4"/>
        <w:rPr>
          <w:rFonts w:eastAsia="Arial Unicode MS" w:cs="Arial"/>
          <w:b/>
          <w:bCs/>
          <w:color w:val="000000"/>
          <w:spacing w:val="-3"/>
        </w:rPr>
      </w:pPr>
      <w:bookmarkStart w:id="143" w:name="_Hlk778560"/>
      <w:bookmarkEnd w:id="141"/>
      <w:bookmarkEnd w:id="142"/>
      <w:r w:rsidRPr="008D7C2F">
        <w:rPr>
          <w:rFonts w:eastAsia="Arial Unicode MS" w:cs="Arial"/>
          <w:b/>
          <w:bCs/>
          <w:color w:val="000000"/>
          <w:spacing w:val="-3"/>
        </w:rPr>
        <w:t>TERMINATION FOR DEFAULT</w:t>
      </w:r>
    </w:p>
    <w:p w14:paraId="3AA80BDD" w14:textId="7C053BF4" w:rsidR="00F05753" w:rsidRDefault="00F05753" w:rsidP="008607A9">
      <w:pPr>
        <w:numPr>
          <w:ilvl w:val="0"/>
          <w:numId w:val="15"/>
        </w:numPr>
        <w:autoSpaceDE w:val="0"/>
        <w:autoSpaceDN w:val="0"/>
        <w:adjustRightInd w:val="0"/>
        <w:spacing w:after="0" w:line="240" w:lineRule="auto"/>
        <w:jc w:val="both"/>
        <w:rPr>
          <w:rFonts w:cs="Arial"/>
          <w:color w:val="000000"/>
        </w:rPr>
      </w:pPr>
      <w:r w:rsidRPr="005E7374">
        <w:rPr>
          <w:rFonts w:cs="Arial"/>
          <w:b/>
          <w:color w:val="000000"/>
        </w:rPr>
        <w:t>Default.</w:t>
      </w:r>
      <w:r w:rsidRPr="005E7374">
        <w:rPr>
          <w:rFonts w:cs="Arial"/>
          <w:color w:val="000000"/>
        </w:rPr>
        <w:t xml:space="preserve">  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Chief Procurement Officer may notify Contractor in writing of the delay or nonperformance and if not cured in ten days or any longer time specified in writing by the Chief Procurement Officer or designee, such officer may terminate Contractor’s right to proceed with the contract or such part of the contract as to which there has been delay or a failure to properly perform.  In the event of termination in whole or in part, the Chief Procurement Officer may procure similar supplies or services in a manner and upon terms deemed appropriate by the Chief Procurement Officer.  Contractor shall continue performance of the contract to the extent it is not terminated and shall be liable for excess costs incurred in procuring similar goods or services.</w:t>
      </w:r>
    </w:p>
    <w:p w14:paraId="6FD9F2BA" w14:textId="77777777" w:rsidR="00C41FF7" w:rsidRPr="005E7374" w:rsidRDefault="00C41FF7" w:rsidP="008F51DD">
      <w:pPr>
        <w:autoSpaceDE w:val="0"/>
        <w:autoSpaceDN w:val="0"/>
        <w:adjustRightInd w:val="0"/>
        <w:spacing w:after="0" w:line="240" w:lineRule="auto"/>
        <w:ind w:left="720"/>
        <w:jc w:val="both"/>
        <w:rPr>
          <w:rFonts w:cs="Arial"/>
          <w:color w:val="000000"/>
        </w:rPr>
      </w:pPr>
    </w:p>
    <w:p w14:paraId="5BDBFC71" w14:textId="67D594C9" w:rsidR="00F05753" w:rsidRPr="005E7374" w:rsidRDefault="00F05753" w:rsidP="00601ADE">
      <w:pPr>
        <w:pStyle w:val="ListParagraph"/>
        <w:spacing w:line="240" w:lineRule="auto"/>
        <w:rPr>
          <w:rFonts w:cs="Arial"/>
          <w:color w:val="000000"/>
        </w:rPr>
      </w:pPr>
      <w:r w:rsidRPr="005E7374">
        <w:rPr>
          <w:rFonts w:cs="Arial"/>
          <w:b/>
          <w:color w:val="000000"/>
        </w:rPr>
        <w:t>Contractor’s Duties.</w:t>
      </w:r>
      <w:r w:rsidRPr="005E7374">
        <w:rPr>
          <w:rFonts w:cs="Arial"/>
          <w:color w:val="000000"/>
        </w:rPr>
        <w:t xml:space="preserve">  Notwithstanding termination of the contract and subject to any directions from the Chief Procurement Officer, Contractor shall take timely, reasonable, and necessary action to protect and preserve property in the possession of Contractor in which the </w:t>
      </w:r>
      <w:r w:rsidR="004D3482">
        <w:rPr>
          <w:rFonts w:cs="Arial"/>
          <w:color w:val="000000"/>
        </w:rPr>
        <w:t>State/</w:t>
      </w:r>
      <w:r w:rsidRPr="005E7374">
        <w:rPr>
          <w:rFonts w:cs="Arial"/>
          <w:color w:val="000000"/>
        </w:rPr>
        <w:t xml:space="preserve">MDE has an interest. </w:t>
      </w:r>
    </w:p>
    <w:p w14:paraId="21706F1E" w14:textId="77777777" w:rsidR="00F05753" w:rsidRPr="005E7374" w:rsidRDefault="00F05753" w:rsidP="00601ADE">
      <w:pPr>
        <w:spacing w:after="0" w:line="240" w:lineRule="auto"/>
        <w:ind w:left="810" w:hanging="90"/>
        <w:jc w:val="both"/>
        <w:rPr>
          <w:rFonts w:cs="Arial"/>
          <w:i/>
          <w:color w:val="000000"/>
        </w:rPr>
      </w:pPr>
    </w:p>
    <w:p w14:paraId="7163933C" w14:textId="5981F366" w:rsidR="00F05753" w:rsidRPr="005E7374" w:rsidRDefault="00F05753" w:rsidP="00AD50CD">
      <w:pPr>
        <w:pStyle w:val="ListParagraph"/>
        <w:spacing w:line="240" w:lineRule="auto"/>
        <w:jc w:val="both"/>
        <w:rPr>
          <w:rFonts w:cs="Arial"/>
          <w:color w:val="000000"/>
        </w:rPr>
      </w:pPr>
      <w:r w:rsidRPr="005E7374">
        <w:rPr>
          <w:rFonts w:cs="Arial"/>
          <w:b/>
          <w:color w:val="000000"/>
        </w:rPr>
        <w:t>Compensation.</w:t>
      </w:r>
      <w:r w:rsidRPr="005E7374">
        <w:rPr>
          <w:rFonts w:cs="Arial"/>
          <w:color w:val="000000"/>
        </w:rPr>
        <w:t xml:space="preserve">  Payment for completed services delivered and accepted by the State shall be at the contract price.  The State may withhold from amounts due Contractor such sums as the Chief Procurement Officer deems to be necessary to protect the State against loss because of outstanding liens or claims of former lien holders and to reimburse the MDE for the excess costs incurred in procuring similar goods and services.</w:t>
      </w:r>
    </w:p>
    <w:p w14:paraId="14144DA0" w14:textId="77777777" w:rsidR="00F05753" w:rsidRPr="005E7374" w:rsidRDefault="00F05753" w:rsidP="00AD50CD">
      <w:pPr>
        <w:spacing w:after="0" w:line="240" w:lineRule="auto"/>
        <w:jc w:val="both"/>
        <w:rPr>
          <w:rFonts w:cs="Arial"/>
          <w:b/>
          <w:color w:val="000000"/>
        </w:rPr>
      </w:pPr>
    </w:p>
    <w:p w14:paraId="69F2AB18" w14:textId="60AF0246" w:rsidR="00F05753" w:rsidRPr="005E7374" w:rsidRDefault="00F05753" w:rsidP="00AD50CD">
      <w:pPr>
        <w:pStyle w:val="ListParagraph"/>
        <w:spacing w:line="240" w:lineRule="auto"/>
        <w:jc w:val="both"/>
        <w:rPr>
          <w:rFonts w:cs="Arial"/>
          <w:color w:val="000000"/>
        </w:rPr>
      </w:pPr>
      <w:r w:rsidRPr="005E7374">
        <w:rPr>
          <w:rFonts w:cs="Arial"/>
          <w:b/>
          <w:color w:val="000000"/>
        </w:rPr>
        <w:t>Excuse for Nonperformance or Delayed Performance.</w:t>
      </w:r>
      <w:r w:rsidRPr="005E7374">
        <w:rPr>
          <w:rFonts w:cs="Arial"/>
          <w:color w:val="000000"/>
        </w:rPr>
        <w:t xml:space="preserve">  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Chief Procurement Officer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 shall not be deemed to be in default, unless the services to be furnished by the subcontractor were reasonably obtainable from other sources in sufficient time to permit Contractor to meet the contract requirements.  Upon request of Contractor, the Chief Procurement Officer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w:t>
      </w:r>
      <w:r w:rsidRPr="005E7374">
        <w:rPr>
          <w:rFonts w:cs="Arial"/>
        </w:rPr>
        <w:t xml:space="preserve"> </w:t>
      </w:r>
      <w:r w:rsidRPr="005E7374">
        <w:rPr>
          <w:rFonts w:cs="Arial"/>
          <w:color w:val="000000"/>
        </w:rPr>
        <w:t>(in fixed-price contracts, “Termination for Convenience,” in cost-reimbursement contracts, “Termination”). “Termination for Convenience.” (As used in this Paragraph of this clause, the term “subcontractor” means subcontractor at any tier).</w:t>
      </w:r>
    </w:p>
    <w:p w14:paraId="51BFDF3A" w14:textId="17C35D5D" w:rsidR="00F05753" w:rsidRPr="005E7374" w:rsidRDefault="00F05753" w:rsidP="00AD50CD">
      <w:pPr>
        <w:pStyle w:val="ListParagraph"/>
        <w:spacing w:line="240" w:lineRule="auto"/>
        <w:jc w:val="both"/>
        <w:rPr>
          <w:rFonts w:cs="Arial"/>
          <w:color w:val="000000"/>
        </w:rPr>
      </w:pPr>
      <w:r w:rsidRPr="005E7374">
        <w:rPr>
          <w:rFonts w:cs="Arial"/>
          <w:b/>
          <w:color w:val="000000"/>
        </w:rPr>
        <w:t>Erroneous Termination for Default.</w:t>
      </w:r>
      <w:r w:rsidRPr="005E7374">
        <w:rPr>
          <w:rFonts w:cs="Arial"/>
          <w:color w:val="000000"/>
        </w:rPr>
        <w:t xml:space="preserve">  If, after notice of termination of Contractor’s right to proceed under the provisions of this clause, it is determined for any reason that the contract was not in default under the provisions of this clause, or that the delay was </w:t>
      </w:r>
      <w:r w:rsidRPr="005E7374">
        <w:rPr>
          <w:rFonts w:cs="Arial"/>
          <w:color w:val="000000"/>
        </w:rPr>
        <w:lastRenderedPageBreak/>
        <w:t>excusable under the provisions of Paragraph (4) (Excuse for Nonperformance or Delayed Performance) of this clause, the rights and obligations of the parties shall, if the contract contains a clause providing for termination for convenience of the MDE, be the same as if the notice of termination had been issued pursuant to such clause.</w:t>
      </w:r>
    </w:p>
    <w:p w14:paraId="5E68C290" w14:textId="132BE509" w:rsidR="00F05753" w:rsidRPr="005E7374" w:rsidRDefault="00F05753" w:rsidP="00AD50CD">
      <w:pPr>
        <w:pStyle w:val="ListParagraph"/>
        <w:spacing w:line="240" w:lineRule="auto"/>
        <w:jc w:val="both"/>
        <w:rPr>
          <w:rFonts w:cs="Arial"/>
          <w:color w:val="000000"/>
          <w:spacing w:val="-3"/>
        </w:rPr>
      </w:pPr>
      <w:r w:rsidRPr="005E7374">
        <w:rPr>
          <w:rFonts w:cs="Arial"/>
          <w:b/>
          <w:color w:val="000000"/>
        </w:rPr>
        <w:t>Additional Rights and Remedies.</w:t>
      </w:r>
      <w:r w:rsidRPr="005E7374">
        <w:rPr>
          <w:rFonts w:cs="Arial"/>
          <w:color w:val="000000"/>
        </w:rPr>
        <w:t xml:space="preserve">  The rights and remedies provided in this clause are in addition to any other rights and remedies provided by law or under this contract.</w:t>
      </w:r>
    </w:p>
    <w:bookmarkEnd w:id="143"/>
    <w:p w14:paraId="73FCF7F5" w14:textId="77777777" w:rsidR="00F05753" w:rsidRPr="005E7374" w:rsidRDefault="00F05753" w:rsidP="00AD50CD">
      <w:pPr>
        <w:tabs>
          <w:tab w:val="left" w:pos="-720"/>
        </w:tabs>
        <w:suppressAutoHyphens/>
        <w:spacing w:after="0" w:line="240" w:lineRule="auto"/>
        <w:ind w:left="360" w:firstLine="360"/>
        <w:jc w:val="both"/>
        <w:rPr>
          <w:rFonts w:cs="Arial"/>
          <w:color w:val="000000"/>
          <w:spacing w:val="-3"/>
        </w:rPr>
      </w:pPr>
    </w:p>
    <w:p w14:paraId="4AC1768D" w14:textId="323EA3D3" w:rsidR="00F05753" w:rsidRPr="00E148CB" w:rsidRDefault="00864018" w:rsidP="00CE3321">
      <w:pPr>
        <w:numPr>
          <w:ilvl w:val="0"/>
          <w:numId w:val="18"/>
        </w:numPr>
        <w:tabs>
          <w:tab w:val="left" w:pos="810"/>
        </w:tabs>
        <w:autoSpaceDE w:val="0"/>
        <w:autoSpaceDN w:val="0"/>
        <w:adjustRightInd w:val="0"/>
        <w:spacing w:after="0" w:line="240" w:lineRule="auto"/>
        <w:jc w:val="both"/>
        <w:rPr>
          <w:rFonts w:cs="Arial"/>
          <w:b/>
        </w:rPr>
      </w:pPr>
      <w:r w:rsidRPr="00E148CB">
        <w:rPr>
          <w:rFonts w:cs="Arial"/>
          <w:b/>
        </w:rPr>
        <w:t xml:space="preserve"> </w:t>
      </w:r>
      <w:r w:rsidR="00F05753" w:rsidRPr="00E148CB">
        <w:rPr>
          <w:rFonts w:cs="Arial"/>
          <w:b/>
        </w:rPr>
        <w:t>TERMINATION UPON BANKRUPTCY</w:t>
      </w:r>
    </w:p>
    <w:p w14:paraId="138A3705" w14:textId="77777777" w:rsidR="00F05753" w:rsidRPr="005E7374" w:rsidRDefault="00F05753" w:rsidP="008F51DD">
      <w:pPr>
        <w:spacing w:after="0" w:line="240" w:lineRule="auto"/>
        <w:jc w:val="both"/>
        <w:rPr>
          <w:rFonts w:cs="Arial"/>
        </w:rPr>
      </w:pPr>
      <w:r w:rsidRPr="005E7374">
        <w:rPr>
          <w:rFonts w:cs="Arial"/>
        </w:rPr>
        <w:t>This contract may be terminated in whole or in part by the MDE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14:paraId="386D744A" w14:textId="77777777" w:rsidR="00F05753" w:rsidRPr="005E7374" w:rsidRDefault="00F05753" w:rsidP="00A46489">
      <w:pPr>
        <w:tabs>
          <w:tab w:val="left" w:pos="180"/>
        </w:tabs>
        <w:spacing w:after="0" w:line="240" w:lineRule="auto"/>
        <w:jc w:val="both"/>
        <w:rPr>
          <w:rFonts w:cs="Arial"/>
        </w:rPr>
      </w:pPr>
    </w:p>
    <w:p w14:paraId="5A12FA92" w14:textId="281F91BF" w:rsidR="00F05753" w:rsidRPr="005E7374" w:rsidRDefault="00E148CB" w:rsidP="008607A9">
      <w:pPr>
        <w:numPr>
          <w:ilvl w:val="0"/>
          <w:numId w:val="18"/>
        </w:numPr>
        <w:tabs>
          <w:tab w:val="left" w:pos="180"/>
        </w:tabs>
        <w:autoSpaceDE w:val="0"/>
        <w:autoSpaceDN w:val="0"/>
        <w:adjustRightInd w:val="0"/>
        <w:spacing w:after="0" w:line="240" w:lineRule="auto"/>
        <w:jc w:val="both"/>
        <w:rPr>
          <w:rFonts w:cs="Arial"/>
          <w:b/>
          <w:bCs/>
        </w:rPr>
      </w:pPr>
      <w:r>
        <w:rPr>
          <w:rFonts w:cs="Arial"/>
          <w:b/>
          <w:bCs/>
        </w:rPr>
        <w:t xml:space="preserve"> </w:t>
      </w:r>
      <w:r w:rsidR="00F05753" w:rsidRPr="005E7374">
        <w:rPr>
          <w:rFonts w:cs="Arial"/>
          <w:b/>
          <w:bCs/>
        </w:rPr>
        <w:t>TRADE SECRETS, COMMERCIAL AND FINANCIAL INFORMATION</w:t>
      </w:r>
    </w:p>
    <w:p w14:paraId="62250B49" w14:textId="77777777" w:rsidR="00F05753" w:rsidRPr="005E7374" w:rsidRDefault="00F05753" w:rsidP="008F51DD">
      <w:pPr>
        <w:spacing w:after="0" w:line="240" w:lineRule="auto"/>
        <w:jc w:val="both"/>
        <w:rPr>
          <w:rFonts w:cs="Arial"/>
        </w:rPr>
      </w:pPr>
      <w:r w:rsidRPr="005E7374">
        <w:rPr>
          <w:rFonts w:cs="Arial"/>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422ED473" w14:textId="77777777" w:rsidR="00F05753" w:rsidRPr="005E7374" w:rsidRDefault="00F05753" w:rsidP="008F51DD">
      <w:pPr>
        <w:spacing w:after="0" w:line="240" w:lineRule="auto"/>
        <w:jc w:val="both"/>
        <w:rPr>
          <w:rFonts w:cs="Arial"/>
          <w:color w:val="C00000"/>
          <w:lang w:eastAsia="x-none"/>
        </w:rPr>
      </w:pPr>
    </w:p>
    <w:p w14:paraId="19990CF5" w14:textId="5E2719C9" w:rsidR="00F05753" w:rsidRPr="005E7374" w:rsidRDefault="00E148CB" w:rsidP="008607A9">
      <w:pPr>
        <w:numPr>
          <w:ilvl w:val="0"/>
          <w:numId w:val="18"/>
        </w:numPr>
        <w:autoSpaceDE w:val="0"/>
        <w:autoSpaceDN w:val="0"/>
        <w:adjustRightInd w:val="0"/>
        <w:spacing w:after="0" w:line="240" w:lineRule="auto"/>
        <w:jc w:val="both"/>
        <w:rPr>
          <w:rFonts w:cs="Arial"/>
          <w:b/>
        </w:rPr>
      </w:pPr>
      <w:r>
        <w:rPr>
          <w:rFonts w:cs="Arial"/>
          <w:b/>
        </w:rPr>
        <w:t xml:space="preserve"> </w:t>
      </w:r>
      <w:r w:rsidR="00F05753" w:rsidRPr="005E7374">
        <w:rPr>
          <w:rFonts w:cs="Arial"/>
          <w:b/>
        </w:rPr>
        <w:t>TRANSPARENCY</w:t>
      </w:r>
    </w:p>
    <w:p w14:paraId="5D596868" w14:textId="375FF4C3" w:rsidR="00F05753" w:rsidRPr="005E7374" w:rsidRDefault="00F05753" w:rsidP="008F51DD">
      <w:pPr>
        <w:autoSpaceDE w:val="0"/>
        <w:autoSpaceDN w:val="0"/>
        <w:adjustRightInd w:val="0"/>
        <w:spacing w:after="0" w:line="240" w:lineRule="auto"/>
        <w:jc w:val="both"/>
        <w:rPr>
          <w:rFonts w:cs="Arial"/>
        </w:rPr>
      </w:pPr>
      <w:r w:rsidRPr="005E7374">
        <w:rPr>
          <w:rFonts w:cs="Arial"/>
        </w:rPr>
        <w:t xml:space="preserve">This contract, including any accompanying exhibits, attachments, and appendices, is subject to the “Mississippi Public Records Act of 1983,” and its exceptions. </w:t>
      </w:r>
      <w:r w:rsidRPr="005E7374">
        <w:rPr>
          <w:rFonts w:cs="Arial"/>
          <w:i/>
        </w:rPr>
        <w:t>See</w:t>
      </w:r>
      <w:r w:rsidRPr="005E7374">
        <w:rPr>
          <w:rFonts w:cs="Arial"/>
        </w:rPr>
        <w:t xml:space="preserve"> Mississippi Code Ann. §§ 25-61-1 </w:t>
      </w:r>
      <w:r w:rsidRPr="005E7374">
        <w:rPr>
          <w:rFonts w:cs="Arial"/>
          <w:i/>
          <w:iCs/>
        </w:rPr>
        <w:t>et seq.</w:t>
      </w:r>
      <w:r w:rsidRPr="005E7374">
        <w:rPr>
          <w:rFonts w:cs="Arial"/>
        </w:rPr>
        <w:t xml:space="preserve"> and Mississippi Code Annotated § 79-23-1. In addition, this contract is subject to the provisions of the Mississippi Accountability and Transparency Act of 2008. Mississippi Code Annotated §§ 27-104-151 </w:t>
      </w:r>
      <w:r w:rsidRPr="005E7374">
        <w:rPr>
          <w:rFonts w:cs="Arial"/>
          <w:i/>
          <w:iCs/>
        </w:rPr>
        <w:t>et seq.</w:t>
      </w:r>
      <w:r w:rsidRPr="005E7374">
        <w:rPr>
          <w:rFonts w:cs="Arial"/>
        </w:rPr>
        <w:t xml:space="preserve"> Unless exempted from disclosure due to a court-issued protective order, a copy of this executed contract is required to be posted to the Mississippi Department of Finance and Administration’s independent agency contract website for public access </w:t>
      </w:r>
      <w:hyperlink r:id="rId21" w:history="1">
        <w:r w:rsidR="0041517E" w:rsidRPr="00593E5B">
          <w:rPr>
            <w:rStyle w:val="Hyperlink"/>
            <w:rFonts w:cs="Arial"/>
          </w:rPr>
          <w:t>at http://</w:t>
        </w:r>
      </w:hyperlink>
      <w:r w:rsidRPr="005E7374">
        <w:rPr>
          <w:rFonts w:cs="Arial"/>
          <w:u w:val="single"/>
        </w:rPr>
        <w:t>www.transparency.mississippi.gov</w:t>
      </w:r>
      <w:r w:rsidRPr="005E7374">
        <w:rPr>
          <w:rFonts w:cs="Arial"/>
        </w:rPr>
        <w:t>.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14:paraId="3DC6B30C" w14:textId="77777777" w:rsidR="000A58D2" w:rsidRPr="005E7374" w:rsidRDefault="000A58D2" w:rsidP="008F51DD">
      <w:pPr>
        <w:autoSpaceDE w:val="0"/>
        <w:autoSpaceDN w:val="0"/>
        <w:adjustRightInd w:val="0"/>
        <w:spacing w:after="0" w:line="240" w:lineRule="auto"/>
        <w:jc w:val="both"/>
        <w:rPr>
          <w:rFonts w:cs="Arial"/>
          <w:b/>
        </w:rPr>
      </w:pPr>
    </w:p>
    <w:p w14:paraId="12329D55" w14:textId="1D152636" w:rsidR="00F05753" w:rsidRPr="005E7374" w:rsidRDefault="00BD30CB" w:rsidP="008607A9">
      <w:pPr>
        <w:numPr>
          <w:ilvl w:val="0"/>
          <w:numId w:val="18"/>
        </w:numPr>
        <w:autoSpaceDE w:val="0"/>
        <w:autoSpaceDN w:val="0"/>
        <w:adjustRightInd w:val="0"/>
        <w:spacing w:after="0" w:line="240" w:lineRule="auto"/>
        <w:jc w:val="both"/>
        <w:rPr>
          <w:rFonts w:cs="Arial"/>
          <w:b/>
          <w:bCs/>
        </w:rPr>
      </w:pPr>
      <w:r>
        <w:rPr>
          <w:rFonts w:cs="Arial"/>
          <w:b/>
          <w:bCs/>
        </w:rPr>
        <w:t xml:space="preserve"> </w:t>
      </w:r>
      <w:r w:rsidR="00F05753" w:rsidRPr="005E7374">
        <w:rPr>
          <w:rFonts w:cs="Arial"/>
          <w:b/>
          <w:bCs/>
        </w:rPr>
        <w:t>UNSATISFACTORY WORK</w:t>
      </w:r>
    </w:p>
    <w:p w14:paraId="06FA0E93" w14:textId="77777777" w:rsidR="00F05753" w:rsidRPr="005E7374" w:rsidRDefault="00F05753" w:rsidP="008F51DD">
      <w:pPr>
        <w:autoSpaceDE w:val="0"/>
        <w:autoSpaceDN w:val="0"/>
        <w:adjustRightInd w:val="0"/>
        <w:spacing w:after="0" w:line="240" w:lineRule="auto"/>
        <w:jc w:val="both"/>
        <w:rPr>
          <w:rFonts w:cs="Arial"/>
        </w:rPr>
      </w:pPr>
      <w:r w:rsidRPr="005E7374">
        <w:rPr>
          <w:rFonts w:cs="Arial"/>
          <w:color w:val="000000"/>
        </w:rPr>
        <w:t>If, at any time during the contract term, the service performed, or work done by Contractor is considered by the Agency to create a condition that threatens the health, safety, or welfare of the citizens and/or employees of the State of Mississippi, Contractor shall, on being notified by the Agency, immediately correct such deficient service or work.  In the event Contractor fails, after notice, to correct the deficient service or work immediately, the Agency shall have the right to order the correction of the deficiency by separate contract or with its own resources at the expense of Contractor.</w:t>
      </w:r>
    </w:p>
    <w:p w14:paraId="420DE15D" w14:textId="77777777" w:rsidR="00F05753" w:rsidRPr="005E7374" w:rsidRDefault="00F05753" w:rsidP="008F51DD">
      <w:pPr>
        <w:pStyle w:val="BodyTextIndent2"/>
        <w:spacing w:after="0" w:line="240" w:lineRule="auto"/>
        <w:ind w:left="0"/>
        <w:jc w:val="both"/>
        <w:rPr>
          <w:color w:val="C00000"/>
        </w:rPr>
      </w:pPr>
    </w:p>
    <w:p w14:paraId="3876541D" w14:textId="77777777" w:rsidR="008E1C20" w:rsidRPr="005E7374" w:rsidRDefault="008E1C20" w:rsidP="004E4B50">
      <w:pPr>
        <w:spacing w:after="0" w:line="240" w:lineRule="auto"/>
        <w:rPr>
          <w:rFonts w:eastAsiaTheme="majorEastAsia" w:cstheme="majorBidi"/>
          <w:b/>
          <w:bCs/>
          <w:color w:val="000000"/>
        </w:rPr>
      </w:pPr>
    </w:p>
    <w:p w14:paraId="371655DF" w14:textId="2BB4ACBF" w:rsidR="000803E5" w:rsidRDefault="00F03D6F" w:rsidP="004E4B50">
      <w:pPr>
        <w:pStyle w:val="ListParagraph"/>
        <w:ind w:left="90"/>
        <w:jc w:val="center"/>
        <w:rPr>
          <w:rFonts w:cs="Times New Roman"/>
        </w:rPr>
        <w:sectPr w:rsidR="000803E5" w:rsidSect="008C17BA">
          <w:headerReference w:type="even" r:id="rId22"/>
          <w:headerReference w:type="default" r:id="rId23"/>
          <w:footerReference w:type="even" r:id="rId24"/>
          <w:footerReference w:type="default" r:id="rId25"/>
          <w:headerReference w:type="first" r:id="rId26"/>
          <w:footerReference w:type="first" r:id="rId27"/>
          <w:pgSz w:w="12240" w:h="15840"/>
          <w:pgMar w:top="0" w:right="1440" w:bottom="1440" w:left="1350" w:header="288" w:footer="0" w:gutter="0"/>
          <w:cols w:space="720"/>
          <w:titlePg/>
          <w:docGrid w:linePitch="360"/>
        </w:sectPr>
      </w:pPr>
      <w:r>
        <w:rPr>
          <w:rFonts w:cs="Times New Roman"/>
        </w:rPr>
        <w:t>End of this page</w:t>
      </w:r>
    </w:p>
    <w:p w14:paraId="62E3FB11" w14:textId="77777777" w:rsidR="0041517E" w:rsidRPr="004478B4" w:rsidRDefault="0041517E" w:rsidP="0041517E">
      <w:pPr>
        <w:pStyle w:val="Heading1"/>
        <w:numPr>
          <w:ilvl w:val="0"/>
          <w:numId w:val="0"/>
        </w:numPr>
        <w:ind w:left="360" w:hanging="360"/>
        <w:jc w:val="center"/>
        <w:rPr>
          <w:i w:val="0"/>
          <w:color w:val="0070C0"/>
          <w:sz w:val="28"/>
          <w:szCs w:val="28"/>
          <w:u w:val="single"/>
        </w:rPr>
      </w:pPr>
      <w:bookmarkStart w:id="148" w:name="_Toc77866176"/>
      <w:r w:rsidRPr="004478B4">
        <w:rPr>
          <w:i w:val="0"/>
          <w:color w:val="0070C0"/>
          <w:sz w:val="28"/>
          <w:szCs w:val="28"/>
          <w:u w:val="single"/>
        </w:rPr>
        <w:lastRenderedPageBreak/>
        <w:t>Appendix C - References</w:t>
      </w:r>
      <w:bookmarkEnd w:id="148"/>
      <w:r w:rsidRPr="004478B4">
        <w:rPr>
          <w:i w:val="0"/>
          <w:color w:val="0070C0"/>
          <w:sz w:val="28"/>
          <w:szCs w:val="28"/>
          <w:u w:val="single"/>
        </w:rPr>
        <w:t xml:space="preserve"> </w:t>
      </w:r>
    </w:p>
    <w:p w14:paraId="5F23ADAA" w14:textId="77777777" w:rsidR="0041517E" w:rsidRPr="005E7374" w:rsidRDefault="0041517E" w:rsidP="00EA2B84">
      <w:pPr>
        <w:pStyle w:val="BodyText"/>
        <w:rPr>
          <w:highlight w:val="yellow"/>
        </w:rPr>
      </w:pPr>
    </w:p>
    <w:tbl>
      <w:tblPr>
        <w:tblStyle w:val="TableGrid"/>
        <w:tblW w:w="0" w:type="auto"/>
        <w:tblInd w:w="535" w:type="dxa"/>
        <w:tblLook w:val="04A0" w:firstRow="1" w:lastRow="0" w:firstColumn="1" w:lastColumn="0" w:noHBand="0" w:noVBand="1"/>
      </w:tblPr>
      <w:tblGrid>
        <w:gridCol w:w="3931"/>
        <w:gridCol w:w="5784"/>
      </w:tblGrid>
      <w:tr w:rsidR="0041517E" w:rsidRPr="00480AF5" w14:paraId="3DA9578A" w14:textId="77777777" w:rsidTr="00EA2B84">
        <w:tc>
          <w:tcPr>
            <w:tcW w:w="3931" w:type="dxa"/>
          </w:tcPr>
          <w:p w14:paraId="76CA4193" w14:textId="77777777" w:rsidR="0041517E" w:rsidRPr="00480AF5" w:rsidRDefault="0041517E" w:rsidP="000D0431">
            <w:pPr>
              <w:spacing w:line="276" w:lineRule="auto"/>
              <w:rPr>
                <w:rFonts w:eastAsiaTheme="majorEastAsia" w:cstheme="majorBidi"/>
                <w:color w:val="000000"/>
              </w:rPr>
            </w:pPr>
            <w:r w:rsidRPr="00480AF5">
              <w:rPr>
                <w:rFonts w:eastAsiaTheme="majorEastAsia" w:cstheme="majorBidi"/>
                <w:color w:val="000000"/>
              </w:rPr>
              <w:t>Client Name</w:t>
            </w:r>
          </w:p>
        </w:tc>
        <w:tc>
          <w:tcPr>
            <w:tcW w:w="5784" w:type="dxa"/>
          </w:tcPr>
          <w:p w14:paraId="4842970B" w14:textId="77777777" w:rsidR="0041517E" w:rsidRPr="00480AF5" w:rsidRDefault="0041517E" w:rsidP="000D0431">
            <w:pPr>
              <w:spacing w:after="120" w:line="276" w:lineRule="auto"/>
              <w:rPr>
                <w:rFonts w:eastAsiaTheme="majorEastAsia" w:cstheme="majorBidi"/>
                <w:color w:val="000000"/>
              </w:rPr>
            </w:pPr>
          </w:p>
        </w:tc>
      </w:tr>
      <w:tr w:rsidR="0041517E" w:rsidRPr="00480AF5" w14:paraId="2EB768DC" w14:textId="77777777" w:rsidTr="00EA2B84">
        <w:tc>
          <w:tcPr>
            <w:tcW w:w="3931" w:type="dxa"/>
          </w:tcPr>
          <w:p w14:paraId="24901B1B" w14:textId="77777777" w:rsidR="0041517E" w:rsidRPr="00480AF5" w:rsidRDefault="0041517E" w:rsidP="000D0431">
            <w:pPr>
              <w:spacing w:line="276" w:lineRule="auto"/>
              <w:rPr>
                <w:rFonts w:eastAsiaTheme="majorEastAsia" w:cstheme="majorBidi"/>
                <w:color w:val="000000"/>
              </w:rPr>
            </w:pPr>
            <w:r w:rsidRPr="00480AF5">
              <w:rPr>
                <w:rFonts w:eastAsiaTheme="majorEastAsia" w:cstheme="majorBidi"/>
                <w:color w:val="000000"/>
              </w:rPr>
              <w:t>Contact Name and Title</w:t>
            </w:r>
          </w:p>
        </w:tc>
        <w:tc>
          <w:tcPr>
            <w:tcW w:w="5784" w:type="dxa"/>
          </w:tcPr>
          <w:p w14:paraId="476CA9B5" w14:textId="77777777" w:rsidR="0041517E" w:rsidRPr="00480AF5" w:rsidRDefault="0041517E" w:rsidP="000D0431">
            <w:pPr>
              <w:spacing w:after="120" w:line="276" w:lineRule="auto"/>
              <w:rPr>
                <w:rFonts w:eastAsiaTheme="majorEastAsia" w:cstheme="majorBidi"/>
                <w:color w:val="000000"/>
              </w:rPr>
            </w:pPr>
          </w:p>
        </w:tc>
      </w:tr>
      <w:tr w:rsidR="0041517E" w:rsidRPr="00480AF5" w14:paraId="5CC7C059" w14:textId="77777777" w:rsidTr="00EA2B84">
        <w:tc>
          <w:tcPr>
            <w:tcW w:w="3931" w:type="dxa"/>
          </w:tcPr>
          <w:p w14:paraId="4D3E8D2C" w14:textId="77777777" w:rsidR="0041517E" w:rsidRPr="00480AF5" w:rsidRDefault="0041517E" w:rsidP="000D0431">
            <w:pPr>
              <w:spacing w:line="276" w:lineRule="auto"/>
              <w:rPr>
                <w:rFonts w:eastAsiaTheme="majorEastAsia" w:cstheme="majorBidi"/>
                <w:color w:val="000000"/>
              </w:rPr>
            </w:pPr>
            <w:r w:rsidRPr="00480AF5">
              <w:rPr>
                <w:rFonts w:eastAsiaTheme="majorEastAsia" w:cstheme="majorBidi"/>
                <w:color w:val="000000"/>
              </w:rPr>
              <w:t>Contact Address</w:t>
            </w:r>
          </w:p>
        </w:tc>
        <w:tc>
          <w:tcPr>
            <w:tcW w:w="5784" w:type="dxa"/>
          </w:tcPr>
          <w:p w14:paraId="73BAB53C" w14:textId="77777777" w:rsidR="0041517E" w:rsidRPr="00480AF5" w:rsidRDefault="0041517E" w:rsidP="000D0431">
            <w:pPr>
              <w:spacing w:after="120" w:line="276" w:lineRule="auto"/>
              <w:rPr>
                <w:rFonts w:eastAsiaTheme="majorEastAsia" w:cstheme="majorBidi"/>
                <w:color w:val="000000"/>
              </w:rPr>
            </w:pPr>
          </w:p>
        </w:tc>
      </w:tr>
      <w:tr w:rsidR="0041517E" w:rsidRPr="00480AF5" w14:paraId="49F00424" w14:textId="77777777" w:rsidTr="00EA2B84">
        <w:tc>
          <w:tcPr>
            <w:tcW w:w="3931" w:type="dxa"/>
          </w:tcPr>
          <w:p w14:paraId="762AF26A" w14:textId="77777777" w:rsidR="0041517E" w:rsidRPr="00480AF5" w:rsidRDefault="0041517E" w:rsidP="000D0431">
            <w:pPr>
              <w:spacing w:line="276" w:lineRule="auto"/>
              <w:rPr>
                <w:rFonts w:eastAsiaTheme="majorEastAsia" w:cstheme="majorBidi"/>
                <w:color w:val="000000"/>
              </w:rPr>
            </w:pPr>
            <w:r w:rsidRPr="00480AF5">
              <w:rPr>
                <w:rFonts w:eastAsiaTheme="majorEastAsia" w:cstheme="majorBidi"/>
                <w:color w:val="000000"/>
              </w:rPr>
              <w:t>Contact Telephone Number</w:t>
            </w:r>
          </w:p>
        </w:tc>
        <w:tc>
          <w:tcPr>
            <w:tcW w:w="5784" w:type="dxa"/>
          </w:tcPr>
          <w:p w14:paraId="68A2D5C6" w14:textId="77777777" w:rsidR="0041517E" w:rsidRPr="00480AF5" w:rsidRDefault="0041517E" w:rsidP="000D0431">
            <w:pPr>
              <w:spacing w:after="120" w:line="276" w:lineRule="auto"/>
              <w:rPr>
                <w:rFonts w:eastAsiaTheme="majorEastAsia" w:cstheme="majorBidi"/>
                <w:color w:val="000000"/>
              </w:rPr>
            </w:pPr>
          </w:p>
        </w:tc>
      </w:tr>
      <w:tr w:rsidR="0041517E" w:rsidRPr="00480AF5" w14:paraId="316074EF" w14:textId="77777777" w:rsidTr="00EA2B84">
        <w:tc>
          <w:tcPr>
            <w:tcW w:w="3931" w:type="dxa"/>
          </w:tcPr>
          <w:p w14:paraId="17DBB28C" w14:textId="77777777" w:rsidR="0041517E" w:rsidRPr="00480AF5" w:rsidRDefault="0041517E" w:rsidP="000D0431">
            <w:pPr>
              <w:spacing w:line="276" w:lineRule="auto"/>
              <w:rPr>
                <w:rFonts w:eastAsiaTheme="majorEastAsia" w:cstheme="majorBidi"/>
                <w:color w:val="000000"/>
              </w:rPr>
            </w:pPr>
            <w:r w:rsidRPr="00480AF5">
              <w:rPr>
                <w:rFonts w:eastAsiaTheme="majorEastAsia" w:cstheme="majorBidi"/>
                <w:color w:val="000000"/>
              </w:rPr>
              <w:t>Email Address</w:t>
            </w:r>
          </w:p>
        </w:tc>
        <w:tc>
          <w:tcPr>
            <w:tcW w:w="5784" w:type="dxa"/>
          </w:tcPr>
          <w:p w14:paraId="625D53B0" w14:textId="77777777" w:rsidR="0041517E" w:rsidRPr="00480AF5" w:rsidRDefault="0041517E" w:rsidP="000D0431">
            <w:pPr>
              <w:spacing w:after="120" w:line="276" w:lineRule="auto"/>
              <w:rPr>
                <w:rFonts w:eastAsiaTheme="majorEastAsia" w:cstheme="majorBidi"/>
                <w:color w:val="000000"/>
              </w:rPr>
            </w:pPr>
          </w:p>
        </w:tc>
      </w:tr>
      <w:tr w:rsidR="0041517E" w:rsidRPr="00480AF5" w14:paraId="5255B06C" w14:textId="77777777" w:rsidTr="00EA2B84">
        <w:tc>
          <w:tcPr>
            <w:tcW w:w="3931" w:type="dxa"/>
          </w:tcPr>
          <w:p w14:paraId="5C72C12D" w14:textId="77777777" w:rsidR="0041517E" w:rsidRPr="00480AF5" w:rsidRDefault="0041517E" w:rsidP="000D0431">
            <w:pPr>
              <w:spacing w:line="276" w:lineRule="auto"/>
              <w:rPr>
                <w:rFonts w:eastAsiaTheme="majorEastAsia" w:cstheme="majorBidi"/>
                <w:color w:val="000000"/>
              </w:rPr>
            </w:pPr>
            <w:r w:rsidRPr="00480AF5">
              <w:rPr>
                <w:rFonts w:eastAsiaTheme="majorEastAsia" w:cstheme="majorBidi"/>
                <w:color w:val="000000"/>
              </w:rPr>
              <w:t>Type of work provided to the client</w:t>
            </w:r>
          </w:p>
          <w:p w14:paraId="3969B8B6" w14:textId="77777777" w:rsidR="0041517E" w:rsidRPr="00480AF5" w:rsidRDefault="0041517E" w:rsidP="000D0431">
            <w:pPr>
              <w:spacing w:line="276" w:lineRule="auto"/>
              <w:rPr>
                <w:rFonts w:eastAsiaTheme="majorEastAsia" w:cstheme="majorBidi"/>
                <w:color w:val="000000"/>
              </w:rPr>
            </w:pPr>
          </w:p>
        </w:tc>
        <w:tc>
          <w:tcPr>
            <w:tcW w:w="5784" w:type="dxa"/>
          </w:tcPr>
          <w:p w14:paraId="27DFDE08" w14:textId="77777777" w:rsidR="0041517E" w:rsidRPr="00480AF5" w:rsidRDefault="0041517E" w:rsidP="000D0431">
            <w:pPr>
              <w:spacing w:line="276" w:lineRule="auto"/>
              <w:rPr>
                <w:rFonts w:eastAsiaTheme="majorEastAsia" w:cstheme="majorBidi"/>
                <w:color w:val="000000"/>
              </w:rPr>
            </w:pPr>
          </w:p>
        </w:tc>
      </w:tr>
      <w:tr w:rsidR="0041517E" w:rsidRPr="00480AF5" w14:paraId="46AE3B0B" w14:textId="77777777" w:rsidTr="00EA2B84">
        <w:tc>
          <w:tcPr>
            <w:tcW w:w="3931" w:type="dxa"/>
          </w:tcPr>
          <w:p w14:paraId="3C5DFF11" w14:textId="77777777" w:rsidR="0041517E" w:rsidRPr="00480AF5" w:rsidRDefault="0041517E" w:rsidP="000D0431">
            <w:pPr>
              <w:spacing w:line="276" w:lineRule="auto"/>
              <w:rPr>
                <w:rFonts w:eastAsiaTheme="majorEastAsia" w:cstheme="majorBidi"/>
                <w:color w:val="000000"/>
              </w:rPr>
            </w:pPr>
            <w:r>
              <w:rPr>
                <w:rFonts w:eastAsiaTheme="majorEastAsia" w:cstheme="majorBidi"/>
                <w:color w:val="000000"/>
              </w:rPr>
              <w:t>E</w:t>
            </w:r>
            <w:r w:rsidRPr="00480AF5">
              <w:rPr>
                <w:rFonts w:eastAsiaTheme="majorEastAsia" w:cstheme="majorBidi"/>
                <w:color w:val="000000"/>
              </w:rPr>
              <w:t xml:space="preserve">ffective </w:t>
            </w:r>
            <w:r>
              <w:rPr>
                <w:rFonts w:eastAsiaTheme="majorEastAsia" w:cstheme="majorBidi"/>
                <w:color w:val="000000"/>
              </w:rPr>
              <w:t xml:space="preserve">contract </w:t>
            </w:r>
            <w:r w:rsidRPr="00480AF5">
              <w:rPr>
                <w:rFonts w:eastAsiaTheme="majorEastAsia" w:cstheme="majorBidi"/>
                <w:color w:val="000000"/>
              </w:rPr>
              <w:t xml:space="preserve">dates for the time </w:t>
            </w:r>
            <w:r>
              <w:rPr>
                <w:rFonts w:eastAsiaTheme="majorEastAsia" w:cstheme="majorBidi"/>
                <w:color w:val="000000"/>
              </w:rPr>
              <w:t>frame</w:t>
            </w:r>
            <w:r w:rsidRPr="00480AF5">
              <w:rPr>
                <w:rFonts w:eastAsiaTheme="majorEastAsia" w:cstheme="majorBidi"/>
                <w:color w:val="000000"/>
              </w:rPr>
              <w:t xml:space="preserve"> services </w:t>
            </w:r>
            <w:r>
              <w:rPr>
                <w:rFonts w:eastAsiaTheme="majorEastAsia" w:cstheme="majorBidi"/>
                <w:color w:val="000000"/>
              </w:rPr>
              <w:t xml:space="preserve">were/are being </w:t>
            </w:r>
            <w:r w:rsidRPr="00480AF5">
              <w:rPr>
                <w:rFonts w:eastAsiaTheme="majorEastAsia" w:cstheme="majorBidi"/>
                <w:color w:val="000000"/>
              </w:rPr>
              <w:t>provided to client</w:t>
            </w:r>
          </w:p>
        </w:tc>
        <w:tc>
          <w:tcPr>
            <w:tcW w:w="5784" w:type="dxa"/>
          </w:tcPr>
          <w:p w14:paraId="7D0F153A" w14:textId="77777777" w:rsidR="0041517E" w:rsidRPr="00480AF5" w:rsidRDefault="0041517E" w:rsidP="000D0431">
            <w:pPr>
              <w:spacing w:line="276" w:lineRule="auto"/>
              <w:rPr>
                <w:rFonts w:eastAsiaTheme="majorEastAsia" w:cstheme="majorBidi"/>
                <w:color w:val="000000"/>
              </w:rPr>
            </w:pPr>
          </w:p>
        </w:tc>
      </w:tr>
    </w:tbl>
    <w:p w14:paraId="251C0145" w14:textId="77777777" w:rsidR="0041517E" w:rsidRPr="00480AF5" w:rsidRDefault="0041517E" w:rsidP="0041517E">
      <w:pPr>
        <w:spacing w:line="276" w:lineRule="auto"/>
        <w:rPr>
          <w:rFonts w:eastAsiaTheme="majorEastAsia" w:cstheme="majorBidi"/>
          <w:color w:val="000000"/>
        </w:rPr>
      </w:pPr>
    </w:p>
    <w:tbl>
      <w:tblPr>
        <w:tblStyle w:val="TableGrid"/>
        <w:tblW w:w="0" w:type="auto"/>
        <w:tblInd w:w="535" w:type="dxa"/>
        <w:tblLook w:val="04A0" w:firstRow="1" w:lastRow="0" w:firstColumn="1" w:lastColumn="0" w:noHBand="0" w:noVBand="1"/>
      </w:tblPr>
      <w:tblGrid>
        <w:gridCol w:w="3931"/>
        <w:gridCol w:w="5784"/>
      </w:tblGrid>
      <w:tr w:rsidR="0041517E" w:rsidRPr="00480AF5" w14:paraId="5D895A54" w14:textId="77777777" w:rsidTr="00EA2B84">
        <w:tc>
          <w:tcPr>
            <w:tcW w:w="3931" w:type="dxa"/>
          </w:tcPr>
          <w:p w14:paraId="6F6AD1FF" w14:textId="77777777" w:rsidR="0041517E" w:rsidRPr="00480AF5" w:rsidRDefault="0041517E" w:rsidP="000D0431">
            <w:pPr>
              <w:spacing w:line="276" w:lineRule="auto"/>
              <w:rPr>
                <w:rFonts w:eastAsiaTheme="majorEastAsia" w:cstheme="majorBidi"/>
                <w:color w:val="000000"/>
              </w:rPr>
            </w:pPr>
            <w:r w:rsidRPr="00480AF5">
              <w:rPr>
                <w:rFonts w:eastAsiaTheme="majorEastAsia" w:cstheme="majorBidi"/>
                <w:color w:val="000000"/>
              </w:rPr>
              <w:t>Client Name</w:t>
            </w:r>
          </w:p>
        </w:tc>
        <w:tc>
          <w:tcPr>
            <w:tcW w:w="5784" w:type="dxa"/>
          </w:tcPr>
          <w:p w14:paraId="700727A8" w14:textId="77777777" w:rsidR="0041517E" w:rsidRPr="00480AF5" w:rsidRDefault="0041517E" w:rsidP="000D0431">
            <w:pPr>
              <w:spacing w:after="120" w:line="276" w:lineRule="auto"/>
              <w:rPr>
                <w:rFonts w:eastAsiaTheme="majorEastAsia" w:cstheme="majorBidi"/>
                <w:color w:val="000000"/>
              </w:rPr>
            </w:pPr>
          </w:p>
        </w:tc>
      </w:tr>
      <w:tr w:rsidR="0041517E" w:rsidRPr="00480AF5" w14:paraId="4ADE047D" w14:textId="77777777" w:rsidTr="00EA2B84">
        <w:tc>
          <w:tcPr>
            <w:tcW w:w="3931" w:type="dxa"/>
          </w:tcPr>
          <w:p w14:paraId="795B43EB" w14:textId="77777777" w:rsidR="0041517E" w:rsidRPr="00480AF5" w:rsidRDefault="0041517E" w:rsidP="000D0431">
            <w:pPr>
              <w:spacing w:line="276" w:lineRule="auto"/>
              <w:rPr>
                <w:rFonts w:eastAsiaTheme="majorEastAsia" w:cstheme="majorBidi"/>
                <w:color w:val="000000"/>
              </w:rPr>
            </w:pPr>
            <w:r w:rsidRPr="00480AF5">
              <w:rPr>
                <w:rFonts w:eastAsiaTheme="majorEastAsia" w:cstheme="majorBidi"/>
                <w:color w:val="000000"/>
              </w:rPr>
              <w:t>Contact Name and Title</w:t>
            </w:r>
          </w:p>
        </w:tc>
        <w:tc>
          <w:tcPr>
            <w:tcW w:w="5784" w:type="dxa"/>
          </w:tcPr>
          <w:p w14:paraId="3D4994CB" w14:textId="77777777" w:rsidR="0041517E" w:rsidRPr="00480AF5" w:rsidRDefault="0041517E" w:rsidP="000D0431">
            <w:pPr>
              <w:spacing w:after="120" w:line="276" w:lineRule="auto"/>
              <w:rPr>
                <w:rFonts w:eastAsiaTheme="majorEastAsia" w:cstheme="majorBidi"/>
                <w:color w:val="000000"/>
              </w:rPr>
            </w:pPr>
          </w:p>
        </w:tc>
      </w:tr>
      <w:tr w:rsidR="0041517E" w:rsidRPr="00480AF5" w14:paraId="525D4DBE" w14:textId="77777777" w:rsidTr="00EA2B84">
        <w:tc>
          <w:tcPr>
            <w:tcW w:w="3931" w:type="dxa"/>
          </w:tcPr>
          <w:p w14:paraId="425F19F5" w14:textId="77777777" w:rsidR="0041517E" w:rsidRPr="00480AF5" w:rsidRDefault="0041517E" w:rsidP="000D0431">
            <w:pPr>
              <w:spacing w:line="276" w:lineRule="auto"/>
              <w:rPr>
                <w:rFonts w:eastAsiaTheme="majorEastAsia" w:cstheme="majorBidi"/>
                <w:color w:val="000000"/>
              </w:rPr>
            </w:pPr>
            <w:r w:rsidRPr="00480AF5">
              <w:rPr>
                <w:rFonts w:eastAsiaTheme="majorEastAsia" w:cstheme="majorBidi"/>
                <w:color w:val="000000"/>
              </w:rPr>
              <w:t>Contact Address</w:t>
            </w:r>
          </w:p>
        </w:tc>
        <w:tc>
          <w:tcPr>
            <w:tcW w:w="5784" w:type="dxa"/>
          </w:tcPr>
          <w:p w14:paraId="5573B115" w14:textId="77777777" w:rsidR="0041517E" w:rsidRPr="00480AF5" w:rsidRDefault="0041517E" w:rsidP="000D0431">
            <w:pPr>
              <w:spacing w:after="120" w:line="276" w:lineRule="auto"/>
              <w:rPr>
                <w:rFonts w:eastAsiaTheme="majorEastAsia" w:cstheme="majorBidi"/>
                <w:color w:val="000000"/>
              </w:rPr>
            </w:pPr>
          </w:p>
        </w:tc>
      </w:tr>
      <w:tr w:rsidR="0041517E" w:rsidRPr="00480AF5" w14:paraId="34B6CD64" w14:textId="77777777" w:rsidTr="00EA2B84">
        <w:tc>
          <w:tcPr>
            <w:tcW w:w="3931" w:type="dxa"/>
          </w:tcPr>
          <w:p w14:paraId="607C4711" w14:textId="77777777" w:rsidR="0041517E" w:rsidRPr="00480AF5" w:rsidRDefault="0041517E" w:rsidP="000D0431">
            <w:pPr>
              <w:spacing w:line="276" w:lineRule="auto"/>
              <w:rPr>
                <w:rFonts w:eastAsiaTheme="majorEastAsia" w:cstheme="majorBidi"/>
                <w:color w:val="000000"/>
              </w:rPr>
            </w:pPr>
            <w:r w:rsidRPr="00480AF5">
              <w:rPr>
                <w:rFonts w:eastAsiaTheme="majorEastAsia" w:cstheme="majorBidi"/>
                <w:color w:val="000000"/>
              </w:rPr>
              <w:t>Contact Telephone Number</w:t>
            </w:r>
          </w:p>
        </w:tc>
        <w:tc>
          <w:tcPr>
            <w:tcW w:w="5784" w:type="dxa"/>
          </w:tcPr>
          <w:p w14:paraId="1ABF373D" w14:textId="77777777" w:rsidR="0041517E" w:rsidRPr="00480AF5" w:rsidRDefault="0041517E" w:rsidP="000D0431">
            <w:pPr>
              <w:spacing w:after="120" w:line="276" w:lineRule="auto"/>
              <w:rPr>
                <w:rFonts w:eastAsiaTheme="majorEastAsia" w:cstheme="majorBidi"/>
                <w:color w:val="000000"/>
              </w:rPr>
            </w:pPr>
          </w:p>
        </w:tc>
      </w:tr>
      <w:tr w:rsidR="0041517E" w:rsidRPr="00480AF5" w14:paraId="0BC9C298" w14:textId="77777777" w:rsidTr="00EA2B84">
        <w:tc>
          <w:tcPr>
            <w:tcW w:w="3931" w:type="dxa"/>
          </w:tcPr>
          <w:p w14:paraId="63F251F0" w14:textId="77777777" w:rsidR="0041517E" w:rsidRPr="00480AF5" w:rsidRDefault="0041517E" w:rsidP="000D0431">
            <w:pPr>
              <w:spacing w:line="276" w:lineRule="auto"/>
              <w:rPr>
                <w:rFonts w:eastAsiaTheme="majorEastAsia" w:cstheme="majorBidi"/>
                <w:color w:val="000000"/>
              </w:rPr>
            </w:pPr>
            <w:r w:rsidRPr="00480AF5">
              <w:rPr>
                <w:rFonts w:eastAsiaTheme="majorEastAsia" w:cstheme="majorBidi"/>
                <w:color w:val="000000"/>
              </w:rPr>
              <w:t>Email Address</w:t>
            </w:r>
          </w:p>
        </w:tc>
        <w:tc>
          <w:tcPr>
            <w:tcW w:w="5784" w:type="dxa"/>
          </w:tcPr>
          <w:p w14:paraId="623E5182" w14:textId="77777777" w:rsidR="0041517E" w:rsidRPr="00480AF5" w:rsidRDefault="0041517E" w:rsidP="000D0431">
            <w:pPr>
              <w:spacing w:after="120" w:line="276" w:lineRule="auto"/>
              <w:rPr>
                <w:rFonts w:eastAsiaTheme="majorEastAsia" w:cstheme="majorBidi"/>
                <w:color w:val="000000"/>
              </w:rPr>
            </w:pPr>
          </w:p>
        </w:tc>
      </w:tr>
      <w:tr w:rsidR="0041517E" w:rsidRPr="00480AF5" w14:paraId="7E267928" w14:textId="77777777" w:rsidTr="00EA2B84">
        <w:tc>
          <w:tcPr>
            <w:tcW w:w="3931" w:type="dxa"/>
          </w:tcPr>
          <w:p w14:paraId="563AF6F1" w14:textId="77777777" w:rsidR="0041517E" w:rsidRPr="00480AF5" w:rsidRDefault="0041517E" w:rsidP="000D0431">
            <w:pPr>
              <w:spacing w:line="276" w:lineRule="auto"/>
              <w:rPr>
                <w:rFonts w:eastAsiaTheme="majorEastAsia" w:cstheme="majorBidi"/>
                <w:color w:val="000000"/>
              </w:rPr>
            </w:pPr>
            <w:r w:rsidRPr="00480AF5">
              <w:rPr>
                <w:rFonts w:eastAsiaTheme="majorEastAsia" w:cstheme="majorBidi"/>
                <w:color w:val="000000"/>
              </w:rPr>
              <w:t>Type of work provided to the client</w:t>
            </w:r>
          </w:p>
          <w:p w14:paraId="2F205E75" w14:textId="77777777" w:rsidR="0041517E" w:rsidRPr="00480AF5" w:rsidRDefault="0041517E" w:rsidP="000D0431">
            <w:pPr>
              <w:spacing w:line="276" w:lineRule="auto"/>
              <w:rPr>
                <w:rFonts w:eastAsiaTheme="majorEastAsia" w:cstheme="majorBidi"/>
                <w:color w:val="000000"/>
              </w:rPr>
            </w:pPr>
          </w:p>
        </w:tc>
        <w:tc>
          <w:tcPr>
            <w:tcW w:w="5784" w:type="dxa"/>
          </w:tcPr>
          <w:p w14:paraId="07D47F5B" w14:textId="77777777" w:rsidR="0041517E" w:rsidRPr="00480AF5" w:rsidRDefault="0041517E" w:rsidP="000D0431">
            <w:pPr>
              <w:spacing w:line="276" w:lineRule="auto"/>
              <w:rPr>
                <w:rFonts w:eastAsiaTheme="majorEastAsia" w:cstheme="majorBidi"/>
                <w:color w:val="000000"/>
              </w:rPr>
            </w:pPr>
          </w:p>
        </w:tc>
      </w:tr>
      <w:tr w:rsidR="0041517E" w:rsidRPr="00480AF5" w14:paraId="6350F222" w14:textId="77777777" w:rsidTr="00EA2B84">
        <w:tc>
          <w:tcPr>
            <w:tcW w:w="3931" w:type="dxa"/>
          </w:tcPr>
          <w:p w14:paraId="2502EF17" w14:textId="77777777" w:rsidR="0041517E" w:rsidRPr="00480AF5" w:rsidRDefault="0041517E" w:rsidP="000D0431">
            <w:pPr>
              <w:spacing w:line="276" w:lineRule="auto"/>
              <w:rPr>
                <w:rFonts w:eastAsiaTheme="majorEastAsia" w:cstheme="majorBidi"/>
                <w:color w:val="000000"/>
              </w:rPr>
            </w:pPr>
            <w:r>
              <w:rPr>
                <w:rFonts w:eastAsiaTheme="majorEastAsia" w:cstheme="majorBidi"/>
                <w:color w:val="000000"/>
              </w:rPr>
              <w:t>E</w:t>
            </w:r>
            <w:r w:rsidRPr="00480AF5">
              <w:rPr>
                <w:rFonts w:eastAsiaTheme="majorEastAsia" w:cstheme="majorBidi"/>
                <w:color w:val="000000"/>
              </w:rPr>
              <w:t xml:space="preserve">ffective </w:t>
            </w:r>
            <w:r>
              <w:rPr>
                <w:rFonts w:eastAsiaTheme="majorEastAsia" w:cstheme="majorBidi"/>
                <w:color w:val="000000"/>
              </w:rPr>
              <w:t xml:space="preserve">contract </w:t>
            </w:r>
            <w:r w:rsidRPr="00480AF5">
              <w:rPr>
                <w:rFonts w:eastAsiaTheme="majorEastAsia" w:cstheme="majorBidi"/>
                <w:color w:val="000000"/>
              </w:rPr>
              <w:t xml:space="preserve">dates for the time </w:t>
            </w:r>
            <w:r>
              <w:rPr>
                <w:rFonts w:eastAsiaTheme="majorEastAsia" w:cstheme="majorBidi"/>
                <w:color w:val="000000"/>
              </w:rPr>
              <w:t>frame</w:t>
            </w:r>
            <w:r w:rsidRPr="00480AF5">
              <w:rPr>
                <w:rFonts w:eastAsiaTheme="majorEastAsia" w:cstheme="majorBidi"/>
                <w:color w:val="000000"/>
              </w:rPr>
              <w:t xml:space="preserve"> services </w:t>
            </w:r>
            <w:r>
              <w:rPr>
                <w:rFonts w:eastAsiaTheme="majorEastAsia" w:cstheme="majorBidi"/>
                <w:color w:val="000000"/>
              </w:rPr>
              <w:t xml:space="preserve">were/are being </w:t>
            </w:r>
            <w:r w:rsidRPr="00480AF5">
              <w:rPr>
                <w:rFonts w:eastAsiaTheme="majorEastAsia" w:cstheme="majorBidi"/>
                <w:color w:val="000000"/>
              </w:rPr>
              <w:t>provided to client</w:t>
            </w:r>
          </w:p>
        </w:tc>
        <w:tc>
          <w:tcPr>
            <w:tcW w:w="5784" w:type="dxa"/>
          </w:tcPr>
          <w:p w14:paraId="7C9B0D0F" w14:textId="77777777" w:rsidR="0041517E" w:rsidRPr="00480AF5" w:rsidRDefault="0041517E" w:rsidP="000D0431">
            <w:pPr>
              <w:spacing w:line="276" w:lineRule="auto"/>
              <w:rPr>
                <w:rFonts w:eastAsiaTheme="majorEastAsia" w:cstheme="majorBidi"/>
                <w:color w:val="000000"/>
              </w:rPr>
            </w:pPr>
          </w:p>
        </w:tc>
      </w:tr>
    </w:tbl>
    <w:p w14:paraId="3365DB98" w14:textId="77777777" w:rsidR="0041517E" w:rsidRPr="005E7374" w:rsidRDefault="0041517E" w:rsidP="0041517E">
      <w:pPr>
        <w:spacing w:line="276" w:lineRule="auto"/>
        <w:jc w:val="center"/>
        <w:rPr>
          <w:rFonts w:eastAsiaTheme="majorEastAsia" w:cstheme="majorBidi"/>
          <w:bCs/>
          <w:i/>
          <w:color w:val="000000"/>
        </w:rPr>
      </w:pPr>
    </w:p>
    <w:tbl>
      <w:tblPr>
        <w:tblStyle w:val="TableGrid"/>
        <w:tblW w:w="0" w:type="auto"/>
        <w:tblInd w:w="535" w:type="dxa"/>
        <w:tblLook w:val="04A0" w:firstRow="1" w:lastRow="0" w:firstColumn="1" w:lastColumn="0" w:noHBand="0" w:noVBand="1"/>
      </w:tblPr>
      <w:tblGrid>
        <w:gridCol w:w="3931"/>
        <w:gridCol w:w="5784"/>
      </w:tblGrid>
      <w:tr w:rsidR="0041517E" w:rsidRPr="00480AF5" w14:paraId="19314EF0" w14:textId="77777777" w:rsidTr="00EA2B84">
        <w:tc>
          <w:tcPr>
            <w:tcW w:w="3931" w:type="dxa"/>
          </w:tcPr>
          <w:p w14:paraId="65A61681" w14:textId="77777777" w:rsidR="0041517E" w:rsidRPr="00480AF5" w:rsidRDefault="0041517E" w:rsidP="000D0431">
            <w:pPr>
              <w:spacing w:line="276" w:lineRule="auto"/>
              <w:rPr>
                <w:rFonts w:eastAsiaTheme="majorEastAsia" w:cstheme="majorBidi"/>
                <w:color w:val="000000"/>
              </w:rPr>
            </w:pPr>
            <w:r w:rsidRPr="00480AF5">
              <w:rPr>
                <w:rFonts w:eastAsiaTheme="majorEastAsia" w:cstheme="majorBidi"/>
                <w:color w:val="000000"/>
              </w:rPr>
              <w:t>Client Name</w:t>
            </w:r>
          </w:p>
        </w:tc>
        <w:tc>
          <w:tcPr>
            <w:tcW w:w="5784" w:type="dxa"/>
          </w:tcPr>
          <w:p w14:paraId="2FBA4D39" w14:textId="77777777" w:rsidR="0041517E" w:rsidRPr="00480AF5" w:rsidRDefault="0041517E" w:rsidP="000D0431">
            <w:pPr>
              <w:spacing w:after="120" w:line="276" w:lineRule="auto"/>
              <w:rPr>
                <w:rFonts w:eastAsiaTheme="majorEastAsia" w:cstheme="majorBidi"/>
                <w:color w:val="000000"/>
              </w:rPr>
            </w:pPr>
          </w:p>
        </w:tc>
      </w:tr>
      <w:tr w:rsidR="0041517E" w:rsidRPr="00480AF5" w14:paraId="0C7C57CC" w14:textId="77777777" w:rsidTr="00EA2B84">
        <w:tc>
          <w:tcPr>
            <w:tcW w:w="3931" w:type="dxa"/>
          </w:tcPr>
          <w:p w14:paraId="13AE0EC1" w14:textId="77777777" w:rsidR="0041517E" w:rsidRPr="00480AF5" w:rsidRDefault="0041517E" w:rsidP="000D0431">
            <w:pPr>
              <w:spacing w:line="276" w:lineRule="auto"/>
              <w:rPr>
                <w:rFonts w:eastAsiaTheme="majorEastAsia" w:cstheme="majorBidi"/>
                <w:color w:val="000000"/>
              </w:rPr>
            </w:pPr>
            <w:r w:rsidRPr="00480AF5">
              <w:rPr>
                <w:rFonts w:eastAsiaTheme="majorEastAsia" w:cstheme="majorBidi"/>
                <w:color w:val="000000"/>
              </w:rPr>
              <w:t>Contact Name and Title</w:t>
            </w:r>
          </w:p>
        </w:tc>
        <w:tc>
          <w:tcPr>
            <w:tcW w:w="5784" w:type="dxa"/>
          </w:tcPr>
          <w:p w14:paraId="1778B31F" w14:textId="77777777" w:rsidR="0041517E" w:rsidRPr="00480AF5" w:rsidRDefault="0041517E" w:rsidP="000D0431">
            <w:pPr>
              <w:spacing w:after="120" w:line="276" w:lineRule="auto"/>
              <w:rPr>
                <w:rFonts w:eastAsiaTheme="majorEastAsia" w:cstheme="majorBidi"/>
                <w:color w:val="000000"/>
              </w:rPr>
            </w:pPr>
          </w:p>
        </w:tc>
      </w:tr>
      <w:tr w:rsidR="0041517E" w:rsidRPr="00480AF5" w14:paraId="26948CCD" w14:textId="77777777" w:rsidTr="00EA2B84">
        <w:tc>
          <w:tcPr>
            <w:tcW w:w="3931" w:type="dxa"/>
          </w:tcPr>
          <w:p w14:paraId="1940F50B" w14:textId="77777777" w:rsidR="0041517E" w:rsidRPr="00480AF5" w:rsidRDefault="0041517E" w:rsidP="000D0431">
            <w:pPr>
              <w:spacing w:line="276" w:lineRule="auto"/>
              <w:rPr>
                <w:rFonts w:eastAsiaTheme="majorEastAsia" w:cstheme="majorBidi"/>
                <w:color w:val="000000"/>
              </w:rPr>
            </w:pPr>
            <w:r w:rsidRPr="00480AF5">
              <w:rPr>
                <w:rFonts w:eastAsiaTheme="majorEastAsia" w:cstheme="majorBidi"/>
                <w:color w:val="000000"/>
              </w:rPr>
              <w:t>Contact Address</w:t>
            </w:r>
          </w:p>
        </w:tc>
        <w:tc>
          <w:tcPr>
            <w:tcW w:w="5784" w:type="dxa"/>
          </w:tcPr>
          <w:p w14:paraId="6C0568DB" w14:textId="77777777" w:rsidR="0041517E" w:rsidRPr="00480AF5" w:rsidRDefault="0041517E" w:rsidP="000D0431">
            <w:pPr>
              <w:spacing w:after="120" w:line="276" w:lineRule="auto"/>
              <w:rPr>
                <w:rFonts w:eastAsiaTheme="majorEastAsia" w:cstheme="majorBidi"/>
                <w:color w:val="000000"/>
              </w:rPr>
            </w:pPr>
          </w:p>
        </w:tc>
      </w:tr>
      <w:tr w:rsidR="0041517E" w:rsidRPr="00480AF5" w14:paraId="30E8351D" w14:textId="77777777" w:rsidTr="00EA2B84">
        <w:tc>
          <w:tcPr>
            <w:tcW w:w="3931" w:type="dxa"/>
          </w:tcPr>
          <w:p w14:paraId="2BEA5609" w14:textId="77777777" w:rsidR="0041517E" w:rsidRPr="00480AF5" w:rsidRDefault="0041517E" w:rsidP="000D0431">
            <w:pPr>
              <w:spacing w:line="276" w:lineRule="auto"/>
              <w:rPr>
                <w:rFonts w:eastAsiaTheme="majorEastAsia" w:cstheme="majorBidi"/>
                <w:color w:val="000000"/>
              </w:rPr>
            </w:pPr>
            <w:r w:rsidRPr="00480AF5">
              <w:rPr>
                <w:rFonts w:eastAsiaTheme="majorEastAsia" w:cstheme="majorBidi"/>
                <w:color w:val="000000"/>
              </w:rPr>
              <w:t>Contact Telephone Number</w:t>
            </w:r>
          </w:p>
        </w:tc>
        <w:tc>
          <w:tcPr>
            <w:tcW w:w="5784" w:type="dxa"/>
          </w:tcPr>
          <w:p w14:paraId="57F36EA3" w14:textId="77777777" w:rsidR="0041517E" w:rsidRPr="00480AF5" w:rsidRDefault="0041517E" w:rsidP="000D0431">
            <w:pPr>
              <w:spacing w:after="120" w:line="276" w:lineRule="auto"/>
              <w:rPr>
                <w:rFonts w:eastAsiaTheme="majorEastAsia" w:cstheme="majorBidi"/>
                <w:color w:val="000000"/>
              </w:rPr>
            </w:pPr>
          </w:p>
        </w:tc>
      </w:tr>
      <w:tr w:rsidR="0041517E" w:rsidRPr="00480AF5" w14:paraId="575A2761" w14:textId="77777777" w:rsidTr="00EA2B84">
        <w:tc>
          <w:tcPr>
            <w:tcW w:w="3931" w:type="dxa"/>
          </w:tcPr>
          <w:p w14:paraId="574A6177" w14:textId="77777777" w:rsidR="0041517E" w:rsidRPr="00480AF5" w:rsidRDefault="0041517E" w:rsidP="000D0431">
            <w:pPr>
              <w:spacing w:line="276" w:lineRule="auto"/>
              <w:rPr>
                <w:rFonts w:eastAsiaTheme="majorEastAsia" w:cstheme="majorBidi"/>
                <w:color w:val="000000"/>
              </w:rPr>
            </w:pPr>
            <w:r w:rsidRPr="00480AF5">
              <w:rPr>
                <w:rFonts w:eastAsiaTheme="majorEastAsia" w:cstheme="majorBidi"/>
                <w:color w:val="000000"/>
              </w:rPr>
              <w:t>Email Address</w:t>
            </w:r>
          </w:p>
        </w:tc>
        <w:tc>
          <w:tcPr>
            <w:tcW w:w="5784" w:type="dxa"/>
          </w:tcPr>
          <w:p w14:paraId="5B89FA74" w14:textId="77777777" w:rsidR="0041517E" w:rsidRPr="00480AF5" w:rsidRDefault="0041517E" w:rsidP="000D0431">
            <w:pPr>
              <w:spacing w:after="120" w:line="276" w:lineRule="auto"/>
              <w:rPr>
                <w:rFonts w:eastAsiaTheme="majorEastAsia" w:cstheme="majorBidi"/>
                <w:color w:val="000000"/>
              </w:rPr>
            </w:pPr>
          </w:p>
        </w:tc>
      </w:tr>
      <w:tr w:rsidR="0041517E" w:rsidRPr="00480AF5" w14:paraId="3856E7B5" w14:textId="77777777" w:rsidTr="00EA2B84">
        <w:tc>
          <w:tcPr>
            <w:tcW w:w="3931" w:type="dxa"/>
          </w:tcPr>
          <w:p w14:paraId="38A59C04" w14:textId="77777777" w:rsidR="0041517E" w:rsidRPr="00480AF5" w:rsidRDefault="0041517E" w:rsidP="000D0431">
            <w:pPr>
              <w:spacing w:line="276" w:lineRule="auto"/>
              <w:rPr>
                <w:rFonts w:eastAsiaTheme="majorEastAsia" w:cstheme="majorBidi"/>
                <w:color w:val="000000"/>
              </w:rPr>
            </w:pPr>
            <w:r w:rsidRPr="00480AF5">
              <w:rPr>
                <w:rFonts w:eastAsiaTheme="majorEastAsia" w:cstheme="majorBidi"/>
                <w:color w:val="000000"/>
              </w:rPr>
              <w:t>Type of work provided to the client</w:t>
            </w:r>
          </w:p>
          <w:p w14:paraId="445F0EE2" w14:textId="77777777" w:rsidR="0041517E" w:rsidRPr="00480AF5" w:rsidRDefault="0041517E" w:rsidP="000D0431">
            <w:pPr>
              <w:spacing w:line="276" w:lineRule="auto"/>
              <w:rPr>
                <w:rFonts w:eastAsiaTheme="majorEastAsia" w:cstheme="majorBidi"/>
                <w:color w:val="000000"/>
              </w:rPr>
            </w:pPr>
          </w:p>
        </w:tc>
        <w:tc>
          <w:tcPr>
            <w:tcW w:w="5784" w:type="dxa"/>
          </w:tcPr>
          <w:p w14:paraId="0DCACE3E" w14:textId="77777777" w:rsidR="0041517E" w:rsidRPr="00480AF5" w:rsidRDefault="0041517E" w:rsidP="000D0431">
            <w:pPr>
              <w:spacing w:line="276" w:lineRule="auto"/>
              <w:rPr>
                <w:rFonts w:eastAsiaTheme="majorEastAsia" w:cstheme="majorBidi"/>
                <w:color w:val="000000"/>
              </w:rPr>
            </w:pPr>
          </w:p>
        </w:tc>
      </w:tr>
      <w:tr w:rsidR="0041517E" w:rsidRPr="00480AF5" w14:paraId="64E5C4ED" w14:textId="77777777" w:rsidTr="00EA2B84">
        <w:tc>
          <w:tcPr>
            <w:tcW w:w="3931" w:type="dxa"/>
          </w:tcPr>
          <w:p w14:paraId="7903D3A8" w14:textId="77777777" w:rsidR="0041517E" w:rsidRPr="00480AF5" w:rsidRDefault="0041517E" w:rsidP="000D0431">
            <w:pPr>
              <w:spacing w:line="276" w:lineRule="auto"/>
              <w:rPr>
                <w:rFonts w:eastAsiaTheme="majorEastAsia" w:cstheme="majorBidi"/>
                <w:color w:val="000000"/>
              </w:rPr>
            </w:pPr>
            <w:r>
              <w:rPr>
                <w:rFonts w:eastAsiaTheme="majorEastAsia" w:cstheme="majorBidi"/>
                <w:color w:val="000000"/>
              </w:rPr>
              <w:t>E</w:t>
            </w:r>
            <w:r w:rsidRPr="00480AF5">
              <w:rPr>
                <w:rFonts w:eastAsiaTheme="majorEastAsia" w:cstheme="majorBidi"/>
                <w:color w:val="000000"/>
              </w:rPr>
              <w:t xml:space="preserve">ffective </w:t>
            </w:r>
            <w:r>
              <w:rPr>
                <w:rFonts w:eastAsiaTheme="majorEastAsia" w:cstheme="majorBidi"/>
                <w:color w:val="000000"/>
              </w:rPr>
              <w:t xml:space="preserve">contract </w:t>
            </w:r>
            <w:r w:rsidRPr="00480AF5">
              <w:rPr>
                <w:rFonts w:eastAsiaTheme="majorEastAsia" w:cstheme="majorBidi"/>
                <w:color w:val="000000"/>
              </w:rPr>
              <w:t xml:space="preserve">dates for the time </w:t>
            </w:r>
            <w:r>
              <w:rPr>
                <w:rFonts w:eastAsiaTheme="majorEastAsia" w:cstheme="majorBidi"/>
                <w:color w:val="000000"/>
              </w:rPr>
              <w:t>frame</w:t>
            </w:r>
            <w:r w:rsidRPr="00480AF5">
              <w:rPr>
                <w:rFonts w:eastAsiaTheme="majorEastAsia" w:cstheme="majorBidi"/>
                <w:color w:val="000000"/>
              </w:rPr>
              <w:t xml:space="preserve"> services </w:t>
            </w:r>
            <w:r>
              <w:rPr>
                <w:rFonts w:eastAsiaTheme="majorEastAsia" w:cstheme="majorBidi"/>
                <w:color w:val="000000"/>
              </w:rPr>
              <w:t xml:space="preserve">were/are being </w:t>
            </w:r>
            <w:r w:rsidRPr="00480AF5">
              <w:rPr>
                <w:rFonts w:eastAsiaTheme="majorEastAsia" w:cstheme="majorBidi"/>
                <w:color w:val="000000"/>
              </w:rPr>
              <w:t>provided to client</w:t>
            </w:r>
          </w:p>
        </w:tc>
        <w:tc>
          <w:tcPr>
            <w:tcW w:w="5784" w:type="dxa"/>
          </w:tcPr>
          <w:p w14:paraId="22DBCA1F" w14:textId="77777777" w:rsidR="0041517E" w:rsidRPr="00480AF5" w:rsidRDefault="0041517E" w:rsidP="000D0431">
            <w:pPr>
              <w:spacing w:line="276" w:lineRule="auto"/>
              <w:rPr>
                <w:rFonts w:eastAsiaTheme="majorEastAsia" w:cstheme="majorBidi"/>
                <w:color w:val="000000"/>
              </w:rPr>
            </w:pPr>
          </w:p>
        </w:tc>
      </w:tr>
    </w:tbl>
    <w:p w14:paraId="39FF2ADA" w14:textId="541CC6C8" w:rsidR="0041517E" w:rsidRDefault="0041517E" w:rsidP="001674B1">
      <w:pPr>
        <w:tabs>
          <w:tab w:val="left" w:pos="1440"/>
        </w:tabs>
        <w:ind w:left="360"/>
        <w:jc w:val="center"/>
        <w:outlineLvl w:val="0"/>
        <w:rPr>
          <w:rFonts w:eastAsia="Calibri" w:cs="Times New Roman"/>
          <w:sz w:val="20"/>
          <w:szCs w:val="20"/>
        </w:rPr>
      </w:pPr>
    </w:p>
    <w:p w14:paraId="6F02CB6F" w14:textId="4EC49485" w:rsidR="0041517E" w:rsidRDefault="0041517E" w:rsidP="001674B1">
      <w:pPr>
        <w:tabs>
          <w:tab w:val="left" w:pos="1440"/>
        </w:tabs>
        <w:ind w:left="360"/>
        <w:jc w:val="center"/>
        <w:outlineLvl w:val="0"/>
        <w:rPr>
          <w:rFonts w:eastAsia="Calibri" w:cs="Times New Roman"/>
          <w:sz w:val="20"/>
          <w:szCs w:val="20"/>
        </w:rPr>
      </w:pPr>
    </w:p>
    <w:p w14:paraId="66828AF4" w14:textId="3091E45A" w:rsidR="0041517E" w:rsidRDefault="0041517E" w:rsidP="001674B1">
      <w:pPr>
        <w:tabs>
          <w:tab w:val="left" w:pos="1440"/>
        </w:tabs>
        <w:ind w:left="360"/>
        <w:jc w:val="center"/>
        <w:outlineLvl w:val="0"/>
        <w:rPr>
          <w:rFonts w:eastAsia="Calibri" w:cs="Times New Roman"/>
          <w:sz w:val="20"/>
          <w:szCs w:val="20"/>
        </w:rPr>
      </w:pPr>
    </w:p>
    <w:p w14:paraId="67F22104" w14:textId="77777777" w:rsidR="000B4E4B" w:rsidRDefault="000B4E4B" w:rsidP="001674B1">
      <w:pPr>
        <w:tabs>
          <w:tab w:val="left" w:pos="1440"/>
        </w:tabs>
        <w:ind w:left="360"/>
        <w:jc w:val="center"/>
        <w:outlineLvl w:val="0"/>
        <w:rPr>
          <w:rFonts w:eastAsia="Calibri" w:cs="Times New Roman"/>
          <w:sz w:val="20"/>
          <w:szCs w:val="20"/>
        </w:rPr>
      </w:pPr>
    </w:p>
    <w:p w14:paraId="048AA143" w14:textId="77777777" w:rsidR="00C44581" w:rsidRDefault="00C44581" w:rsidP="0041517E">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4679B7E3" w14:textId="551793B6" w:rsidR="0041517E" w:rsidRPr="004478B4" w:rsidRDefault="0041517E" w:rsidP="0041517E">
      <w:pPr>
        <w:tabs>
          <w:tab w:val="left" w:pos="1440"/>
        </w:tabs>
        <w:spacing w:line="240" w:lineRule="auto"/>
        <w:ind w:left="360" w:hanging="360"/>
        <w:jc w:val="center"/>
        <w:outlineLvl w:val="0"/>
        <w:rPr>
          <w:rFonts w:eastAsiaTheme="majorEastAsia" w:cstheme="majorBidi"/>
          <w:b/>
          <w:bCs/>
          <w:color w:val="0070C0"/>
          <w:sz w:val="28"/>
          <w:szCs w:val="28"/>
          <w:u w:val="single"/>
        </w:rPr>
      </w:pPr>
      <w:bookmarkStart w:id="149" w:name="_Toc77866177"/>
      <w:r w:rsidRPr="004478B4">
        <w:rPr>
          <w:rFonts w:eastAsiaTheme="majorEastAsia" w:cstheme="majorBidi"/>
          <w:b/>
          <w:bCs/>
          <w:color w:val="0070C0"/>
          <w:sz w:val="28"/>
          <w:szCs w:val="28"/>
          <w:u w:val="single"/>
        </w:rPr>
        <w:lastRenderedPageBreak/>
        <w:t xml:space="preserve">Appendix D – </w:t>
      </w:r>
      <w:r>
        <w:rPr>
          <w:rFonts w:eastAsiaTheme="majorEastAsia" w:cstheme="majorBidi"/>
          <w:b/>
          <w:bCs/>
          <w:color w:val="0070C0"/>
          <w:sz w:val="28"/>
          <w:szCs w:val="28"/>
          <w:u w:val="single"/>
        </w:rPr>
        <w:t>ACKNOWLEDGEMENT OF AMENDMENTS</w:t>
      </w:r>
      <w:bookmarkEnd w:id="149"/>
    </w:p>
    <w:p w14:paraId="46905F4C" w14:textId="77777777" w:rsidR="0041517E" w:rsidRDefault="0041517E" w:rsidP="0041517E">
      <w:pPr>
        <w:pStyle w:val="Heading1"/>
        <w:numPr>
          <w:ilvl w:val="0"/>
          <w:numId w:val="0"/>
        </w:numPr>
        <w:spacing w:line="240" w:lineRule="auto"/>
        <w:ind w:left="360" w:hanging="360"/>
        <w:jc w:val="both"/>
        <w:rPr>
          <w:i w:val="0"/>
          <w:color w:val="0070C0"/>
          <w:u w:val="single"/>
        </w:rPr>
      </w:pPr>
    </w:p>
    <w:p w14:paraId="2BA4CCAA" w14:textId="77777777" w:rsidR="0041517E" w:rsidRDefault="0041517E" w:rsidP="0041517E">
      <w:pPr>
        <w:pStyle w:val="Heading1"/>
        <w:numPr>
          <w:ilvl w:val="0"/>
          <w:numId w:val="0"/>
        </w:numPr>
        <w:spacing w:line="240" w:lineRule="auto"/>
        <w:ind w:left="360" w:hanging="360"/>
        <w:jc w:val="both"/>
        <w:rPr>
          <w:i w:val="0"/>
          <w:color w:val="0070C0"/>
          <w:u w:val="single"/>
        </w:rPr>
      </w:pPr>
    </w:p>
    <w:p w14:paraId="6C4C585E" w14:textId="22D55498" w:rsidR="0041517E" w:rsidRDefault="0041517E" w:rsidP="0041517E">
      <w:pPr>
        <w:pStyle w:val="NoSpacing"/>
        <w:spacing w:line="240" w:lineRule="auto"/>
        <w:ind w:left="0"/>
        <w:jc w:val="both"/>
      </w:pPr>
      <w:r>
        <w:t>T</w:t>
      </w:r>
      <w:r w:rsidRPr="005E7374">
        <w:t xml:space="preserve">he Question and Answer amendment, if issued, will be posted on the MDE </w:t>
      </w:r>
      <w:hyperlink r:id="rId28" w:history="1">
        <w:r w:rsidRPr="00033707">
          <w:rPr>
            <w:rStyle w:val="Hyperlink"/>
          </w:rPr>
          <w:t>website</w:t>
        </w:r>
      </w:hyperlink>
      <w:r w:rsidRPr="005E7374">
        <w:t xml:space="preserve"> under “Public Notice” Request for Applications, Qualifications, and Proposals section. It is the </w:t>
      </w:r>
      <w:r>
        <w:t xml:space="preserve">sole </w:t>
      </w:r>
      <w:r w:rsidRPr="005E7374">
        <w:t>responsibility of all interested vendors to monitor the</w:t>
      </w:r>
      <w:r>
        <w:t xml:space="preserve"> MDE</w:t>
      </w:r>
      <w:r w:rsidRPr="005E7374">
        <w:t xml:space="preserve"> website for updates regarding </w:t>
      </w:r>
      <w:r>
        <w:t>any amendments to this solicitation</w:t>
      </w:r>
      <w:r w:rsidRPr="005E7374">
        <w:t xml:space="preserve">. </w:t>
      </w:r>
    </w:p>
    <w:p w14:paraId="5AE020AE" w14:textId="6EDE95EE" w:rsidR="0041517E" w:rsidRDefault="0041517E" w:rsidP="0041517E">
      <w:pPr>
        <w:spacing w:line="240" w:lineRule="auto"/>
        <w:ind w:left="360"/>
        <w:rPr>
          <w:rFonts w:eastAsia="Calibri" w:cs="Times New Roman"/>
          <w:sz w:val="20"/>
          <w:szCs w:val="20"/>
        </w:rPr>
      </w:pPr>
    </w:p>
    <w:p w14:paraId="6C2AB70E" w14:textId="4A4C8628" w:rsidR="0041517E" w:rsidRDefault="0041517E" w:rsidP="0041517E">
      <w:pPr>
        <w:spacing w:line="240" w:lineRule="auto"/>
        <w:ind w:left="360"/>
        <w:rPr>
          <w:rFonts w:eastAsia="Calibri" w:cs="Times New Roman"/>
          <w:sz w:val="20"/>
          <w:szCs w:val="20"/>
        </w:rPr>
      </w:pPr>
    </w:p>
    <w:p w14:paraId="74C398CD" w14:textId="54504802" w:rsidR="0041517E" w:rsidRDefault="0041517E" w:rsidP="0041517E">
      <w:pPr>
        <w:spacing w:line="240" w:lineRule="auto"/>
        <w:ind w:left="360"/>
        <w:rPr>
          <w:rFonts w:eastAsia="Calibri" w:cs="Times New Roman"/>
          <w:sz w:val="20"/>
          <w:szCs w:val="20"/>
        </w:rPr>
      </w:pPr>
    </w:p>
    <w:p w14:paraId="26E74666" w14:textId="26DEF60E" w:rsidR="0041517E" w:rsidRDefault="0041517E" w:rsidP="0041517E">
      <w:pPr>
        <w:spacing w:line="240" w:lineRule="auto"/>
        <w:ind w:left="360"/>
        <w:rPr>
          <w:rFonts w:eastAsia="Calibri" w:cs="Times New Roman"/>
          <w:sz w:val="20"/>
          <w:szCs w:val="20"/>
        </w:rPr>
      </w:pPr>
    </w:p>
    <w:p w14:paraId="52923187" w14:textId="2ECB548A" w:rsidR="0041517E" w:rsidRDefault="0041517E" w:rsidP="0041517E">
      <w:pPr>
        <w:spacing w:line="240" w:lineRule="auto"/>
        <w:ind w:left="360"/>
        <w:rPr>
          <w:rFonts w:eastAsia="Calibri" w:cs="Times New Roman"/>
          <w:sz w:val="20"/>
          <w:szCs w:val="20"/>
        </w:rPr>
      </w:pPr>
    </w:p>
    <w:p w14:paraId="4976F711" w14:textId="76A9C352" w:rsidR="0041517E" w:rsidRDefault="0041517E" w:rsidP="0041517E">
      <w:pPr>
        <w:spacing w:line="240" w:lineRule="auto"/>
        <w:ind w:left="360"/>
        <w:rPr>
          <w:rFonts w:eastAsia="Calibri" w:cs="Times New Roman"/>
          <w:sz w:val="20"/>
          <w:szCs w:val="20"/>
        </w:rPr>
      </w:pPr>
    </w:p>
    <w:p w14:paraId="69B71959" w14:textId="436A4E68" w:rsidR="0041517E" w:rsidRDefault="0041517E" w:rsidP="0041517E">
      <w:pPr>
        <w:spacing w:line="240" w:lineRule="auto"/>
        <w:ind w:left="360"/>
        <w:rPr>
          <w:rFonts w:eastAsia="Calibri" w:cs="Times New Roman"/>
          <w:sz w:val="20"/>
          <w:szCs w:val="20"/>
        </w:rPr>
      </w:pPr>
    </w:p>
    <w:p w14:paraId="604ED654" w14:textId="2052FEDE" w:rsidR="0041517E" w:rsidRDefault="0041517E" w:rsidP="0041517E">
      <w:pPr>
        <w:spacing w:line="240" w:lineRule="auto"/>
        <w:ind w:left="360"/>
        <w:rPr>
          <w:rFonts w:eastAsia="Calibri" w:cs="Times New Roman"/>
          <w:sz w:val="20"/>
          <w:szCs w:val="20"/>
        </w:rPr>
      </w:pPr>
    </w:p>
    <w:p w14:paraId="2B083C41" w14:textId="184B2437" w:rsidR="0041517E" w:rsidRDefault="0041517E" w:rsidP="0041517E">
      <w:pPr>
        <w:spacing w:line="240" w:lineRule="auto"/>
        <w:ind w:left="360"/>
        <w:rPr>
          <w:rFonts w:eastAsia="Calibri" w:cs="Times New Roman"/>
          <w:sz w:val="20"/>
          <w:szCs w:val="20"/>
        </w:rPr>
      </w:pPr>
    </w:p>
    <w:p w14:paraId="15B9023D" w14:textId="58DC3435" w:rsidR="0041517E" w:rsidRDefault="0041517E" w:rsidP="0041517E">
      <w:pPr>
        <w:spacing w:line="240" w:lineRule="auto"/>
        <w:ind w:left="360"/>
        <w:rPr>
          <w:rFonts w:eastAsia="Calibri" w:cs="Times New Roman"/>
          <w:sz w:val="20"/>
          <w:szCs w:val="20"/>
        </w:rPr>
      </w:pPr>
    </w:p>
    <w:p w14:paraId="12CBADBF" w14:textId="5375D043" w:rsidR="0041517E" w:rsidRDefault="0041517E" w:rsidP="0041517E">
      <w:pPr>
        <w:spacing w:line="240" w:lineRule="auto"/>
        <w:ind w:left="360"/>
        <w:rPr>
          <w:rFonts w:eastAsia="Calibri" w:cs="Times New Roman"/>
          <w:sz w:val="20"/>
          <w:szCs w:val="20"/>
        </w:rPr>
      </w:pPr>
    </w:p>
    <w:p w14:paraId="69C36B43" w14:textId="1B670AD2" w:rsidR="0041517E" w:rsidRDefault="0041517E" w:rsidP="0041517E">
      <w:pPr>
        <w:spacing w:line="240" w:lineRule="auto"/>
        <w:ind w:left="360"/>
        <w:rPr>
          <w:rFonts w:eastAsia="Calibri" w:cs="Times New Roman"/>
          <w:sz w:val="20"/>
          <w:szCs w:val="20"/>
        </w:rPr>
      </w:pPr>
    </w:p>
    <w:p w14:paraId="5B16CBBE" w14:textId="52F02083" w:rsidR="0041517E" w:rsidRDefault="0041517E" w:rsidP="0041517E">
      <w:pPr>
        <w:spacing w:line="240" w:lineRule="auto"/>
        <w:ind w:left="360"/>
        <w:rPr>
          <w:rFonts w:eastAsia="Calibri" w:cs="Times New Roman"/>
          <w:sz w:val="20"/>
          <w:szCs w:val="20"/>
        </w:rPr>
      </w:pPr>
    </w:p>
    <w:p w14:paraId="611C1D73" w14:textId="23DFB9C8" w:rsidR="0041517E" w:rsidRDefault="0041517E" w:rsidP="0041517E">
      <w:pPr>
        <w:spacing w:line="240" w:lineRule="auto"/>
        <w:ind w:left="360"/>
        <w:rPr>
          <w:rFonts w:eastAsia="Calibri" w:cs="Times New Roman"/>
          <w:sz w:val="20"/>
          <w:szCs w:val="20"/>
        </w:rPr>
      </w:pPr>
    </w:p>
    <w:p w14:paraId="58E6E4F4" w14:textId="280D5CBC" w:rsidR="0041517E" w:rsidRDefault="0041517E" w:rsidP="0041517E">
      <w:pPr>
        <w:spacing w:line="240" w:lineRule="auto"/>
        <w:ind w:left="360"/>
        <w:rPr>
          <w:rFonts w:eastAsia="Calibri" w:cs="Times New Roman"/>
          <w:sz w:val="20"/>
          <w:szCs w:val="20"/>
        </w:rPr>
      </w:pPr>
    </w:p>
    <w:p w14:paraId="23AB512B" w14:textId="68CC5DC0" w:rsidR="0041517E" w:rsidRDefault="0041517E" w:rsidP="0041517E">
      <w:pPr>
        <w:spacing w:line="240" w:lineRule="auto"/>
        <w:ind w:left="360"/>
        <w:rPr>
          <w:rFonts w:eastAsia="Calibri" w:cs="Times New Roman"/>
          <w:sz w:val="20"/>
          <w:szCs w:val="20"/>
        </w:rPr>
      </w:pPr>
    </w:p>
    <w:p w14:paraId="03358969" w14:textId="47020B05" w:rsidR="0041517E" w:rsidRDefault="0041517E" w:rsidP="0041517E">
      <w:pPr>
        <w:spacing w:line="240" w:lineRule="auto"/>
        <w:ind w:left="360"/>
        <w:rPr>
          <w:rFonts w:eastAsia="Calibri" w:cs="Times New Roman"/>
          <w:sz w:val="20"/>
          <w:szCs w:val="20"/>
        </w:rPr>
      </w:pPr>
    </w:p>
    <w:p w14:paraId="346DA385" w14:textId="7537B7D3" w:rsidR="0041517E" w:rsidRDefault="0041517E" w:rsidP="0041517E">
      <w:pPr>
        <w:spacing w:line="240" w:lineRule="auto"/>
        <w:ind w:left="360"/>
        <w:rPr>
          <w:rFonts w:eastAsia="Calibri" w:cs="Times New Roman"/>
          <w:sz w:val="20"/>
          <w:szCs w:val="20"/>
        </w:rPr>
      </w:pPr>
    </w:p>
    <w:p w14:paraId="75941BE0" w14:textId="1CA1040E" w:rsidR="0041517E" w:rsidRDefault="0041517E" w:rsidP="0041517E">
      <w:pPr>
        <w:spacing w:line="240" w:lineRule="auto"/>
        <w:ind w:left="360"/>
        <w:rPr>
          <w:rFonts w:eastAsia="Calibri" w:cs="Times New Roman"/>
          <w:sz w:val="20"/>
          <w:szCs w:val="20"/>
        </w:rPr>
      </w:pPr>
    </w:p>
    <w:p w14:paraId="68255491" w14:textId="67FBB232" w:rsidR="0041517E" w:rsidRDefault="0041517E" w:rsidP="0041517E">
      <w:pPr>
        <w:spacing w:line="240" w:lineRule="auto"/>
        <w:ind w:left="360"/>
        <w:rPr>
          <w:rFonts w:eastAsia="Calibri" w:cs="Times New Roman"/>
          <w:sz w:val="20"/>
          <w:szCs w:val="20"/>
        </w:rPr>
      </w:pPr>
    </w:p>
    <w:p w14:paraId="3DF02991" w14:textId="2FFD1E1D" w:rsidR="0041517E" w:rsidRDefault="0041517E" w:rsidP="0041517E">
      <w:pPr>
        <w:spacing w:line="240" w:lineRule="auto"/>
        <w:ind w:left="360"/>
        <w:rPr>
          <w:rFonts w:eastAsia="Calibri" w:cs="Times New Roman"/>
          <w:sz w:val="20"/>
          <w:szCs w:val="20"/>
        </w:rPr>
      </w:pPr>
    </w:p>
    <w:p w14:paraId="1C78FCA7" w14:textId="10823105" w:rsidR="0041517E" w:rsidRDefault="0041517E" w:rsidP="0041517E">
      <w:pPr>
        <w:spacing w:line="240" w:lineRule="auto"/>
        <w:ind w:left="360"/>
        <w:rPr>
          <w:rFonts w:eastAsia="Calibri" w:cs="Times New Roman"/>
          <w:sz w:val="20"/>
          <w:szCs w:val="20"/>
        </w:rPr>
      </w:pPr>
    </w:p>
    <w:p w14:paraId="6D9F3F64" w14:textId="5E256BD3" w:rsidR="0041517E" w:rsidRDefault="0041517E" w:rsidP="0041517E">
      <w:pPr>
        <w:spacing w:line="240" w:lineRule="auto"/>
        <w:ind w:left="360"/>
        <w:rPr>
          <w:rFonts w:eastAsia="Calibri" w:cs="Times New Roman"/>
          <w:sz w:val="20"/>
          <w:szCs w:val="20"/>
        </w:rPr>
      </w:pPr>
    </w:p>
    <w:p w14:paraId="5CA6607B" w14:textId="315B8953" w:rsidR="0041517E" w:rsidRDefault="0041517E" w:rsidP="0041517E">
      <w:pPr>
        <w:spacing w:line="240" w:lineRule="auto"/>
        <w:ind w:left="360"/>
        <w:rPr>
          <w:rFonts w:eastAsia="Calibri" w:cs="Times New Roman"/>
          <w:sz w:val="20"/>
          <w:szCs w:val="20"/>
        </w:rPr>
      </w:pPr>
    </w:p>
    <w:p w14:paraId="1FB00CE5" w14:textId="4943A63F" w:rsidR="0041517E" w:rsidRDefault="0041517E" w:rsidP="0041517E">
      <w:pPr>
        <w:spacing w:line="240" w:lineRule="auto"/>
        <w:ind w:left="360"/>
        <w:rPr>
          <w:rFonts w:eastAsia="Calibri" w:cs="Times New Roman"/>
          <w:sz w:val="20"/>
          <w:szCs w:val="20"/>
        </w:rPr>
      </w:pPr>
    </w:p>
    <w:p w14:paraId="434D93B5" w14:textId="4A91B23E" w:rsidR="0041517E" w:rsidRDefault="0041517E" w:rsidP="0041517E">
      <w:pPr>
        <w:spacing w:line="240" w:lineRule="auto"/>
        <w:ind w:left="360"/>
        <w:rPr>
          <w:rFonts w:eastAsia="Calibri" w:cs="Times New Roman"/>
          <w:sz w:val="20"/>
          <w:szCs w:val="20"/>
        </w:rPr>
      </w:pPr>
    </w:p>
    <w:p w14:paraId="526FE165" w14:textId="0451DA26" w:rsidR="0041517E" w:rsidRDefault="0041517E" w:rsidP="0041517E">
      <w:pPr>
        <w:spacing w:line="240" w:lineRule="auto"/>
        <w:ind w:left="360"/>
        <w:rPr>
          <w:rFonts w:eastAsia="Calibri" w:cs="Times New Roman"/>
          <w:sz w:val="20"/>
          <w:szCs w:val="20"/>
        </w:rPr>
      </w:pPr>
    </w:p>
    <w:p w14:paraId="532A88BE" w14:textId="45CB9B70" w:rsidR="0041517E" w:rsidRDefault="0041517E" w:rsidP="0041517E">
      <w:pPr>
        <w:spacing w:line="240" w:lineRule="auto"/>
        <w:ind w:left="360"/>
        <w:rPr>
          <w:rFonts w:eastAsia="Calibri" w:cs="Times New Roman"/>
          <w:sz w:val="20"/>
          <w:szCs w:val="20"/>
        </w:rPr>
      </w:pPr>
    </w:p>
    <w:p w14:paraId="2F16F44D" w14:textId="0650B678" w:rsidR="0041517E" w:rsidRDefault="0041517E" w:rsidP="0041517E">
      <w:pPr>
        <w:spacing w:line="240" w:lineRule="auto"/>
        <w:ind w:left="360"/>
        <w:rPr>
          <w:rFonts w:eastAsia="Calibri" w:cs="Times New Roman"/>
          <w:sz w:val="20"/>
          <w:szCs w:val="20"/>
        </w:rPr>
      </w:pPr>
    </w:p>
    <w:p w14:paraId="6174CA72" w14:textId="2705264A" w:rsidR="0041517E" w:rsidRDefault="0041517E" w:rsidP="0041517E">
      <w:pPr>
        <w:spacing w:line="240" w:lineRule="auto"/>
        <w:ind w:left="360"/>
        <w:rPr>
          <w:rFonts w:eastAsia="Calibri" w:cs="Times New Roman"/>
          <w:sz w:val="20"/>
          <w:szCs w:val="20"/>
        </w:rPr>
      </w:pPr>
    </w:p>
    <w:p w14:paraId="0B9AB270" w14:textId="033865FC" w:rsidR="0041517E" w:rsidRDefault="0041517E" w:rsidP="0041517E">
      <w:pPr>
        <w:spacing w:line="240" w:lineRule="auto"/>
        <w:ind w:left="360"/>
        <w:rPr>
          <w:rFonts w:eastAsia="Calibri" w:cs="Times New Roman"/>
          <w:sz w:val="20"/>
          <w:szCs w:val="20"/>
        </w:rPr>
      </w:pPr>
    </w:p>
    <w:p w14:paraId="25AD35F6" w14:textId="03B0FBD5" w:rsidR="0041517E" w:rsidRDefault="0041517E" w:rsidP="0041517E">
      <w:pPr>
        <w:spacing w:line="240" w:lineRule="auto"/>
        <w:ind w:left="360"/>
        <w:rPr>
          <w:rFonts w:eastAsia="Calibri" w:cs="Times New Roman"/>
          <w:sz w:val="20"/>
          <w:szCs w:val="20"/>
        </w:rPr>
      </w:pPr>
    </w:p>
    <w:p w14:paraId="37B9D19A" w14:textId="6FDDA0F8" w:rsidR="0041517E" w:rsidRDefault="0041517E" w:rsidP="0041517E">
      <w:pPr>
        <w:spacing w:line="240" w:lineRule="auto"/>
        <w:ind w:left="360"/>
        <w:rPr>
          <w:rFonts w:eastAsia="Calibri" w:cs="Times New Roman"/>
          <w:sz w:val="20"/>
          <w:szCs w:val="20"/>
        </w:rPr>
      </w:pPr>
    </w:p>
    <w:p w14:paraId="247544E7" w14:textId="67AD7848" w:rsidR="0041517E" w:rsidRDefault="0041517E" w:rsidP="0041517E">
      <w:pPr>
        <w:spacing w:line="240" w:lineRule="auto"/>
        <w:ind w:left="360"/>
        <w:rPr>
          <w:rFonts w:eastAsia="Calibri" w:cs="Times New Roman"/>
          <w:sz w:val="20"/>
          <w:szCs w:val="20"/>
        </w:rPr>
      </w:pPr>
    </w:p>
    <w:p w14:paraId="04EC4584" w14:textId="3AB96276" w:rsidR="0041517E" w:rsidRDefault="0041517E" w:rsidP="0041517E">
      <w:pPr>
        <w:spacing w:line="240" w:lineRule="auto"/>
        <w:ind w:left="360"/>
        <w:rPr>
          <w:rFonts w:eastAsia="Calibri" w:cs="Times New Roman"/>
          <w:sz w:val="20"/>
          <w:szCs w:val="20"/>
        </w:rPr>
      </w:pPr>
    </w:p>
    <w:p w14:paraId="75032B65" w14:textId="2A86DD27" w:rsidR="0041517E" w:rsidRDefault="0041517E" w:rsidP="0041517E">
      <w:pPr>
        <w:spacing w:line="240" w:lineRule="auto"/>
        <w:ind w:left="360"/>
        <w:rPr>
          <w:rFonts w:eastAsia="Calibri" w:cs="Times New Roman"/>
          <w:sz w:val="20"/>
          <w:szCs w:val="20"/>
        </w:rPr>
      </w:pPr>
    </w:p>
    <w:p w14:paraId="12DEEDD3" w14:textId="7D40A42A" w:rsidR="0041517E" w:rsidRDefault="0041517E" w:rsidP="0041517E">
      <w:pPr>
        <w:spacing w:line="240" w:lineRule="auto"/>
        <w:ind w:left="360"/>
        <w:rPr>
          <w:rFonts w:eastAsia="Calibri" w:cs="Times New Roman"/>
          <w:sz w:val="20"/>
          <w:szCs w:val="20"/>
        </w:rPr>
      </w:pPr>
    </w:p>
    <w:p w14:paraId="33E6DFD6" w14:textId="5C06AD9C" w:rsidR="0041517E" w:rsidRDefault="0041517E" w:rsidP="0041517E">
      <w:pPr>
        <w:spacing w:line="240" w:lineRule="auto"/>
        <w:ind w:left="360"/>
        <w:rPr>
          <w:rFonts w:eastAsia="Calibri" w:cs="Times New Roman"/>
          <w:sz w:val="20"/>
          <w:szCs w:val="20"/>
        </w:rPr>
      </w:pPr>
    </w:p>
    <w:p w14:paraId="073F1889" w14:textId="7D6ACF2A" w:rsidR="0041517E" w:rsidRDefault="0041517E" w:rsidP="0041517E">
      <w:pPr>
        <w:spacing w:line="240" w:lineRule="auto"/>
        <w:ind w:left="360"/>
        <w:rPr>
          <w:rFonts w:eastAsia="Calibri" w:cs="Times New Roman"/>
          <w:sz w:val="20"/>
          <w:szCs w:val="20"/>
        </w:rPr>
      </w:pPr>
    </w:p>
    <w:p w14:paraId="059A88E1" w14:textId="1A3C702B" w:rsidR="0041517E" w:rsidRDefault="0041517E" w:rsidP="0041517E">
      <w:pPr>
        <w:spacing w:line="240" w:lineRule="auto"/>
        <w:ind w:left="360"/>
        <w:rPr>
          <w:rFonts w:eastAsia="Calibri" w:cs="Times New Roman"/>
          <w:sz w:val="20"/>
          <w:szCs w:val="20"/>
        </w:rPr>
      </w:pPr>
    </w:p>
    <w:p w14:paraId="1BA7E489" w14:textId="42DE69D7" w:rsidR="0041517E" w:rsidRDefault="0041517E" w:rsidP="0041517E">
      <w:pPr>
        <w:spacing w:line="240" w:lineRule="auto"/>
        <w:ind w:left="360"/>
        <w:rPr>
          <w:rFonts w:eastAsia="Calibri" w:cs="Times New Roman"/>
          <w:sz w:val="20"/>
          <w:szCs w:val="20"/>
        </w:rPr>
      </w:pPr>
    </w:p>
    <w:p w14:paraId="698F2FAD" w14:textId="7A1A98FA" w:rsidR="0041517E" w:rsidRDefault="0041517E" w:rsidP="0041517E">
      <w:pPr>
        <w:spacing w:line="240" w:lineRule="auto"/>
        <w:ind w:left="360"/>
        <w:rPr>
          <w:rFonts w:eastAsia="Calibri" w:cs="Times New Roman"/>
          <w:sz w:val="20"/>
          <w:szCs w:val="20"/>
        </w:rPr>
      </w:pPr>
    </w:p>
    <w:p w14:paraId="696B9E3D" w14:textId="04FA82B8" w:rsidR="0041517E" w:rsidRDefault="0041517E" w:rsidP="0041517E">
      <w:pPr>
        <w:spacing w:line="240" w:lineRule="auto"/>
        <w:ind w:left="360"/>
        <w:rPr>
          <w:rFonts w:eastAsia="Calibri" w:cs="Times New Roman"/>
          <w:sz w:val="20"/>
          <w:szCs w:val="20"/>
        </w:rPr>
      </w:pPr>
    </w:p>
    <w:p w14:paraId="19758006" w14:textId="0170ED13" w:rsidR="0041517E" w:rsidRDefault="0041517E" w:rsidP="0041517E">
      <w:pPr>
        <w:spacing w:line="240" w:lineRule="auto"/>
        <w:ind w:left="360"/>
        <w:rPr>
          <w:rFonts w:eastAsia="Calibri" w:cs="Times New Roman"/>
          <w:sz w:val="20"/>
          <w:szCs w:val="20"/>
        </w:rPr>
      </w:pPr>
    </w:p>
    <w:p w14:paraId="64439A23" w14:textId="460AE997" w:rsidR="0041517E" w:rsidRDefault="0041517E" w:rsidP="0041517E">
      <w:pPr>
        <w:spacing w:line="240" w:lineRule="auto"/>
        <w:ind w:left="360"/>
        <w:rPr>
          <w:rFonts w:eastAsia="Calibri" w:cs="Times New Roman"/>
          <w:sz w:val="20"/>
          <w:szCs w:val="20"/>
        </w:rPr>
      </w:pPr>
    </w:p>
    <w:p w14:paraId="2BB02A30" w14:textId="6FF010D8" w:rsidR="0041517E" w:rsidRDefault="0041517E" w:rsidP="0041517E">
      <w:pPr>
        <w:spacing w:line="240" w:lineRule="auto"/>
        <w:ind w:left="360"/>
        <w:rPr>
          <w:rFonts w:eastAsia="Calibri" w:cs="Times New Roman"/>
          <w:sz w:val="20"/>
          <w:szCs w:val="20"/>
        </w:rPr>
      </w:pPr>
    </w:p>
    <w:p w14:paraId="67C30FF3" w14:textId="2891F83C" w:rsidR="0041517E" w:rsidRDefault="0041517E" w:rsidP="0041517E">
      <w:pPr>
        <w:spacing w:line="240" w:lineRule="auto"/>
        <w:ind w:left="360"/>
        <w:rPr>
          <w:rFonts w:eastAsia="Calibri" w:cs="Times New Roman"/>
          <w:sz w:val="20"/>
          <w:szCs w:val="20"/>
        </w:rPr>
      </w:pPr>
    </w:p>
    <w:p w14:paraId="02ECEB72" w14:textId="5F8E7AF0" w:rsidR="0041517E" w:rsidRDefault="0041517E" w:rsidP="0041517E">
      <w:pPr>
        <w:spacing w:line="240" w:lineRule="auto"/>
        <w:ind w:left="360"/>
        <w:rPr>
          <w:rFonts w:eastAsia="Calibri" w:cs="Times New Roman"/>
          <w:sz w:val="20"/>
          <w:szCs w:val="20"/>
        </w:rPr>
      </w:pPr>
    </w:p>
    <w:p w14:paraId="780F3617" w14:textId="2CEFE409" w:rsidR="0041517E" w:rsidRDefault="0041517E" w:rsidP="0041517E">
      <w:pPr>
        <w:spacing w:line="240" w:lineRule="auto"/>
        <w:ind w:left="360"/>
        <w:rPr>
          <w:rFonts w:eastAsia="Calibri" w:cs="Times New Roman"/>
          <w:sz w:val="20"/>
          <w:szCs w:val="20"/>
        </w:rPr>
      </w:pPr>
    </w:p>
    <w:p w14:paraId="0A0C022B" w14:textId="77777777" w:rsidR="0041517E" w:rsidRDefault="0041517E" w:rsidP="0041517E">
      <w:pPr>
        <w:spacing w:line="240" w:lineRule="auto"/>
        <w:ind w:left="360"/>
        <w:rPr>
          <w:rFonts w:eastAsia="Calibri" w:cs="Times New Roman"/>
          <w:sz w:val="20"/>
          <w:szCs w:val="20"/>
        </w:rPr>
      </w:pPr>
    </w:p>
    <w:p w14:paraId="3CFFDF2B" w14:textId="3038F45C" w:rsidR="0041517E" w:rsidRDefault="0041517E" w:rsidP="0041517E">
      <w:pPr>
        <w:spacing w:line="240" w:lineRule="auto"/>
        <w:ind w:left="360"/>
        <w:rPr>
          <w:rFonts w:eastAsia="Calibri" w:cs="Times New Roman"/>
          <w:sz w:val="20"/>
          <w:szCs w:val="20"/>
        </w:rPr>
      </w:pPr>
    </w:p>
    <w:p w14:paraId="14033E46" w14:textId="501F3FC4" w:rsidR="0041517E" w:rsidRDefault="0041517E" w:rsidP="0041517E">
      <w:pPr>
        <w:spacing w:line="240" w:lineRule="auto"/>
        <w:ind w:left="360"/>
        <w:rPr>
          <w:rFonts w:eastAsia="Calibri" w:cs="Times New Roman"/>
          <w:sz w:val="20"/>
          <w:szCs w:val="20"/>
        </w:rPr>
      </w:pPr>
    </w:p>
    <w:p w14:paraId="59DE3119" w14:textId="77777777" w:rsidR="0041517E" w:rsidRPr="0041517E" w:rsidRDefault="0041517E" w:rsidP="0041517E">
      <w:pPr>
        <w:spacing w:line="240" w:lineRule="auto"/>
        <w:ind w:left="360"/>
        <w:rPr>
          <w:rFonts w:eastAsia="Calibri" w:cs="Times New Roman"/>
          <w:sz w:val="20"/>
          <w:szCs w:val="20"/>
        </w:rPr>
      </w:pPr>
    </w:p>
    <w:p w14:paraId="50464998" w14:textId="77777777" w:rsidR="003D4EED" w:rsidRDefault="003D4EED" w:rsidP="0041517E">
      <w:pPr>
        <w:tabs>
          <w:tab w:val="left" w:pos="1440"/>
        </w:tabs>
        <w:spacing w:after="100" w:afterAutospacing="1"/>
        <w:ind w:left="720"/>
        <w:jc w:val="center"/>
        <w:outlineLvl w:val="0"/>
        <w:rPr>
          <w:rFonts w:eastAsia="Times New Roman" w:cs="Times New Roman"/>
          <w:b/>
          <w:bCs/>
          <w:color w:val="0070C0"/>
          <w:sz w:val="28"/>
          <w:szCs w:val="28"/>
          <w:u w:val="single"/>
        </w:rPr>
      </w:pPr>
    </w:p>
    <w:p w14:paraId="383EFC34" w14:textId="281552D6" w:rsidR="00C44581" w:rsidRPr="00C44581" w:rsidRDefault="00C44581" w:rsidP="00C44581">
      <w:pPr>
        <w:tabs>
          <w:tab w:val="left" w:pos="1440"/>
        </w:tabs>
        <w:spacing w:line="240" w:lineRule="auto"/>
        <w:ind w:left="360" w:hanging="360"/>
        <w:jc w:val="center"/>
        <w:outlineLvl w:val="0"/>
        <w:rPr>
          <w:rFonts w:eastAsiaTheme="majorEastAsia" w:cstheme="majorBidi"/>
          <w:b/>
          <w:bCs/>
          <w:color w:val="0070C0"/>
          <w:sz w:val="28"/>
          <w:szCs w:val="28"/>
          <w:u w:val="single"/>
        </w:rPr>
      </w:pPr>
      <w:bookmarkStart w:id="150" w:name="_Toc77856041"/>
      <w:bookmarkStart w:id="151" w:name="_Toc77866178"/>
      <w:r w:rsidRPr="00C44581">
        <w:rPr>
          <w:rFonts w:eastAsiaTheme="majorEastAsia" w:cstheme="majorBidi"/>
          <w:b/>
          <w:bCs/>
          <w:color w:val="0070C0"/>
          <w:sz w:val="28"/>
          <w:szCs w:val="28"/>
          <w:u w:val="single"/>
        </w:rPr>
        <w:lastRenderedPageBreak/>
        <w:t xml:space="preserve">Appendix </w:t>
      </w:r>
      <w:r>
        <w:rPr>
          <w:rFonts w:eastAsiaTheme="majorEastAsia" w:cstheme="majorBidi"/>
          <w:b/>
          <w:bCs/>
          <w:color w:val="0070C0"/>
          <w:sz w:val="28"/>
          <w:szCs w:val="28"/>
          <w:u w:val="single"/>
        </w:rPr>
        <w:t>E</w:t>
      </w:r>
      <w:r w:rsidRPr="00C44581">
        <w:rPr>
          <w:rFonts w:eastAsiaTheme="majorEastAsia" w:cstheme="majorBidi"/>
          <w:b/>
          <w:bCs/>
          <w:color w:val="0070C0"/>
          <w:sz w:val="28"/>
          <w:szCs w:val="28"/>
          <w:u w:val="single"/>
        </w:rPr>
        <w:t xml:space="preserve"> – CONTINGENT FEE</w:t>
      </w:r>
      <w:bookmarkEnd w:id="150"/>
      <w:bookmarkEnd w:id="151"/>
    </w:p>
    <w:p w14:paraId="635E37D9" w14:textId="77777777" w:rsidR="00C44581" w:rsidRPr="00C44581" w:rsidRDefault="00C44581" w:rsidP="00C44581">
      <w:pPr>
        <w:spacing w:line="240" w:lineRule="auto"/>
        <w:ind w:left="360"/>
        <w:rPr>
          <w:rFonts w:eastAsia="Calibri" w:cs="Times New Roman"/>
          <w:sz w:val="20"/>
          <w:szCs w:val="20"/>
        </w:rPr>
      </w:pPr>
    </w:p>
    <w:p w14:paraId="30915B52" w14:textId="16804936" w:rsidR="00C44581" w:rsidRPr="00C44581" w:rsidRDefault="00C44581" w:rsidP="00C44581">
      <w:pPr>
        <w:spacing w:line="240" w:lineRule="auto"/>
        <w:jc w:val="both"/>
        <w:rPr>
          <w:rFonts w:eastAsia="Times New Roman" w:cs="Arial"/>
        </w:rPr>
      </w:pPr>
      <w:r w:rsidRPr="00C44581">
        <w:rPr>
          <w:rFonts w:eastAsia="Times New Roman" w:cs="Arial"/>
        </w:rPr>
        <w:t xml:space="preserve">The prospective contractor represents as a part of such </w:t>
      </w:r>
      <w:r w:rsidR="00CA5409">
        <w:rPr>
          <w:rFonts w:eastAsia="Times New Roman" w:cs="Arial"/>
        </w:rPr>
        <w:t>proposal</w:t>
      </w:r>
      <w:r w:rsidRPr="00C44581">
        <w:rPr>
          <w:rFonts w:eastAsia="Times New Roman" w:cs="Arial"/>
        </w:rPr>
        <w:t xml:space="preserve"> that such contractor </w:t>
      </w:r>
      <w:r w:rsidRPr="007D298B">
        <w:rPr>
          <w:rFonts w:eastAsia="Times New Roman" w:cs="Arial"/>
          <w:b/>
          <w:bCs/>
        </w:rPr>
        <w:t>has ( ) or has not ( )</w:t>
      </w:r>
      <w:r w:rsidRPr="00C44581">
        <w:rPr>
          <w:rFonts w:eastAsia="Times New Roman" w:cs="Arial"/>
        </w:rPr>
        <w:t xml:space="preserve"> retained any person or agency on a percentage, commission, or other contingent arrangement to secure this contract.</w:t>
      </w:r>
    </w:p>
    <w:p w14:paraId="53692A4F" w14:textId="77777777" w:rsidR="00C44581" w:rsidRPr="00C44581" w:rsidRDefault="00C44581" w:rsidP="00C44581">
      <w:pPr>
        <w:spacing w:line="240" w:lineRule="auto"/>
        <w:jc w:val="both"/>
        <w:rPr>
          <w:rFonts w:eastAsia="Times New Roman" w:cs="Arial"/>
        </w:rPr>
      </w:pPr>
    </w:p>
    <w:p w14:paraId="04890A85" w14:textId="77777777" w:rsidR="00C44581" w:rsidRPr="00C44581" w:rsidRDefault="00C44581" w:rsidP="00C44581">
      <w:pPr>
        <w:spacing w:line="240" w:lineRule="auto"/>
        <w:jc w:val="both"/>
        <w:rPr>
          <w:rFonts w:eastAsia="Times New Roman" w:cs="Arial"/>
        </w:rPr>
      </w:pPr>
    </w:p>
    <w:p w14:paraId="1865406C" w14:textId="77777777" w:rsidR="00C44581" w:rsidRPr="00C44581" w:rsidRDefault="00C44581" w:rsidP="00C44581">
      <w:pPr>
        <w:spacing w:line="240" w:lineRule="auto"/>
        <w:jc w:val="both"/>
        <w:rPr>
          <w:rFonts w:eastAsia="Times New Roman" w:cs="Arial"/>
        </w:rPr>
      </w:pPr>
      <w:r w:rsidRPr="00C44581">
        <w:rPr>
          <w:rFonts w:eastAsia="Times New Roman" w:cs="Arial"/>
        </w:rPr>
        <w:t>_________________________________________   ________________________</w:t>
      </w:r>
    </w:p>
    <w:p w14:paraId="7F653A3C" w14:textId="77777777" w:rsidR="00C44581" w:rsidRPr="00C44581" w:rsidRDefault="00C44581" w:rsidP="00C44581">
      <w:pPr>
        <w:spacing w:line="240" w:lineRule="auto"/>
        <w:ind w:left="-360"/>
        <w:jc w:val="both"/>
        <w:rPr>
          <w:rFonts w:cs="Arial"/>
        </w:rPr>
      </w:pPr>
      <w:r w:rsidRPr="00C44581">
        <w:rPr>
          <w:rFonts w:cs="Arial"/>
        </w:rPr>
        <w:t xml:space="preserve">      Signature </w:t>
      </w:r>
      <w:r w:rsidRPr="00C44581">
        <w:rPr>
          <w:rFonts w:cs="Arial"/>
        </w:rPr>
        <w:tab/>
      </w:r>
      <w:r w:rsidRPr="00C44581">
        <w:rPr>
          <w:rFonts w:cs="Arial"/>
        </w:rPr>
        <w:tab/>
      </w:r>
      <w:r w:rsidRPr="00C44581">
        <w:rPr>
          <w:rFonts w:cs="Arial"/>
        </w:rPr>
        <w:tab/>
      </w:r>
      <w:r w:rsidRPr="00C44581">
        <w:rPr>
          <w:rFonts w:cs="Arial"/>
        </w:rPr>
        <w:tab/>
      </w:r>
      <w:r w:rsidRPr="00C44581">
        <w:rPr>
          <w:rFonts w:cs="Arial"/>
        </w:rPr>
        <w:tab/>
      </w:r>
      <w:r w:rsidRPr="00C44581">
        <w:rPr>
          <w:rFonts w:cs="Arial"/>
        </w:rPr>
        <w:tab/>
        <w:t xml:space="preserve">                 Date</w:t>
      </w:r>
      <w:r w:rsidRPr="00C44581">
        <w:rPr>
          <w:rFonts w:cs="Arial"/>
        </w:rPr>
        <w:tab/>
      </w:r>
    </w:p>
    <w:p w14:paraId="6978092E" w14:textId="77777777" w:rsidR="00C44581" w:rsidRPr="00C44581" w:rsidRDefault="00C44581" w:rsidP="00C44581">
      <w:pPr>
        <w:spacing w:line="240" w:lineRule="auto"/>
        <w:ind w:left="-360"/>
        <w:jc w:val="both"/>
        <w:rPr>
          <w:rFonts w:cs="Arial"/>
        </w:rPr>
      </w:pPr>
    </w:p>
    <w:p w14:paraId="3D050D71" w14:textId="77777777" w:rsidR="00C44581" w:rsidRPr="00C44581" w:rsidRDefault="00C44581" w:rsidP="00C44581">
      <w:pPr>
        <w:spacing w:line="240" w:lineRule="auto"/>
        <w:jc w:val="both"/>
        <w:rPr>
          <w:rFonts w:cs="Arial"/>
        </w:rPr>
      </w:pPr>
    </w:p>
    <w:p w14:paraId="07074D85" w14:textId="77777777" w:rsidR="00C44581" w:rsidRDefault="00C44581" w:rsidP="0041517E">
      <w:pPr>
        <w:tabs>
          <w:tab w:val="left" w:pos="1440"/>
        </w:tabs>
        <w:spacing w:after="100" w:afterAutospacing="1"/>
        <w:ind w:left="720"/>
        <w:jc w:val="center"/>
        <w:outlineLvl w:val="0"/>
        <w:rPr>
          <w:rFonts w:eastAsia="Times New Roman" w:cs="Times New Roman"/>
          <w:b/>
          <w:bCs/>
          <w:color w:val="0070C0"/>
          <w:sz w:val="28"/>
          <w:szCs w:val="28"/>
          <w:u w:val="single"/>
        </w:rPr>
      </w:pPr>
    </w:p>
    <w:p w14:paraId="29F90B9B" w14:textId="3F00CF5B" w:rsidR="00241CAC" w:rsidRPr="008B4F0F" w:rsidRDefault="00241CAC" w:rsidP="00241CAC">
      <w:pPr>
        <w:tabs>
          <w:tab w:val="left" w:pos="1440"/>
        </w:tabs>
        <w:spacing w:line="240" w:lineRule="auto"/>
        <w:outlineLvl w:val="0"/>
        <w:rPr>
          <w:rFonts w:eastAsiaTheme="majorEastAsia" w:cs="Arial"/>
          <w:b/>
          <w:bCs/>
          <w:i/>
          <w:color w:val="000000"/>
          <w:sz w:val="18"/>
          <w:szCs w:val="18"/>
        </w:rPr>
      </w:pPr>
      <w:bookmarkStart w:id="152" w:name="_Toc77866192"/>
      <w:r w:rsidRPr="008B4F0F">
        <w:rPr>
          <w:rFonts w:eastAsiaTheme="majorEastAsia" w:cs="Arial"/>
          <w:b/>
          <w:bCs/>
          <w:i/>
          <w:color w:val="C00000"/>
          <w:spacing w:val="-1"/>
          <w:sz w:val="18"/>
          <w:szCs w:val="18"/>
        </w:rPr>
        <w:t>Note:</w:t>
      </w:r>
      <w:r w:rsidRPr="008B4F0F">
        <w:rPr>
          <w:rFonts w:eastAsiaTheme="majorEastAsia" w:cs="Arial"/>
          <w:b/>
          <w:bCs/>
          <w:i/>
          <w:color w:val="C00000"/>
          <w:spacing w:val="8"/>
          <w:sz w:val="18"/>
          <w:szCs w:val="18"/>
        </w:rPr>
        <w:t xml:space="preserve"> </w:t>
      </w:r>
      <w:r>
        <w:rPr>
          <w:rFonts w:eastAsiaTheme="majorEastAsia" w:cs="Arial"/>
          <w:b/>
          <w:bCs/>
          <w:i/>
          <w:color w:val="C00000"/>
          <w:spacing w:val="8"/>
          <w:sz w:val="18"/>
          <w:szCs w:val="18"/>
        </w:rPr>
        <w:t>Provide s</w:t>
      </w:r>
      <w:r w:rsidRPr="008B4F0F">
        <w:rPr>
          <w:rFonts w:eastAsiaTheme="majorEastAsia" w:cs="Arial"/>
          <w:b/>
          <w:bCs/>
          <w:i/>
          <w:color w:val="C00000"/>
          <w:sz w:val="18"/>
          <w:szCs w:val="18"/>
        </w:rPr>
        <w:t>ignature and check the applicable word or words required.</w:t>
      </w:r>
      <w:bookmarkEnd w:id="152"/>
      <w:r w:rsidRPr="008B4F0F">
        <w:rPr>
          <w:rFonts w:eastAsiaTheme="majorEastAsia" w:cs="Arial"/>
          <w:b/>
          <w:bCs/>
          <w:i/>
          <w:color w:val="C00000"/>
          <w:sz w:val="18"/>
          <w:szCs w:val="18"/>
        </w:rPr>
        <w:t xml:space="preserve"> </w:t>
      </w:r>
    </w:p>
    <w:p w14:paraId="523EEFEE" w14:textId="77777777" w:rsidR="00241CAC" w:rsidRPr="008B4F0F" w:rsidRDefault="00241CAC" w:rsidP="00241CAC">
      <w:pPr>
        <w:spacing w:line="240" w:lineRule="auto"/>
        <w:ind w:left="360"/>
        <w:rPr>
          <w:rFonts w:eastAsia="Calibri" w:cs="Times New Roman"/>
          <w:sz w:val="20"/>
          <w:szCs w:val="20"/>
        </w:rPr>
      </w:pPr>
    </w:p>
    <w:p w14:paraId="53876742" w14:textId="77777777" w:rsidR="00241CAC" w:rsidRPr="008B4F0F" w:rsidRDefault="00241CAC" w:rsidP="00241CAC">
      <w:pPr>
        <w:spacing w:line="240" w:lineRule="auto"/>
        <w:ind w:left="360"/>
        <w:rPr>
          <w:rFonts w:eastAsia="Calibri" w:cs="Times New Roman"/>
          <w:sz w:val="20"/>
          <w:szCs w:val="20"/>
        </w:rPr>
      </w:pPr>
    </w:p>
    <w:p w14:paraId="0C913B1A" w14:textId="77777777" w:rsidR="00241CAC" w:rsidRPr="008B4F0F" w:rsidRDefault="00241CAC" w:rsidP="00241CAC">
      <w:pPr>
        <w:spacing w:line="240" w:lineRule="auto"/>
        <w:ind w:left="360"/>
        <w:rPr>
          <w:rFonts w:eastAsia="Calibri" w:cs="Times New Roman"/>
          <w:sz w:val="20"/>
          <w:szCs w:val="20"/>
        </w:rPr>
      </w:pPr>
    </w:p>
    <w:p w14:paraId="3A950C0B" w14:textId="77777777" w:rsidR="00241CAC" w:rsidRPr="008B4F0F" w:rsidRDefault="00241CAC" w:rsidP="00241CAC">
      <w:pPr>
        <w:spacing w:line="240" w:lineRule="auto"/>
        <w:ind w:left="360"/>
        <w:rPr>
          <w:rFonts w:eastAsia="Calibri" w:cs="Times New Roman"/>
          <w:sz w:val="20"/>
          <w:szCs w:val="20"/>
        </w:rPr>
      </w:pPr>
    </w:p>
    <w:p w14:paraId="02FBD34C" w14:textId="77777777" w:rsidR="00241CAC" w:rsidRPr="008B4F0F" w:rsidRDefault="00241CAC" w:rsidP="00241CAC">
      <w:pPr>
        <w:spacing w:line="240" w:lineRule="auto"/>
        <w:ind w:left="360"/>
        <w:rPr>
          <w:rFonts w:eastAsia="Calibri" w:cs="Times New Roman"/>
          <w:sz w:val="20"/>
          <w:szCs w:val="20"/>
        </w:rPr>
      </w:pPr>
    </w:p>
    <w:p w14:paraId="11E5C129" w14:textId="77777777" w:rsidR="00241CAC" w:rsidRPr="008B4F0F" w:rsidRDefault="00241CAC" w:rsidP="00241CAC">
      <w:pPr>
        <w:spacing w:line="240" w:lineRule="auto"/>
        <w:ind w:left="360"/>
        <w:rPr>
          <w:rFonts w:eastAsia="Calibri" w:cs="Times New Roman"/>
          <w:sz w:val="20"/>
          <w:szCs w:val="20"/>
        </w:rPr>
      </w:pPr>
    </w:p>
    <w:p w14:paraId="362FFE5D" w14:textId="77777777" w:rsidR="00241CAC" w:rsidRPr="008B4F0F" w:rsidRDefault="00241CAC" w:rsidP="00241CAC">
      <w:pPr>
        <w:spacing w:line="240" w:lineRule="auto"/>
        <w:ind w:left="360"/>
        <w:rPr>
          <w:rFonts w:eastAsia="Calibri" w:cs="Times New Roman"/>
          <w:sz w:val="20"/>
          <w:szCs w:val="20"/>
        </w:rPr>
      </w:pPr>
    </w:p>
    <w:p w14:paraId="6A3E16AA" w14:textId="77777777" w:rsidR="00241CAC" w:rsidRPr="008B4F0F" w:rsidRDefault="00241CAC" w:rsidP="00241CAC">
      <w:pPr>
        <w:spacing w:line="240" w:lineRule="auto"/>
        <w:ind w:left="360"/>
        <w:rPr>
          <w:rFonts w:eastAsia="Calibri" w:cs="Times New Roman"/>
          <w:sz w:val="20"/>
          <w:szCs w:val="20"/>
        </w:rPr>
      </w:pPr>
    </w:p>
    <w:p w14:paraId="6AF872A3" w14:textId="77777777" w:rsidR="00241CAC" w:rsidRPr="008B4F0F" w:rsidRDefault="00241CAC" w:rsidP="00241CAC">
      <w:pPr>
        <w:spacing w:line="240" w:lineRule="auto"/>
        <w:ind w:left="360"/>
        <w:rPr>
          <w:rFonts w:eastAsia="Calibri" w:cs="Times New Roman"/>
          <w:sz w:val="20"/>
          <w:szCs w:val="20"/>
        </w:rPr>
      </w:pPr>
    </w:p>
    <w:p w14:paraId="5852D338" w14:textId="77777777" w:rsidR="00241CAC" w:rsidRPr="008B4F0F" w:rsidRDefault="00241CAC" w:rsidP="00241CAC">
      <w:pPr>
        <w:spacing w:line="240" w:lineRule="auto"/>
        <w:ind w:left="360"/>
        <w:rPr>
          <w:rFonts w:eastAsia="Calibri" w:cs="Times New Roman"/>
          <w:sz w:val="20"/>
          <w:szCs w:val="20"/>
        </w:rPr>
      </w:pPr>
    </w:p>
    <w:p w14:paraId="7C7DFCDB" w14:textId="77777777" w:rsidR="00241CAC" w:rsidRPr="008B4F0F" w:rsidRDefault="00241CAC" w:rsidP="00241CAC">
      <w:pPr>
        <w:spacing w:line="240" w:lineRule="auto"/>
        <w:ind w:left="360"/>
        <w:rPr>
          <w:rFonts w:eastAsia="Calibri" w:cs="Times New Roman"/>
          <w:sz w:val="20"/>
          <w:szCs w:val="20"/>
        </w:rPr>
      </w:pPr>
    </w:p>
    <w:p w14:paraId="085A64E2" w14:textId="77777777" w:rsidR="00241CAC" w:rsidRPr="008B4F0F" w:rsidRDefault="00241CAC" w:rsidP="00241CAC">
      <w:pPr>
        <w:spacing w:line="240" w:lineRule="auto"/>
        <w:ind w:left="360"/>
        <w:rPr>
          <w:rFonts w:eastAsia="Calibri" w:cs="Times New Roman"/>
          <w:sz w:val="20"/>
          <w:szCs w:val="20"/>
        </w:rPr>
      </w:pPr>
    </w:p>
    <w:p w14:paraId="0EDCE761" w14:textId="77777777" w:rsidR="00241CAC" w:rsidRPr="008B4F0F" w:rsidRDefault="00241CAC" w:rsidP="00241CAC">
      <w:pPr>
        <w:spacing w:line="240" w:lineRule="auto"/>
        <w:ind w:left="360"/>
        <w:rPr>
          <w:rFonts w:eastAsia="Calibri" w:cs="Times New Roman"/>
          <w:sz w:val="20"/>
          <w:szCs w:val="20"/>
        </w:rPr>
      </w:pPr>
    </w:p>
    <w:p w14:paraId="4BA52D55" w14:textId="77777777" w:rsidR="00241CAC" w:rsidRPr="008B4F0F" w:rsidRDefault="00241CAC" w:rsidP="00241CAC">
      <w:pPr>
        <w:spacing w:line="240" w:lineRule="auto"/>
        <w:ind w:left="360"/>
        <w:rPr>
          <w:rFonts w:eastAsia="Calibri" w:cs="Times New Roman"/>
          <w:sz w:val="20"/>
          <w:szCs w:val="20"/>
        </w:rPr>
      </w:pPr>
    </w:p>
    <w:p w14:paraId="1AC8FF75" w14:textId="77777777" w:rsidR="00241CAC" w:rsidRPr="008B4F0F" w:rsidRDefault="00241CAC" w:rsidP="00241CAC">
      <w:pPr>
        <w:spacing w:line="240" w:lineRule="auto"/>
        <w:ind w:left="360"/>
        <w:rPr>
          <w:rFonts w:eastAsia="Calibri" w:cs="Times New Roman"/>
          <w:sz w:val="20"/>
          <w:szCs w:val="20"/>
        </w:rPr>
      </w:pPr>
    </w:p>
    <w:p w14:paraId="2BFCDC5C" w14:textId="77777777" w:rsidR="00241CAC" w:rsidRPr="008B4F0F" w:rsidRDefault="00241CAC" w:rsidP="00241CAC">
      <w:pPr>
        <w:spacing w:line="240" w:lineRule="auto"/>
        <w:ind w:left="360"/>
        <w:rPr>
          <w:rFonts w:eastAsia="Calibri" w:cs="Times New Roman"/>
          <w:sz w:val="20"/>
          <w:szCs w:val="20"/>
        </w:rPr>
      </w:pPr>
    </w:p>
    <w:p w14:paraId="1E9E7962" w14:textId="77777777" w:rsidR="00241CAC" w:rsidRPr="008B4F0F" w:rsidRDefault="00241CAC" w:rsidP="00241CAC">
      <w:pPr>
        <w:spacing w:line="240" w:lineRule="auto"/>
        <w:ind w:left="360"/>
        <w:rPr>
          <w:rFonts w:eastAsia="Calibri" w:cs="Times New Roman"/>
          <w:sz w:val="20"/>
          <w:szCs w:val="20"/>
        </w:rPr>
      </w:pPr>
    </w:p>
    <w:p w14:paraId="40A374C6" w14:textId="77777777" w:rsidR="00241CAC" w:rsidRPr="008B4F0F" w:rsidRDefault="00241CAC" w:rsidP="00241CAC">
      <w:pPr>
        <w:spacing w:line="240" w:lineRule="auto"/>
        <w:ind w:left="360"/>
        <w:rPr>
          <w:rFonts w:eastAsia="Calibri" w:cs="Times New Roman"/>
          <w:sz w:val="20"/>
          <w:szCs w:val="20"/>
        </w:rPr>
      </w:pPr>
    </w:p>
    <w:p w14:paraId="59C3B768" w14:textId="77777777" w:rsidR="00241CAC" w:rsidRPr="008B4F0F" w:rsidRDefault="00241CAC" w:rsidP="00241CAC">
      <w:pPr>
        <w:spacing w:line="240" w:lineRule="auto"/>
        <w:ind w:left="360"/>
        <w:rPr>
          <w:rFonts w:eastAsia="Calibri" w:cs="Times New Roman"/>
          <w:sz w:val="20"/>
          <w:szCs w:val="20"/>
        </w:rPr>
      </w:pPr>
    </w:p>
    <w:p w14:paraId="445FE4B3" w14:textId="77777777" w:rsidR="00241CAC" w:rsidRPr="008B4F0F" w:rsidRDefault="00241CAC" w:rsidP="00241CAC">
      <w:pPr>
        <w:spacing w:line="240" w:lineRule="auto"/>
        <w:ind w:left="360"/>
        <w:rPr>
          <w:rFonts w:eastAsia="Calibri" w:cs="Times New Roman"/>
          <w:sz w:val="20"/>
          <w:szCs w:val="20"/>
        </w:rPr>
      </w:pPr>
    </w:p>
    <w:p w14:paraId="2DD591A7" w14:textId="77777777" w:rsidR="00241CAC" w:rsidRPr="008B4F0F" w:rsidRDefault="00241CAC" w:rsidP="00241CAC">
      <w:pPr>
        <w:spacing w:line="240" w:lineRule="auto"/>
        <w:ind w:left="360"/>
        <w:rPr>
          <w:rFonts w:eastAsia="Calibri" w:cs="Times New Roman"/>
          <w:sz w:val="20"/>
          <w:szCs w:val="20"/>
        </w:rPr>
      </w:pPr>
    </w:p>
    <w:p w14:paraId="75417959" w14:textId="77777777" w:rsidR="00241CAC" w:rsidRPr="008B4F0F" w:rsidRDefault="00241CAC" w:rsidP="00241CAC">
      <w:pPr>
        <w:spacing w:line="240" w:lineRule="auto"/>
        <w:ind w:left="360"/>
        <w:rPr>
          <w:rFonts w:eastAsia="Calibri" w:cs="Times New Roman"/>
          <w:sz w:val="20"/>
          <w:szCs w:val="20"/>
        </w:rPr>
      </w:pPr>
    </w:p>
    <w:p w14:paraId="6BD948AF" w14:textId="77777777" w:rsidR="00241CAC" w:rsidRPr="008B4F0F" w:rsidRDefault="00241CAC" w:rsidP="00241CAC">
      <w:pPr>
        <w:spacing w:line="240" w:lineRule="auto"/>
        <w:ind w:left="360"/>
        <w:rPr>
          <w:rFonts w:eastAsia="Calibri" w:cs="Times New Roman"/>
          <w:sz w:val="20"/>
          <w:szCs w:val="20"/>
        </w:rPr>
      </w:pPr>
    </w:p>
    <w:p w14:paraId="09C65D6F" w14:textId="77777777" w:rsidR="00241CAC" w:rsidRPr="008B4F0F" w:rsidRDefault="00241CAC" w:rsidP="00241CAC">
      <w:pPr>
        <w:spacing w:line="240" w:lineRule="auto"/>
        <w:ind w:left="360"/>
        <w:rPr>
          <w:rFonts w:eastAsia="Calibri" w:cs="Times New Roman"/>
          <w:sz w:val="20"/>
          <w:szCs w:val="20"/>
        </w:rPr>
      </w:pPr>
    </w:p>
    <w:p w14:paraId="19FB288B" w14:textId="77777777" w:rsidR="00241CAC" w:rsidRPr="008B4F0F" w:rsidRDefault="00241CAC" w:rsidP="00241CAC">
      <w:pPr>
        <w:spacing w:line="240" w:lineRule="auto"/>
        <w:ind w:left="360"/>
        <w:rPr>
          <w:rFonts w:eastAsia="Calibri" w:cs="Times New Roman"/>
          <w:sz w:val="20"/>
          <w:szCs w:val="20"/>
        </w:rPr>
      </w:pPr>
    </w:p>
    <w:p w14:paraId="534F1F55" w14:textId="77777777" w:rsidR="00241CAC" w:rsidRPr="008B4F0F" w:rsidRDefault="00241CAC" w:rsidP="00241CAC">
      <w:pPr>
        <w:spacing w:line="240" w:lineRule="auto"/>
        <w:ind w:left="360"/>
        <w:rPr>
          <w:rFonts w:eastAsia="Calibri" w:cs="Times New Roman"/>
          <w:sz w:val="20"/>
          <w:szCs w:val="20"/>
        </w:rPr>
      </w:pPr>
    </w:p>
    <w:p w14:paraId="1D71DA9F" w14:textId="77777777" w:rsidR="00241CAC" w:rsidRPr="008B4F0F" w:rsidRDefault="00241CAC" w:rsidP="00241CAC">
      <w:pPr>
        <w:spacing w:line="240" w:lineRule="auto"/>
        <w:ind w:left="360"/>
        <w:rPr>
          <w:rFonts w:eastAsia="Calibri" w:cs="Times New Roman"/>
          <w:sz w:val="20"/>
          <w:szCs w:val="20"/>
        </w:rPr>
      </w:pPr>
    </w:p>
    <w:p w14:paraId="33DCB7F7" w14:textId="77777777" w:rsidR="00241CAC" w:rsidRPr="008B4F0F" w:rsidRDefault="00241CAC" w:rsidP="00241CAC">
      <w:pPr>
        <w:spacing w:line="240" w:lineRule="auto"/>
        <w:ind w:left="360"/>
        <w:rPr>
          <w:rFonts w:eastAsia="Calibri" w:cs="Times New Roman"/>
          <w:sz w:val="20"/>
          <w:szCs w:val="20"/>
        </w:rPr>
      </w:pPr>
    </w:p>
    <w:p w14:paraId="358A4D08" w14:textId="77777777" w:rsidR="00241CAC" w:rsidRPr="008B4F0F" w:rsidRDefault="00241CAC" w:rsidP="00241CAC">
      <w:pPr>
        <w:spacing w:line="240" w:lineRule="auto"/>
        <w:ind w:left="360"/>
        <w:rPr>
          <w:rFonts w:eastAsia="Calibri" w:cs="Times New Roman"/>
          <w:sz w:val="20"/>
          <w:szCs w:val="20"/>
        </w:rPr>
      </w:pPr>
    </w:p>
    <w:p w14:paraId="15B9FEA1" w14:textId="77777777" w:rsidR="00241CAC" w:rsidRPr="008B4F0F" w:rsidRDefault="00241CAC" w:rsidP="00241CAC">
      <w:pPr>
        <w:spacing w:line="240" w:lineRule="auto"/>
        <w:ind w:left="360"/>
        <w:rPr>
          <w:rFonts w:eastAsia="Calibri" w:cs="Times New Roman"/>
          <w:sz w:val="20"/>
          <w:szCs w:val="20"/>
        </w:rPr>
      </w:pPr>
    </w:p>
    <w:p w14:paraId="1B6A2E59" w14:textId="77777777" w:rsidR="00241CAC" w:rsidRPr="008B4F0F" w:rsidRDefault="00241CAC" w:rsidP="00241CAC">
      <w:pPr>
        <w:spacing w:line="240" w:lineRule="auto"/>
        <w:ind w:left="360"/>
        <w:rPr>
          <w:rFonts w:eastAsia="Calibri" w:cs="Times New Roman"/>
          <w:sz w:val="20"/>
          <w:szCs w:val="20"/>
        </w:rPr>
      </w:pPr>
    </w:p>
    <w:p w14:paraId="00035CF9" w14:textId="77777777" w:rsidR="00C44581" w:rsidRDefault="00C44581" w:rsidP="00FE2F4C">
      <w:pPr>
        <w:tabs>
          <w:tab w:val="left" w:pos="1440"/>
        </w:tabs>
        <w:spacing w:after="100" w:afterAutospacing="1"/>
        <w:outlineLvl w:val="0"/>
        <w:rPr>
          <w:rFonts w:eastAsia="Times New Roman" w:cs="Times New Roman"/>
          <w:b/>
          <w:bCs/>
          <w:color w:val="0070C0"/>
          <w:sz w:val="28"/>
          <w:szCs w:val="28"/>
          <w:u w:val="single"/>
        </w:rPr>
      </w:pPr>
    </w:p>
    <w:p w14:paraId="0BB0263E" w14:textId="77777777" w:rsidR="00C44581" w:rsidRDefault="00C44581" w:rsidP="0041517E">
      <w:pPr>
        <w:tabs>
          <w:tab w:val="left" w:pos="1440"/>
        </w:tabs>
        <w:spacing w:after="100" w:afterAutospacing="1"/>
        <w:ind w:left="720"/>
        <w:jc w:val="center"/>
        <w:outlineLvl w:val="0"/>
        <w:rPr>
          <w:rFonts w:eastAsia="Times New Roman" w:cs="Times New Roman"/>
          <w:b/>
          <w:bCs/>
          <w:color w:val="0070C0"/>
          <w:sz w:val="28"/>
          <w:szCs w:val="28"/>
          <w:u w:val="single"/>
        </w:rPr>
      </w:pPr>
    </w:p>
    <w:p w14:paraId="47387355" w14:textId="77777777" w:rsidR="00C44581" w:rsidRDefault="00C44581" w:rsidP="0041517E">
      <w:pPr>
        <w:tabs>
          <w:tab w:val="left" w:pos="1440"/>
        </w:tabs>
        <w:spacing w:after="100" w:afterAutospacing="1"/>
        <w:ind w:left="720"/>
        <w:jc w:val="center"/>
        <w:outlineLvl w:val="0"/>
        <w:rPr>
          <w:rFonts w:eastAsia="Times New Roman" w:cs="Times New Roman"/>
          <w:b/>
          <w:bCs/>
          <w:color w:val="0070C0"/>
          <w:sz w:val="28"/>
          <w:szCs w:val="28"/>
          <w:u w:val="single"/>
        </w:rPr>
      </w:pPr>
    </w:p>
    <w:p w14:paraId="27BA0D72" w14:textId="657D0270" w:rsidR="00C44581" w:rsidRDefault="00C44581" w:rsidP="0041517E">
      <w:pPr>
        <w:tabs>
          <w:tab w:val="left" w:pos="1440"/>
        </w:tabs>
        <w:spacing w:after="100" w:afterAutospacing="1"/>
        <w:ind w:left="720"/>
        <w:jc w:val="center"/>
        <w:outlineLvl w:val="0"/>
        <w:rPr>
          <w:rFonts w:eastAsia="Times New Roman" w:cs="Times New Roman"/>
          <w:b/>
          <w:bCs/>
          <w:color w:val="0070C0"/>
          <w:sz w:val="28"/>
          <w:szCs w:val="28"/>
          <w:u w:val="single"/>
        </w:rPr>
      </w:pPr>
    </w:p>
    <w:p w14:paraId="07D379E7" w14:textId="56F84605" w:rsidR="00E72B44" w:rsidRDefault="00E72B44" w:rsidP="0041517E">
      <w:pPr>
        <w:tabs>
          <w:tab w:val="left" w:pos="1440"/>
        </w:tabs>
        <w:spacing w:after="100" w:afterAutospacing="1"/>
        <w:ind w:left="720"/>
        <w:jc w:val="center"/>
        <w:outlineLvl w:val="0"/>
        <w:rPr>
          <w:rFonts w:eastAsia="Times New Roman" w:cs="Times New Roman"/>
          <w:b/>
          <w:bCs/>
          <w:color w:val="0070C0"/>
          <w:sz w:val="28"/>
          <w:szCs w:val="28"/>
          <w:u w:val="single"/>
        </w:rPr>
      </w:pPr>
    </w:p>
    <w:p w14:paraId="41B751B9" w14:textId="77777777" w:rsidR="00E72B44" w:rsidRPr="00C44581" w:rsidRDefault="00E72B44" w:rsidP="00E72B44">
      <w:pPr>
        <w:tabs>
          <w:tab w:val="left" w:pos="1440"/>
        </w:tabs>
        <w:spacing w:line="240" w:lineRule="auto"/>
        <w:ind w:left="360" w:hanging="360"/>
        <w:jc w:val="center"/>
        <w:outlineLvl w:val="0"/>
        <w:rPr>
          <w:rFonts w:eastAsiaTheme="majorEastAsia" w:cstheme="majorBidi"/>
          <w:b/>
          <w:bCs/>
          <w:color w:val="0070C0"/>
          <w:sz w:val="28"/>
          <w:szCs w:val="28"/>
          <w:u w:val="single"/>
        </w:rPr>
      </w:pPr>
      <w:bookmarkStart w:id="153" w:name="_Toc82703799"/>
      <w:r w:rsidRPr="00C44581">
        <w:rPr>
          <w:rFonts w:eastAsiaTheme="majorEastAsia" w:cstheme="majorBidi"/>
          <w:b/>
          <w:bCs/>
          <w:color w:val="0070C0"/>
          <w:sz w:val="28"/>
          <w:szCs w:val="28"/>
          <w:u w:val="single"/>
        </w:rPr>
        <w:lastRenderedPageBreak/>
        <w:t xml:space="preserve">Appendix </w:t>
      </w:r>
      <w:r>
        <w:rPr>
          <w:rFonts w:eastAsiaTheme="majorEastAsia" w:cstheme="majorBidi"/>
          <w:b/>
          <w:bCs/>
          <w:color w:val="0070C0"/>
          <w:sz w:val="28"/>
          <w:szCs w:val="28"/>
          <w:u w:val="single"/>
        </w:rPr>
        <w:t>F</w:t>
      </w:r>
      <w:r w:rsidRPr="00C44581">
        <w:rPr>
          <w:rFonts w:eastAsiaTheme="majorEastAsia" w:cstheme="majorBidi"/>
          <w:b/>
          <w:bCs/>
          <w:color w:val="0070C0"/>
          <w:sz w:val="28"/>
          <w:szCs w:val="28"/>
          <w:u w:val="single"/>
        </w:rPr>
        <w:t xml:space="preserve"> – </w:t>
      </w:r>
      <w:r>
        <w:rPr>
          <w:rFonts w:eastAsiaTheme="majorEastAsia" w:cstheme="majorBidi"/>
          <w:b/>
          <w:bCs/>
          <w:color w:val="0070C0"/>
          <w:sz w:val="28"/>
          <w:szCs w:val="28"/>
          <w:u w:val="single"/>
        </w:rPr>
        <w:t>NOTICE OF INTENT</w:t>
      </w:r>
      <w:bookmarkEnd w:id="153"/>
      <w:r>
        <w:rPr>
          <w:rFonts w:eastAsiaTheme="majorEastAsia" w:cstheme="majorBidi"/>
          <w:b/>
          <w:bCs/>
          <w:color w:val="0070C0"/>
          <w:sz w:val="28"/>
          <w:szCs w:val="28"/>
          <w:u w:val="single"/>
        </w:rPr>
        <w:t xml:space="preserve"> </w:t>
      </w:r>
    </w:p>
    <w:p w14:paraId="30C6F28F" w14:textId="77777777" w:rsidR="00E72B44" w:rsidRDefault="00E72B44" w:rsidP="00E72B44">
      <w:pPr>
        <w:spacing w:line="240" w:lineRule="auto"/>
        <w:ind w:left="360"/>
        <w:rPr>
          <w:rFonts w:eastAsia="Calibri" w:cs="Times New Roman"/>
          <w:sz w:val="20"/>
          <w:szCs w:val="20"/>
        </w:rPr>
      </w:pPr>
    </w:p>
    <w:p w14:paraId="5B54354F" w14:textId="77777777" w:rsidR="00E72B44" w:rsidRDefault="00E72B44" w:rsidP="00E72B44">
      <w:pPr>
        <w:spacing w:line="240" w:lineRule="auto"/>
        <w:ind w:left="360"/>
        <w:rPr>
          <w:rFonts w:eastAsia="Calibri" w:cs="Times New Roman"/>
          <w:sz w:val="20"/>
          <w:szCs w:val="20"/>
        </w:rPr>
      </w:pPr>
      <w:r>
        <w:rPr>
          <w:rFonts w:asciiTheme="minorHAnsi" w:hAnsiTheme="minorHAnsi"/>
          <w:noProof/>
        </w:rPr>
        <w:drawing>
          <wp:anchor distT="0" distB="0" distL="114300" distR="114300" simplePos="0" relativeHeight="251659264" behindDoc="1" locked="0" layoutInCell="1" allowOverlap="1" wp14:anchorId="050C0424" wp14:editId="39079ED6">
            <wp:simplePos x="0" y="0"/>
            <wp:positionH relativeFrom="column">
              <wp:posOffset>2143125</wp:posOffset>
            </wp:positionH>
            <wp:positionV relativeFrom="paragraph">
              <wp:posOffset>10795</wp:posOffset>
            </wp:positionV>
            <wp:extent cx="1952625" cy="838200"/>
            <wp:effectExtent l="0" t="0" r="9525" b="0"/>
            <wp:wrapTight wrapText="bothSides">
              <wp:wrapPolygon edited="0">
                <wp:start x="0" y="0"/>
                <wp:lineTo x="0" y="21109"/>
                <wp:lineTo x="21495" y="21109"/>
                <wp:lineTo x="21495" y="0"/>
                <wp:lineTo x="0" y="0"/>
              </wp:wrapPolygon>
            </wp:wrapTight>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52625" cy="838200"/>
                    </a:xfrm>
                    <a:prstGeom prst="rect">
                      <a:avLst/>
                    </a:prstGeom>
                    <a:noFill/>
                  </pic:spPr>
                </pic:pic>
              </a:graphicData>
            </a:graphic>
            <wp14:sizeRelH relativeFrom="page">
              <wp14:pctWidth>0</wp14:pctWidth>
            </wp14:sizeRelH>
            <wp14:sizeRelV relativeFrom="page">
              <wp14:pctHeight>0</wp14:pctHeight>
            </wp14:sizeRelV>
          </wp:anchor>
        </w:drawing>
      </w:r>
    </w:p>
    <w:p w14:paraId="488DFDFA" w14:textId="77777777" w:rsidR="00E72B44" w:rsidRDefault="00E72B44" w:rsidP="00E72B44">
      <w:pPr>
        <w:spacing w:line="240" w:lineRule="auto"/>
        <w:ind w:left="360"/>
        <w:rPr>
          <w:rFonts w:eastAsia="Calibri" w:cs="Times New Roman"/>
          <w:sz w:val="20"/>
          <w:szCs w:val="20"/>
        </w:rPr>
      </w:pPr>
    </w:p>
    <w:p w14:paraId="0A553757" w14:textId="77777777" w:rsidR="00E72B44" w:rsidRDefault="00E72B44" w:rsidP="00E72B44">
      <w:pPr>
        <w:spacing w:before="24"/>
        <w:ind w:right="-20"/>
        <w:rPr>
          <w:rFonts w:cs="Arial"/>
          <w:b/>
          <w:bCs/>
          <w:color w:val="FF0000"/>
          <w:spacing w:val="-1"/>
          <w:highlight w:val="yellow"/>
        </w:rPr>
      </w:pPr>
    </w:p>
    <w:p w14:paraId="0238BE14" w14:textId="77777777" w:rsidR="00E72B44" w:rsidRDefault="00E72B44" w:rsidP="00E72B44">
      <w:pPr>
        <w:spacing w:before="24"/>
        <w:ind w:right="-20"/>
        <w:jc w:val="both"/>
        <w:rPr>
          <w:rFonts w:cs="Arial"/>
          <w:b/>
          <w:bCs/>
          <w:color w:val="FF0000"/>
          <w:spacing w:val="-1"/>
          <w:highlight w:val="yellow"/>
        </w:rPr>
      </w:pPr>
    </w:p>
    <w:p w14:paraId="55E0C4F4" w14:textId="77777777" w:rsidR="00E72B44" w:rsidRDefault="00E72B44" w:rsidP="00E72B44">
      <w:pPr>
        <w:spacing w:before="24"/>
        <w:ind w:right="-20"/>
        <w:jc w:val="both"/>
        <w:rPr>
          <w:rFonts w:cs="Arial"/>
          <w:b/>
          <w:bCs/>
          <w:color w:val="FF0000"/>
          <w:spacing w:val="-1"/>
          <w:highlight w:val="yellow"/>
        </w:rPr>
      </w:pPr>
    </w:p>
    <w:p w14:paraId="2AF0AD9E" w14:textId="77777777" w:rsidR="00E72B44" w:rsidRDefault="00E72B44" w:rsidP="00E72B44">
      <w:pPr>
        <w:spacing w:after="0" w:line="240" w:lineRule="auto"/>
      </w:pPr>
    </w:p>
    <w:p w14:paraId="6E41633B" w14:textId="64E93662" w:rsidR="00E72B44" w:rsidRDefault="00E72B44" w:rsidP="00E72B44">
      <w:pPr>
        <w:spacing w:after="0" w:line="240" w:lineRule="auto"/>
        <w:ind w:left="720" w:right="216"/>
        <w:jc w:val="both"/>
        <w:rPr>
          <w:rFonts w:eastAsia="Times New Roman" w:cs="Arial"/>
          <w:color w:val="FF0000"/>
        </w:rPr>
      </w:pPr>
      <w:r>
        <w:rPr>
          <w:rFonts w:eastAsia="Times New Roman" w:cs="Arial"/>
        </w:rPr>
        <w:t>All Offeror</w:t>
      </w:r>
      <w:r w:rsidR="0030494D">
        <w:rPr>
          <w:rFonts w:eastAsia="Times New Roman" w:cs="Arial"/>
        </w:rPr>
        <w:t>s</w:t>
      </w:r>
      <w:r>
        <w:rPr>
          <w:rFonts w:eastAsia="Times New Roman" w:cs="Arial"/>
        </w:rPr>
        <w:t xml:space="preserve"> pl</w:t>
      </w:r>
      <w:r>
        <w:rPr>
          <w:rFonts w:eastAsia="Times New Roman" w:cs="Arial"/>
          <w:spacing w:val="-1"/>
        </w:rPr>
        <w:t>a</w:t>
      </w:r>
      <w:r>
        <w:rPr>
          <w:rFonts w:eastAsia="Times New Roman" w:cs="Arial"/>
        </w:rPr>
        <w:t xml:space="preserve">nning </w:t>
      </w:r>
      <w:r>
        <w:rPr>
          <w:rFonts w:eastAsia="Times New Roman" w:cs="Arial"/>
          <w:spacing w:val="-2"/>
        </w:rPr>
        <w:t>to</w:t>
      </w:r>
      <w:r>
        <w:rPr>
          <w:rFonts w:eastAsia="Times New Roman" w:cs="Arial"/>
        </w:rPr>
        <w:t xml:space="preserve"> </w:t>
      </w:r>
      <w:r>
        <w:rPr>
          <w:rFonts w:eastAsia="Times New Roman" w:cs="Arial"/>
          <w:spacing w:val="2"/>
        </w:rPr>
        <w:t>apply</w:t>
      </w:r>
      <w:r>
        <w:rPr>
          <w:rFonts w:eastAsia="Times New Roman" w:cs="Arial"/>
          <w:spacing w:val="3"/>
        </w:rPr>
        <w:t xml:space="preserve"> </w:t>
      </w:r>
      <w:r>
        <w:rPr>
          <w:rFonts w:eastAsia="Times New Roman" w:cs="Arial"/>
        </w:rPr>
        <w:t>should</w:t>
      </w:r>
      <w:r>
        <w:rPr>
          <w:rFonts w:eastAsia="Times New Roman" w:cs="Arial"/>
          <w:spacing w:val="1"/>
        </w:rPr>
        <w:t xml:space="preserve"> </w:t>
      </w:r>
      <w:r>
        <w:rPr>
          <w:rFonts w:eastAsia="Times New Roman" w:cs="Arial"/>
        </w:rPr>
        <w:t>submit</w:t>
      </w:r>
      <w:r>
        <w:rPr>
          <w:rFonts w:eastAsia="Times New Roman" w:cs="Arial"/>
          <w:spacing w:val="1"/>
        </w:rPr>
        <w:t xml:space="preserve"> </w:t>
      </w:r>
      <w:r>
        <w:rPr>
          <w:rFonts w:eastAsia="Times New Roman" w:cs="Arial"/>
        </w:rPr>
        <w:t>a Notice</w:t>
      </w:r>
      <w:r>
        <w:rPr>
          <w:rFonts w:eastAsia="Times New Roman" w:cs="Arial"/>
          <w:spacing w:val="-1"/>
        </w:rPr>
        <w:t xml:space="preserve"> </w:t>
      </w:r>
      <w:r>
        <w:rPr>
          <w:rFonts w:eastAsia="Times New Roman" w:cs="Arial"/>
        </w:rPr>
        <w:t>of</w:t>
      </w:r>
      <w:r>
        <w:rPr>
          <w:rFonts w:eastAsia="Times New Roman" w:cs="Arial"/>
          <w:spacing w:val="1"/>
        </w:rPr>
        <w:t xml:space="preserve"> </w:t>
      </w:r>
      <w:r>
        <w:rPr>
          <w:rFonts w:eastAsia="Times New Roman" w:cs="Arial"/>
          <w:spacing w:val="-3"/>
        </w:rPr>
        <w:t>I</w:t>
      </w:r>
      <w:r>
        <w:rPr>
          <w:rFonts w:eastAsia="Times New Roman" w:cs="Arial"/>
        </w:rPr>
        <w:t>ntent</w:t>
      </w:r>
      <w:r>
        <w:rPr>
          <w:rFonts w:eastAsia="Times New Roman" w:cs="Arial"/>
          <w:spacing w:val="1"/>
        </w:rPr>
        <w:t xml:space="preserve"> </w:t>
      </w:r>
      <w:r>
        <w:rPr>
          <w:rFonts w:eastAsia="Times New Roman" w:cs="Arial"/>
        </w:rPr>
        <w:t>to App</w:t>
      </w:r>
      <w:r>
        <w:rPr>
          <w:rFonts w:eastAsia="Times New Roman" w:cs="Arial"/>
          <w:spacing w:val="3"/>
        </w:rPr>
        <w:t>l</w:t>
      </w:r>
      <w:r>
        <w:rPr>
          <w:rFonts w:eastAsia="Times New Roman" w:cs="Arial"/>
        </w:rPr>
        <w:t>y</w:t>
      </w:r>
      <w:r>
        <w:rPr>
          <w:rFonts w:eastAsia="Times New Roman" w:cs="Arial"/>
          <w:spacing w:val="-5"/>
        </w:rPr>
        <w:t>.</w:t>
      </w:r>
      <w:r>
        <w:rPr>
          <w:rFonts w:eastAsia="Times New Roman" w:cs="Arial"/>
        </w:rPr>
        <w:t xml:space="preserve"> </w:t>
      </w:r>
      <w:r>
        <w:rPr>
          <w:rFonts w:eastAsia="Times New Roman" w:cs="Arial"/>
          <w:b/>
          <w:bCs/>
        </w:rPr>
        <w:t>T</w:t>
      </w:r>
      <w:r>
        <w:rPr>
          <w:rFonts w:eastAsia="Times New Roman" w:cs="Arial"/>
          <w:b/>
          <w:bCs/>
          <w:spacing w:val="1"/>
        </w:rPr>
        <w:t>h</w:t>
      </w:r>
      <w:r>
        <w:rPr>
          <w:rFonts w:eastAsia="Times New Roman" w:cs="Arial"/>
          <w:b/>
          <w:bCs/>
        </w:rPr>
        <w:t>e No</w:t>
      </w:r>
      <w:r>
        <w:rPr>
          <w:rFonts w:eastAsia="Times New Roman" w:cs="Arial"/>
          <w:b/>
          <w:bCs/>
          <w:spacing w:val="-1"/>
        </w:rPr>
        <w:t>t</w:t>
      </w:r>
      <w:r>
        <w:rPr>
          <w:rFonts w:eastAsia="Times New Roman" w:cs="Arial"/>
          <w:b/>
          <w:bCs/>
        </w:rPr>
        <w:t>ice</w:t>
      </w:r>
      <w:r>
        <w:rPr>
          <w:rFonts w:eastAsia="Times New Roman" w:cs="Arial"/>
          <w:b/>
          <w:bCs/>
          <w:spacing w:val="-1"/>
        </w:rPr>
        <w:t xml:space="preserve"> </w:t>
      </w:r>
      <w:r>
        <w:rPr>
          <w:rFonts w:eastAsia="Times New Roman" w:cs="Arial"/>
          <w:b/>
          <w:bCs/>
        </w:rPr>
        <w:t>of I</w:t>
      </w:r>
      <w:r>
        <w:rPr>
          <w:rFonts w:eastAsia="Times New Roman" w:cs="Arial"/>
          <w:b/>
          <w:bCs/>
          <w:spacing w:val="1"/>
        </w:rPr>
        <w:t>n</w:t>
      </w:r>
      <w:r>
        <w:rPr>
          <w:rFonts w:eastAsia="Times New Roman" w:cs="Arial"/>
          <w:b/>
          <w:bCs/>
        </w:rPr>
        <w:t>t</w:t>
      </w:r>
      <w:r>
        <w:rPr>
          <w:rFonts w:eastAsia="Times New Roman" w:cs="Arial"/>
          <w:b/>
          <w:bCs/>
          <w:spacing w:val="-2"/>
        </w:rPr>
        <w:t>e</w:t>
      </w:r>
      <w:r>
        <w:rPr>
          <w:rFonts w:eastAsia="Times New Roman" w:cs="Arial"/>
          <w:b/>
          <w:bCs/>
          <w:spacing w:val="1"/>
        </w:rPr>
        <w:t>n</w:t>
      </w:r>
      <w:r>
        <w:rPr>
          <w:rFonts w:eastAsia="Times New Roman" w:cs="Arial"/>
          <w:b/>
          <w:bCs/>
        </w:rPr>
        <w:t>t to</w:t>
      </w:r>
      <w:r>
        <w:rPr>
          <w:rFonts w:eastAsia="Times New Roman" w:cs="Arial"/>
          <w:b/>
          <w:bCs/>
          <w:spacing w:val="-1"/>
        </w:rPr>
        <w:t xml:space="preserve"> </w:t>
      </w:r>
      <w:r>
        <w:rPr>
          <w:rFonts w:eastAsia="Times New Roman" w:cs="Arial"/>
          <w:b/>
          <w:bCs/>
        </w:rPr>
        <w:t>A</w:t>
      </w:r>
      <w:r>
        <w:rPr>
          <w:rFonts w:eastAsia="Times New Roman" w:cs="Arial"/>
          <w:b/>
          <w:bCs/>
          <w:spacing w:val="1"/>
        </w:rPr>
        <w:t>pp</w:t>
      </w:r>
      <w:r>
        <w:rPr>
          <w:rFonts w:eastAsia="Times New Roman" w:cs="Arial"/>
          <w:b/>
          <w:bCs/>
        </w:rPr>
        <w:t>ly</w:t>
      </w:r>
      <w:r>
        <w:rPr>
          <w:rFonts w:eastAsia="Times New Roman" w:cs="Arial"/>
          <w:b/>
          <w:bCs/>
          <w:spacing w:val="1"/>
        </w:rPr>
        <w:t xml:space="preserve"> </w:t>
      </w:r>
      <w:r>
        <w:rPr>
          <w:rFonts w:eastAsia="Times New Roman" w:cs="Arial"/>
          <w:b/>
          <w:bCs/>
          <w:spacing w:val="-3"/>
        </w:rPr>
        <w:t>should</w:t>
      </w:r>
      <w:r>
        <w:rPr>
          <w:rFonts w:eastAsia="Times New Roman" w:cs="Arial"/>
          <w:b/>
          <w:bCs/>
        </w:rPr>
        <w:t xml:space="preserve"> be</w:t>
      </w:r>
      <w:r>
        <w:rPr>
          <w:rFonts w:eastAsia="Times New Roman" w:cs="Arial"/>
          <w:b/>
          <w:bCs/>
          <w:spacing w:val="2"/>
        </w:rPr>
        <w:t xml:space="preserve"> </w:t>
      </w:r>
      <w:r>
        <w:rPr>
          <w:rFonts w:eastAsia="Times New Roman" w:cs="Arial"/>
          <w:b/>
          <w:bCs/>
          <w:spacing w:val="-1"/>
        </w:rPr>
        <w:t>re</w:t>
      </w:r>
      <w:r>
        <w:rPr>
          <w:rFonts w:eastAsia="Times New Roman" w:cs="Arial"/>
          <w:b/>
          <w:bCs/>
          <w:spacing w:val="1"/>
        </w:rPr>
        <w:t>c</w:t>
      </w:r>
      <w:r>
        <w:rPr>
          <w:rFonts w:eastAsia="Times New Roman" w:cs="Arial"/>
          <w:b/>
          <w:bCs/>
          <w:spacing w:val="-1"/>
        </w:rPr>
        <w:t>e</w:t>
      </w:r>
      <w:r>
        <w:rPr>
          <w:rFonts w:eastAsia="Times New Roman" w:cs="Arial"/>
          <w:b/>
          <w:bCs/>
        </w:rPr>
        <w:t xml:space="preserve">ived </w:t>
      </w:r>
      <w:r>
        <w:rPr>
          <w:rFonts w:eastAsia="Times New Roman" w:cs="Arial"/>
          <w:b/>
          <w:bCs/>
          <w:spacing w:val="1"/>
        </w:rPr>
        <w:t>b</w:t>
      </w:r>
      <w:r>
        <w:rPr>
          <w:rFonts w:eastAsia="Times New Roman" w:cs="Arial"/>
          <w:b/>
          <w:bCs/>
        </w:rPr>
        <w:t>y</w:t>
      </w:r>
      <w:r>
        <w:rPr>
          <w:rFonts w:eastAsia="Times New Roman" w:cs="Arial"/>
          <w:b/>
          <w:bCs/>
          <w:spacing w:val="1"/>
        </w:rPr>
        <w:t xml:space="preserve"> </w:t>
      </w:r>
      <w:r>
        <w:rPr>
          <w:rFonts w:eastAsia="Times New Roman" w:cs="Arial"/>
          <w:b/>
          <w:bCs/>
        </w:rPr>
        <w:t>the</w:t>
      </w:r>
      <w:r>
        <w:rPr>
          <w:rFonts w:eastAsia="Times New Roman" w:cs="Arial"/>
          <w:b/>
          <w:bCs/>
          <w:spacing w:val="2"/>
        </w:rPr>
        <w:t xml:space="preserve"> </w:t>
      </w:r>
      <w:r w:rsidR="00CE3321">
        <w:rPr>
          <w:rFonts w:eastAsia="Times New Roman" w:cs="Arial"/>
          <w:b/>
          <w:bCs/>
          <w:spacing w:val="1"/>
        </w:rPr>
        <w:t>November 1</w:t>
      </w:r>
      <w:r w:rsidR="00D46F53" w:rsidRPr="00D46F53">
        <w:rPr>
          <w:rFonts w:eastAsia="Times New Roman" w:cs="Arial"/>
          <w:b/>
          <w:bCs/>
          <w:spacing w:val="1"/>
        </w:rPr>
        <w:t>, 2021</w:t>
      </w:r>
      <w:r w:rsidRPr="00D46F53">
        <w:rPr>
          <w:rFonts w:eastAsia="Times New Roman" w:cs="Arial"/>
          <w:b/>
          <w:bCs/>
          <w:spacing w:val="1"/>
        </w:rPr>
        <w:t xml:space="preserve"> </w:t>
      </w:r>
      <w:r>
        <w:rPr>
          <w:rFonts w:eastAsia="Times New Roman" w:cs="Arial"/>
          <w:b/>
          <w:bCs/>
          <w:spacing w:val="1"/>
        </w:rPr>
        <w:t xml:space="preserve">deadline. </w:t>
      </w:r>
      <w:r>
        <w:rPr>
          <w:rFonts w:eastAsia="Times New Roman" w:cs="Arial"/>
          <w:bCs/>
        </w:rPr>
        <w:t>T</w:t>
      </w:r>
      <w:r>
        <w:rPr>
          <w:rFonts w:eastAsia="Times New Roman" w:cs="Arial"/>
          <w:bCs/>
          <w:spacing w:val="1"/>
        </w:rPr>
        <w:t>h</w:t>
      </w:r>
      <w:r>
        <w:rPr>
          <w:rFonts w:eastAsia="Times New Roman" w:cs="Arial"/>
          <w:bCs/>
        </w:rPr>
        <w:t>e</w:t>
      </w:r>
      <w:r>
        <w:rPr>
          <w:rFonts w:eastAsia="Times New Roman" w:cs="Arial"/>
          <w:bCs/>
          <w:spacing w:val="-1"/>
        </w:rPr>
        <w:t xml:space="preserve"> </w:t>
      </w:r>
      <w:r>
        <w:rPr>
          <w:rFonts w:eastAsia="Times New Roman" w:cs="Arial"/>
          <w:bCs/>
        </w:rPr>
        <w:t>No</w:t>
      </w:r>
      <w:r>
        <w:rPr>
          <w:rFonts w:eastAsia="Times New Roman" w:cs="Arial"/>
          <w:bCs/>
          <w:spacing w:val="-1"/>
        </w:rPr>
        <w:t>t</w:t>
      </w:r>
      <w:r>
        <w:rPr>
          <w:rFonts w:eastAsia="Times New Roman" w:cs="Arial"/>
          <w:bCs/>
        </w:rPr>
        <w:t>ice</w:t>
      </w:r>
      <w:r>
        <w:rPr>
          <w:rFonts w:eastAsia="Times New Roman" w:cs="Arial"/>
          <w:bCs/>
          <w:spacing w:val="-1"/>
        </w:rPr>
        <w:t xml:space="preserve"> </w:t>
      </w:r>
      <w:r>
        <w:rPr>
          <w:rFonts w:eastAsia="Times New Roman" w:cs="Arial"/>
          <w:bCs/>
        </w:rPr>
        <w:t>of</w:t>
      </w:r>
      <w:r>
        <w:rPr>
          <w:rFonts w:eastAsia="Times New Roman" w:cs="Arial"/>
          <w:bCs/>
          <w:spacing w:val="1"/>
        </w:rPr>
        <w:t xml:space="preserve"> </w:t>
      </w:r>
      <w:r>
        <w:rPr>
          <w:rFonts w:eastAsia="Times New Roman" w:cs="Arial"/>
          <w:bCs/>
        </w:rPr>
        <w:t>I</w:t>
      </w:r>
      <w:r>
        <w:rPr>
          <w:rFonts w:eastAsia="Times New Roman" w:cs="Arial"/>
          <w:bCs/>
          <w:spacing w:val="1"/>
        </w:rPr>
        <w:t>n</w:t>
      </w:r>
      <w:r>
        <w:rPr>
          <w:rFonts w:eastAsia="Times New Roman" w:cs="Arial"/>
          <w:bCs/>
        </w:rPr>
        <w:t>t</w:t>
      </w:r>
      <w:r>
        <w:rPr>
          <w:rFonts w:eastAsia="Times New Roman" w:cs="Arial"/>
          <w:bCs/>
          <w:spacing w:val="-2"/>
        </w:rPr>
        <w:t>e</w:t>
      </w:r>
      <w:r>
        <w:rPr>
          <w:rFonts w:eastAsia="Times New Roman" w:cs="Arial"/>
          <w:bCs/>
          <w:spacing w:val="1"/>
        </w:rPr>
        <w:t>n</w:t>
      </w:r>
      <w:r>
        <w:rPr>
          <w:rFonts w:eastAsia="Times New Roman" w:cs="Arial"/>
          <w:bCs/>
        </w:rPr>
        <w:t xml:space="preserve">t </w:t>
      </w:r>
      <w:r>
        <w:rPr>
          <w:rFonts w:eastAsia="Times New Roman" w:cs="Arial"/>
          <w:bCs/>
          <w:spacing w:val="-1"/>
        </w:rPr>
        <w:t>t</w:t>
      </w:r>
      <w:r>
        <w:rPr>
          <w:rFonts w:eastAsia="Times New Roman" w:cs="Arial"/>
          <w:bCs/>
        </w:rPr>
        <w:t>o</w:t>
      </w:r>
      <w:r>
        <w:rPr>
          <w:rFonts w:eastAsia="Times New Roman" w:cs="Arial"/>
          <w:bCs/>
          <w:spacing w:val="4"/>
        </w:rPr>
        <w:t xml:space="preserve"> </w:t>
      </w:r>
      <w:r>
        <w:rPr>
          <w:rFonts w:eastAsia="Times New Roman" w:cs="Arial"/>
          <w:bCs/>
        </w:rPr>
        <w:t>Ap</w:t>
      </w:r>
      <w:r>
        <w:rPr>
          <w:rFonts w:eastAsia="Times New Roman" w:cs="Arial"/>
          <w:bCs/>
          <w:spacing w:val="1"/>
        </w:rPr>
        <w:t>p</w:t>
      </w:r>
      <w:r>
        <w:rPr>
          <w:rFonts w:eastAsia="Times New Roman" w:cs="Arial"/>
          <w:bCs/>
        </w:rPr>
        <w:t>ly</w:t>
      </w:r>
      <w:r>
        <w:rPr>
          <w:rFonts w:eastAsia="Times New Roman" w:cs="Arial"/>
          <w:bCs/>
          <w:spacing w:val="1"/>
        </w:rPr>
        <w:t xml:space="preserve"> </w:t>
      </w:r>
      <w:r>
        <w:rPr>
          <w:rFonts w:eastAsia="Times New Roman" w:cs="Arial"/>
          <w:bCs/>
        </w:rPr>
        <w:t xml:space="preserve">is </w:t>
      </w:r>
      <w:r>
        <w:rPr>
          <w:rFonts w:eastAsia="Times New Roman" w:cs="Arial"/>
          <w:b/>
          <w:bCs/>
          <w:spacing w:val="1"/>
        </w:rPr>
        <w:t>n</w:t>
      </w:r>
      <w:r>
        <w:rPr>
          <w:rFonts w:eastAsia="Times New Roman" w:cs="Arial"/>
          <w:b/>
          <w:bCs/>
        </w:rPr>
        <w:t>ot</w:t>
      </w:r>
      <w:r>
        <w:rPr>
          <w:rFonts w:eastAsia="Times New Roman" w:cs="Arial"/>
          <w:bCs/>
        </w:rPr>
        <w:t xml:space="preserve"> </w:t>
      </w:r>
      <w:r>
        <w:rPr>
          <w:rFonts w:eastAsia="Times New Roman" w:cs="Arial"/>
          <w:bCs/>
          <w:spacing w:val="-2"/>
        </w:rPr>
        <w:t>r</w:t>
      </w:r>
      <w:r>
        <w:rPr>
          <w:rFonts w:eastAsia="Times New Roman" w:cs="Arial"/>
          <w:bCs/>
          <w:spacing w:val="-1"/>
        </w:rPr>
        <w:t>e</w:t>
      </w:r>
      <w:r>
        <w:rPr>
          <w:rFonts w:eastAsia="Times New Roman" w:cs="Arial"/>
          <w:bCs/>
          <w:spacing w:val="1"/>
        </w:rPr>
        <w:t>qu</w:t>
      </w:r>
      <w:r>
        <w:rPr>
          <w:rFonts w:eastAsia="Times New Roman" w:cs="Arial"/>
          <w:bCs/>
        </w:rPr>
        <w:t>ir</w:t>
      </w:r>
      <w:r>
        <w:rPr>
          <w:rFonts w:eastAsia="Times New Roman" w:cs="Arial"/>
          <w:bCs/>
          <w:spacing w:val="-1"/>
        </w:rPr>
        <w:t>e</w:t>
      </w:r>
      <w:r>
        <w:rPr>
          <w:rFonts w:eastAsia="Times New Roman" w:cs="Arial"/>
          <w:bCs/>
        </w:rPr>
        <w:t>d</w:t>
      </w:r>
      <w:r>
        <w:rPr>
          <w:rFonts w:eastAsia="Times New Roman" w:cs="Arial"/>
          <w:bCs/>
          <w:spacing w:val="1"/>
        </w:rPr>
        <w:t xml:space="preserve"> </w:t>
      </w:r>
      <w:r>
        <w:rPr>
          <w:rFonts w:eastAsia="Times New Roman" w:cs="Arial"/>
          <w:bCs/>
          <w:spacing w:val="-2"/>
        </w:rPr>
        <w:t>to</w:t>
      </w:r>
      <w:r>
        <w:rPr>
          <w:rFonts w:eastAsia="Times New Roman" w:cs="Arial"/>
          <w:bCs/>
        </w:rPr>
        <w:t xml:space="preserve"> ap</w:t>
      </w:r>
      <w:r>
        <w:rPr>
          <w:rFonts w:eastAsia="Times New Roman" w:cs="Arial"/>
          <w:bCs/>
          <w:spacing w:val="1"/>
        </w:rPr>
        <w:t>p</w:t>
      </w:r>
      <w:r>
        <w:rPr>
          <w:rFonts w:eastAsia="Times New Roman" w:cs="Arial"/>
          <w:bCs/>
        </w:rPr>
        <w:t xml:space="preserve">ly </w:t>
      </w:r>
      <w:r>
        <w:rPr>
          <w:rFonts w:eastAsia="Times New Roman" w:cs="Arial"/>
          <w:bCs/>
          <w:spacing w:val="1"/>
        </w:rPr>
        <w:t>bu</w:t>
      </w:r>
      <w:r>
        <w:rPr>
          <w:rFonts w:eastAsia="Times New Roman" w:cs="Arial"/>
          <w:bCs/>
        </w:rPr>
        <w:t>t may be ne</w:t>
      </w:r>
      <w:r>
        <w:rPr>
          <w:rFonts w:eastAsia="Times New Roman" w:cs="Arial"/>
          <w:bCs/>
          <w:spacing w:val="-2"/>
        </w:rPr>
        <w:t>c</w:t>
      </w:r>
      <w:r>
        <w:rPr>
          <w:rFonts w:eastAsia="Times New Roman" w:cs="Arial"/>
          <w:bCs/>
          <w:spacing w:val="-1"/>
        </w:rPr>
        <w:t>e</w:t>
      </w:r>
      <w:r>
        <w:rPr>
          <w:rFonts w:eastAsia="Times New Roman" w:cs="Arial"/>
          <w:bCs/>
        </w:rPr>
        <w:t>ssary</w:t>
      </w:r>
      <w:r>
        <w:rPr>
          <w:rFonts w:eastAsia="Times New Roman" w:cs="Arial"/>
          <w:bCs/>
          <w:spacing w:val="2"/>
        </w:rPr>
        <w:t xml:space="preserve"> </w:t>
      </w:r>
      <w:r>
        <w:rPr>
          <w:rFonts w:eastAsia="Times New Roman" w:cs="Arial"/>
          <w:bCs/>
        </w:rPr>
        <w:t xml:space="preserve">to assist </w:t>
      </w:r>
      <w:r>
        <w:rPr>
          <w:rFonts w:eastAsia="Times New Roman" w:cs="Arial"/>
          <w:bCs/>
          <w:spacing w:val="-1"/>
        </w:rPr>
        <w:t>t</w:t>
      </w:r>
      <w:r>
        <w:rPr>
          <w:rFonts w:eastAsia="Times New Roman" w:cs="Arial"/>
          <w:bCs/>
          <w:spacing w:val="1"/>
        </w:rPr>
        <w:t>h</w:t>
      </w:r>
      <w:r>
        <w:rPr>
          <w:rFonts w:eastAsia="Times New Roman" w:cs="Arial"/>
          <w:bCs/>
        </w:rPr>
        <w:t xml:space="preserve">e </w:t>
      </w:r>
      <w:r>
        <w:rPr>
          <w:rFonts w:eastAsia="Times New Roman" w:cs="Arial"/>
          <w:bCs/>
          <w:spacing w:val="-2"/>
        </w:rPr>
        <w:t>MDE</w:t>
      </w:r>
      <w:r>
        <w:rPr>
          <w:rFonts w:eastAsia="Times New Roman" w:cs="Arial"/>
          <w:bCs/>
        </w:rPr>
        <w:t xml:space="preserve"> in</w:t>
      </w:r>
      <w:r>
        <w:rPr>
          <w:rFonts w:eastAsia="Times New Roman" w:cs="Arial"/>
          <w:bCs/>
          <w:spacing w:val="1"/>
        </w:rPr>
        <w:t xml:space="preserve"> pl</w:t>
      </w:r>
      <w:r>
        <w:rPr>
          <w:rFonts w:eastAsia="Times New Roman" w:cs="Arial"/>
          <w:bCs/>
        </w:rPr>
        <w:t>a</w:t>
      </w:r>
      <w:r>
        <w:rPr>
          <w:rFonts w:eastAsia="Times New Roman" w:cs="Arial"/>
          <w:bCs/>
          <w:spacing w:val="1"/>
        </w:rPr>
        <w:t>n</w:t>
      </w:r>
      <w:r>
        <w:rPr>
          <w:rFonts w:eastAsia="Times New Roman" w:cs="Arial"/>
          <w:bCs/>
          <w:spacing w:val="-1"/>
        </w:rPr>
        <w:t>n</w:t>
      </w:r>
      <w:r>
        <w:rPr>
          <w:rFonts w:eastAsia="Times New Roman" w:cs="Arial"/>
          <w:bCs/>
        </w:rPr>
        <w:t>i</w:t>
      </w:r>
      <w:r>
        <w:rPr>
          <w:rFonts w:eastAsia="Times New Roman" w:cs="Arial"/>
          <w:bCs/>
          <w:spacing w:val="1"/>
        </w:rPr>
        <w:t>n</w:t>
      </w:r>
      <w:r>
        <w:rPr>
          <w:rFonts w:eastAsia="Times New Roman" w:cs="Arial"/>
          <w:bCs/>
        </w:rPr>
        <w:t xml:space="preserve">g </w:t>
      </w:r>
      <w:r>
        <w:rPr>
          <w:rFonts w:eastAsia="Times New Roman" w:cs="Arial"/>
          <w:bCs/>
          <w:spacing w:val="-1"/>
        </w:rPr>
        <w:t>pur</w:t>
      </w:r>
      <w:r>
        <w:rPr>
          <w:rFonts w:eastAsia="Times New Roman" w:cs="Arial"/>
          <w:bCs/>
          <w:spacing w:val="1"/>
        </w:rPr>
        <w:t>p</w:t>
      </w:r>
      <w:r>
        <w:rPr>
          <w:rFonts w:eastAsia="Times New Roman" w:cs="Arial"/>
          <w:bCs/>
        </w:rPr>
        <w:t>os</w:t>
      </w:r>
      <w:r>
        <w:rPr>
          <w:rFonts w:eastAsia="Times New Roman" w:cs="Arial"/>
          <w:bCs/>
          <w:spacing w:val="-1"/>
        </w:rPr>
        <w:t>e</w:t>
      </w:r>
      <w:r>
        <w:rPr>
          <w:rFonts w:eastAsia="Times New Roman" w:cs="Arial"/>
          <w:bCs/>
        </w:rPr>
        <w:t>s a</w:t>
      </w:r>
      <w:r>
        <w:rPr>
          <w:rFonts w:eastAsia="Times New Roman" w:cs="Arial"/>
          <w:bCs/>
          <w:spacing w:val="1"/>
        </w:rPr>
        <w:t>n</w:t>
      </w:r>
      <w:r>
        <w:rPr>
          <w:rFonts w:eastAsia="Times New Roman" w:cs="Arial"/>
          <w:bCs/>
        </w:rPr>
        <w:t>d</w:t>
      </w:r>
      <w:r>
        <w:rPr>
          <w:rFonts w:eastAsia="Times New Roman" w:cs="Arial"/>
          <w:bCs/>
          <w:spacing w:val="1"/>
        </w:rPr>
        <w:t xml:space="preserve"> p</w:t>
      </w:r>
      <w:r>
        <w:rPr>
          <w:rFonts w:eastAsia="Times New Roman" w:cs="Arial"/>
          <w:bCs/>
          <w:spacing w:val="-1"/>
        </w:rPr>
        <w:t>re</w:t>
      </w:r>
      <w:r>
        <w:rPr>
          <w:rFonts w:eastAsia="Times New Roman" w:cs="Arial"/>
          <w:bCs/>
          <w:spacing w:val="1"/>
        </w:rPr>
        <w:t>p</w:t>
      </w:r>
      <w:r>
        <w:rPr>
          <w:rFonts w:eastAsia="Times New Roman" w:cs="Arial"/>
          <w:bCs/>
        </w:rPr>
        <w:t>a</w:t>
      </w:r>
      <w:r>
        <w:rPr>
          <w:rFonts w:eastAsia="Times New Roman" w:cs="Arial"/>
          <w:bCs/>
          <w:spacing w:val="-1"/>
        </w:rPr>
        <w:t>r</w:t>
      </w:r>
      <w:r>
        <w:rPr>
          <w:rFonts w:eastAsia="Times New Roman" w:cs="Arial"/>
          <w:bCs/>
        </w:rPr>
        <w:t xml:space="preserve">ation </w:t>
      </w:r>
      <w:r>
        <w:rPr>
          <w:rFonts w:eastAsia="Times New Roman" w:cs="Arial"/>
          <w:bCs/>
          <w:spacing w:val="2"/>
        </w:rPr>
        <w:t>f</w:t>
      </w:r>
      <w:r>
        <w:rPr>
          <w:rFonts w:eastAsia="Times New Roman" w:cs="Arial"/>
          <w:bCs/>
        </w:rPr>
        <w:t>or</w:t>
      </w:r>
      <w:r>
        <w:rPr>
          <w:rFonts w:eastAsia="Times New Roman" w:cs="Arial"/>
          <w:bCs/>
          <w:spacing w:val="-1"/>
        </w:rPr>
        <w:t xml:space="preserve"> </w:t>
      </w:r>
      <w:r>
        <w:rPr>
          <w:rFonts w:eastAsia="Times New Roman" w:cs="Arial"/>
          <w:bCs/>
        </w:rPr>
        <w:t>proposal</w:t>
      </w:r>
      <w:r>
        <w:rPr>
          <w:rFonts w:eastAsia="Times New Roman" w:cs="Arial"/>
          <w:bCs/>
          <w:spacing w:val="1"/>
        </w:rPr>
        <w:t xml:space="preserve"> </w:t>
      </w:r>
      <w:r>
        <w:rPr>
          <w:rFonts w:eastAsia="Times New Roman" w:cs="Arial"/>
          <w:bCs/>
        </w:rPr>
        <w:t>s</w:t>
      </w:r>
      <w:r>
        <w:rPr>
          <w:rFonts w:eastAsia="Times New Roman" w:cs="Arial"/>
          <w:bCs/>
          <w:spacing w:val="-1"/>
        </w:rPr>
        <w:t>c</w:t>
      </w:r>
      <w:r>
        <w:rPr>
          <w:rFonts w:eastAsia="Times New Roman" w:cs="Arial"/>
          <w:bCs/>
        </w:rPr>
        <w:t>o</w:t>
      </w:r>
      <w:r>
        <w:rPr>
          <w:rFonts w:eastAsia="Times New Roman" w:cs="Arial"/>
          <w:bCs/>
          <w:spacing w:val="-1"/>
        </w:rPr>
        <w:t>r</w:t>
      </w:r>
      <w:r>
        <w:rPr>
          <w:rFonts w:eastAsia="Times New Roman" w:cs="Arial"/>
          <w:bCs/>
        </w:rPr>
        <w:t>i</w:t>
      </w:r>
      <w:r>
        <w:rPr>
          <w:rFonts w:eastAsia="Times New Roman" w:cs="Arial"/>
          <w:bCs/>
          <w:spacing w:val="1"/>
        </w:rPr>
        <w:t>n</w:t>
      </w:r>
      <w:r>
        <w:rPr>
          <w:rFonts w:eastAsia="Times New Roman" w:cs="Arial"/>
          <w:bCs/>
        </w:rPr>
        <w:t>g.</w:t>
      </w:r>
      <w:r>
        <w:rPr>
          <w:rFonts w:eastAsia="Times New Roman" w:cs="Arial"/>
        </w:rPr>
        <w:t xml:space="preserve"> Please send via email to </w:t>
      </w:r>
      <w:hyperlink r:id="rId30" w:history="1">
        <w:r w:rsidR="00B51C64" w:rsidRPr="00B51C64">
          <w:rPr>
            <w:rStyle w:val="Hyperlink"/>
            <w:rFonts w:eastAsia="Times New Roman" w:cs="Arial"/>
          </w:rPr>
          <w:t>GOQUINE@mdek12.org</w:t>
        </w:r>
      </w:hyperlink>
      <w:r w:rsidR="00B51C64" w:rsidRPr="00B51C64">
        <w:rPr>
          <w:rFonts w:eastAsia="Times New Roman" w:cs="Arial"/>
          <w:color w:val="FF0000"/>
        </w:rPr>
        <w:t xml:space="preserve"> </w:t>
      </w:r>
      <w:r w:rsidRPr="00B51C64">
        <w:rPr>
          <w:rFonts w:eastAsia="Times New Roman" w:cs="Arial"/>
        </w:rPr>
        <w:t xml:space="preserve">. </w:t>
      </w:r>
    </w:p>
    <w:p w14:paraId="5D88D0A8" w14:textId="77777777" w:rsidR="00E72B44" w:rsidRDefault="00E72B44" w:rsidP="00E72B44">
      <w:pPr>
        <w:spacing w:after="0" w:line="240" w:lineRule="auto"/>
        <w:ind w:left="720"/>
        <w:jc w:val="both"/>
        <w:rPr>
          <w:rFonts w:eastAsia="Times New Roman" w:cs="Arial"/>
          <w:spacing w:val="-3"/>
        </w:rPr>
      </w:pPr>
    </w:p>
    <w:p w14:paraId="64B9B18B" w14:textId="77777777" w:rsidR="00E72B44" w:rsidRDefault="00E72B44" w:rsidP="00E72B44">
      <w:pPr>
        <w:spacing w:after="0" w:line="240" w:lineRule="auto"/>
        <w:ind w:left="720"/>
        <w:jc w:val="both"/>
        <w:rPr>
          <w:rFonts w:eastAsia="Times New Roman" w:cs="Arial"/>
          <w:spacing w:val="-3"/>
        </w:rPr>
      </w:pPr>
    </w:p>
    <w:p w14:paraId="42DD0CA5" w14:textId="49CF4F4D" w:rsidR="00E72B44" w:rsidRDefault="00E72B44" w:rsidP="00E72B44">
      <w:pPr>
        <w:spacing w:after="0" w:line="240" w:lineRule="auto"/>
        <w:ind w:left="720"/>
        <w:jc w:val="both"/>
        <w:rPr>
          <w:rFonts w:eastAsia="Times New Roman" w:cs="Arial"/>
          <w:spacing w:val="-3"/>
          <w:u w:val="single"/>
        </w:rPr>
      </w:pPr>
      <w:r>
        <w:rPr>
          <w:rFonts w:eastAsia="Times New Roman" w:cs="Arial"/>
          <w:spacing w:val="-3"/>
        </w:rPr>
        <w:t xml:space="preserve">This notice confirms that my organization is interested applying for the </w:t>
      </w:r>
      <w:r w:rsidR="00B51C64" w:rsidRPr="007C0CCA">
        <w:rPr>
          <w:rFonts w:eastAsia="Times New Roman" w:cs="Arial"/>
          <w:b/>
          <w:bCs/>
          <w:spacing w:val="-3"/>
        </w:rPr>
        <w:t>Decide to Succeed Manager Recertification C</w:t>
      </w:r>
      <w:r w:rsidR="007C0CCA" w:rsidRPr="007C0CCA">
        <w:rPr>
          <w:rFonts w:eastAsia="Times New Roman" w:cs="Arial"/>
          <w:b/>
          <w:bCs/>
          <w:spacing w:val="-3"/>
        </w:rPr>
        <w:t>onsultant(s)</w:t>
      </w:r>
      <w:r w:rsidRPr="007C0CCA">
        <w:rPr>
          <w:rFonts w:eastAsia="Times New Roman" w:cs="Arial"/>
          <w:spacing w:val="-3"/>
        </w:rPr>
        <w:t xml:space="preserve"> </w:t>
      </w:r>
      <w:r>
        <w:rPr>
          <w:rFonts w:eastAsia="Times New Roman" w:cs="Arial"/>
          <w:spacing w:val="-3"/>
        </w:rPr>
        <w:t xml:space="preserve">and intends to submit a proposal by the deadline date above.  </w:t>
      </w:r>
    </w:p>
    <w:p w14:paraId="353AE60A" w14:textId="77777777" w:rsidR="00E72B44" w:rsidRDefault="00E72B44" w:rsidP="00E72B44">
      <w:pPr>
        <w:spacing w:after="0" w:line="240" w:lineRule="auto"/>
        <w:ind w:left="720"/>
        <w:jc w:val="both"/>
        <w:rPr>
          <w:rFonts w:eastAsia="Times New Roman" w:cs="Arial"/>
          <w:spacing w:val="-3"/>
          <w:u w:val="single"/>
        </w:rPr>
      </w:pPr>
    </w:p>
    <w:p w14:paraId="2F97EE24" w14:textId="77777777" w:rsidR="00E72B44" w:rsidRDefault="00E72B44" w:rsidP="00E72B44">
      <w:pPr>
        <w:spacing w:after="0" w:line="240" w:lineRule="auto"/>
        <w:ind w:left="720"/>
        <w:jc w:val="both"/>
        <w:rPr>
          <w:rFonts w:eastAsia="Times New Roman" w:cs="Arial"/>
          <w:spacing w:val="-3"/>
        </w:rPr>
      </w:pPr>
    </w:p>
    <w:p w14:paraId="7297B31E" w14:textId="77777777" w:rsidR="00E72B44" w:rsidRDefault="00E72B44" w:rsidP="00E72B44">
      <w:pPr>
        <w:spacing w:after="0" w:line="240" w:lineRule="auto"/>
        <w:ind w:left="720"/>
        <w:jc w:val="both"/>
        <w:rPr>
          <w:rFonts w:eastAsia="Times New Roman" w:cs="Arial"/>
          <w:spacing w:val="-3"/>
        </w:rPr>
      </w:pPr>
      <w:r>
        <w:rPr>
          <w:rFonts w:eastAsia="Times New Roman" w:cs="Arial"/>
          <w:spacing w:val="-3"/>
        </w:rPr>
        <w:t>Offeror/Fiscal Agent Name_________________________________________</w:t>
      </w:r>
    </w:p>
    <w:p w14:paraId="40BF7026" w14:textId="77777777" w:rsidR="00E72B44" w:rsidRDefault="00E72B44" w:rsidP="00E72B44">
      <w:pPr>
        <w:spacing w:after="0" w:line="240" w:lineRule="auto"/>
        <w:ind w:left="720"/>
        <w:jc w:val="both"/>
        <w:rPr>
          <w:rFonts w:eastAsia="Times New Roman" w:cs="Arial"/>
          <w:spacing w:val="-3"/>
        </w:rPr>
      </w:pPr>
    </w:p>
    <w:p w14:paraId="0B3E2B2A" w14:textId="77777777" w:rsidR="00E72B44" w:rsidRDefault="00E72B44" w:rsidP="00E72B44">
      <w:pPr>
        <w:spacing w:after="0" w:line="240" w:lineRule="auto"/>
        <w:ind w:left="720"/>
        <w:jc w:val="both"/>
        <w:rPr>
          <w:rFonts w:eastAsia="Times New Roman" w:cs="Arial"/>
          <w:spacing w:val="-3"/>
        </w:rPr>
      </w:pPr>
      <w:r>
        <w:rPr>
          <w:rFonts w:eastAsia="Times New Roman" w:cs="Arial"/>
          <w:spacing w:val="-3"/>
        </w:rPr>
        <w:t>Address________________________________________________________</w:t>
      </w:r>
    </w:p>
    <w:p w14:paraId="6B0A9710" w14:textId="77777777" w:rsidR="00E72B44" w:rsidRDefault="00E72B44" w:rsidP="00E72B44">
      <w:pPr>
        <w:spacing w:after="0" w:line="240" w:lineRule="auto"/>
        <w:ind w:left="720"/>
        <w:jc w:val="both"/>
        <w:rPr>
          <w:rFonts w:eastAsia="Times New Roman" w:cs="Arial"/>
          <w:spacing w:val="-3"/>
        </w:rPr>
      </w:pPr>
    </w:p>
    <w:p w14:paraId="1052327B" w14:textId="77777777" w:rsidR="00E72B44" w:rsidRDefault="00E72B44" w:rsidP="00E72B44">
      <w:pPr>
        <w:spacing w:after="0" w:line="240" w:lineRule="auto"/>
        <w:ind w:left="720"/>
        <w:jc w:val="both"/>
        <w:rPr>
          <w:rFonts w:eastAsia="Times New Roman" w:cs="Arial"/>
          <w:spacing w:val="-3"/>
        </w:rPr>
      </w:pPr>
      <w:r>
        <w:rPr>
          <w:rFonts w:eastAsia="Times New Roman" w:cs="Arial"/>
          <w:spacing w:val="-3"/>
        </w:rPr>
        <w:t>City_____________________State______________Zip__________________</w:t>
      </w:r>
    </w:p>
    <w:p w14:paraId="3C67614A" w14:textId="77777777" w:rsidR="00E72B44" w:rsidRDefault="00E72B44" w:rsidP="00E72B44">
      <w:pPr>
        <w:spacing w:after="0" w:line="240" w:lineRule="auto"/>
        <w:ind w:left="720"/>
        <w:jc w:val="both"/>
        <w:rPr>
          <w:rFonts w:eastAsia="Times New Roman" w:cs="Arial"/>
          <w:spacing w:val="-3"/>
        </w:rPr>
      </w:pPr>
    </w:p>
    <w:p w14:paraId="650C2E18" w14:textId="77777777" w:rsidR="00E72B44" w:rsidRDefault="00E72B44" w:rsidP="00E72B44">
      <w:pPr>
        <w:spacing w:after="0" w:line="240" w:lineRule="auto"/>
        <w:ind w:left="720"/>
        <w:jc w:val="both"/>
        <w:rPr>
          <w:rFonts w:eastAsia="Times New Roman" w:cs="Arial"/>
          <w:spacing w:val="-3"/>
        </w:rPr>
      </w:pPr>
      <w:r>
        <w:rPr>
          <w:rFonts w:eastAsia="Times New Roman" w:cs="Arial"/>
          <w:spacing w:val="-3"/>
        </w:rPr>
        <w:t>Email_________________________________________________________</w:t>
      </w:r>
    </w:p>
    <w:p w14:paraId="1F51433C" w14:textId="77777777" w:rsidR="00E72B44" w:rsidRDefault="00E72B44" w:rsidP="00E72B44">
      <w:pPr>
        <w:spacing w:after="0" w:line="240" w:lineRule="auto"/>
        <w:ind w:left="720"/>
        <w:jc w:val="both"/>
        <w:rPr>
          <w:rFonts w:eastAsia="Times New Roman" w:cs="Arial"/>
          <w:spacing w:val="-3"/>
        </w:rPr>
      </w:pPr>
    </w:p>
    <w:p w14:paraId="0B8D1996" w14:textId="77777777" w:rsidR="00E72B44" w:rsidRDefault="00E72B44" w:rsidP="00E72B44">
      <w:pPr>
        <w:spacing w:after="0" w:line="240" w:lineRule="auto"/>
        <w:ind w:left="720"/>
        <w:jc w:val="both"/>
        <w:rPr>
          <w:rFonts w:eastAsia="Times New Roman" w:cs="Arial"/>
          <w:spacing w:val="-3"/>
        </w:rPr>
      </w:pPr>
      <w:r>
        <w:rPr>
          <w:rFonts w:eastAsia="Times New Roman" w:cs="Arial"/>
          <w:spacing w:val="-3"/>
        </w:rPr>
        <w:t>Phone_________________________________________________________</w:t>
      </w:r>
    </w:p>
    <w:p w14:paraId="3F1B393A" w14:textId="77777777" w:rsidR="00E72B44" w:rsidRDefault="00E72B44" w:rsidP="00E72B44">
      <w:pPr>
        <w:spacing w:after="0" w:line="240" w:lineRule="auto"/>
        <w:ind w:left="720"/>
        <w:jc w:val="both"/>
        <w:rPr>
          <w:rFonts w:eastAsia="Times New Roman" w:cs="Arial"/>
          <w:spacing w:val="-3"/>
        </w:rPr>
      </w:pPr>
    </w:p>
    <w:p w14:paraId="126F4695" w14:textId="77777777" w:rsidR="00E72B44" w:rsidRDefault="00E72B44" w:rsidP="00E72B44">
      <w:pPr>
        <w:spacing w:after="0" w:line="240" w:lineRule="auto"/>
        <w:ind w:left="720"/>
        <w:jc w:val="both"/>
        <w:rPr>
          <w:rFonts w:eastAsia="Times New Roman" w:cs="Arial"/>
          <w:spacing w:val="-3"/>
        </w:rPr>
      </w:pPr>
    </w:p>
    <w:p w14:paraId="51F373CE" w14:textId="77777777" w:rsidR="00E72B44" w:rsidRDefault="00E72B44" w:rsidP="00E72B44">
      <w:pPr>
        <w:spacing w:after="0" w:line="240" w:lineRule="auto"/>
        <w:ind w:left="720"/>
        <w:jc w:val="both"/>
        <w:rPr>
          <w:rFonts w:eastAsia="Times New Roman" w:cs="Arial"/>
          <w:spacing w:val="-3"/>
        </w:rPr>
      </w:pPr>
      <w:r>
        <w:rPr>
          <w:rFonts w:eastAsia="Times New Roman" w:cs="Arial"/>
          <w:spacing w:val="-3"/>
        </w:rPr>
        <w:t>Sincerely,</w:t>
      </w:r>
    </w:p>
    <w:p w14:paraId="03AE9017" w14:textId="77777777" w:rsidR="00E72B44" w:rsidRDefault="00E72B44" w:rsidP="00E72B44">
      <w:pPr>
        <w:spacing w:after="0" w:line="240" w:lineRule="auto"/>
        <w:ind w:left="720"/>
        <w:jc w:val="both"/>
        <w:rPr>
          <w:rFonts w:eastAsia="Times New Roman" w:cs="Arial"/>
          <w:spacing w:val="-3"/>
        </w:rPr>
      </w:pPr>
    </w:p>
    <w:p w14:paraId="5ADA6532" w14:textId="77777777" w:rsidR="00E72B44" w:rsidRDefault="00E72B44" w:rsidP="00E72B44">
      <w:pPr>
        <w:spacing w:after="0" w:line="240" w:lineRule="auto"/>
        <w:ind w:left="720"/>
        <w:jc w:val="both"/>
        <w:rPr>
          <w:rFonts w:eastAsia="Times New Roman" w:cs="Arial"/>
          <w:spacing w:val="-3"/>
        </w:rPr>
      </w:pPr>
      <w:r>
        <w:rPr>
          <w:rFonts w:eastAsia="Times New Roman" w:cs="Arial"/>
          <w:spacing w:val="-3"/>
        </w:rPr>
        <w:t xml:space="preserve">  </w:t>
      </w:r>
    </w:p>
    <w:p w14:paraId="07691AC4" w14:textId="77777777" w:rsidR="00E72B44" w:rsidRDefault="00E72B44" w:rsidP="00E72B44">
      <w:pPr>
        <w:spacing w:after="0" w:line="240" w:lineRule="auto"/>
        <w:ind w:left="720"/>
        <w:jc w:val="both"/>
        <w:rPr>
          <w:rFonts w:eastAsia="Times New Roman" w:cs="Arial"/>
          <w:spacing w:val="-3"/>
        </w:rPr>
      </w:pPr>
      <w:r>
        <w:rPr>
          <w:rFonts w:eastAsia="Times New Roman" w:cs="Arial"/>
          <w:spacing w:val="-3"/>
          <w:u w:val="single"/>
        </w:rPr>
        <w:tab/>
      </w:r>
      <w:r>
        <w:rPr>
          <w:rFonts w:eastAsia="Times New Roman" w:cs="Arial"/>
          <w:spacing w:val="-3"/>
          <w:u w:val="single"/>
        </w:rPr>
        <w:tab/>
      </w:r>
      <w:r>
        <w:rPr>
          <w:rFonts w:eastAsia="Times New Roman" w:cs="Arial"/>
          <w:spacing w:val="-3"/>
          <w:u w:val="single"/>
        </w:rPr>
        <w:tab/>
      </w:r>
      <w:r>
        <w:rPr>
          <w:rFonts w:eastAsia="Times New Roman" w:cs="Arial"/>
          <w:spacing w:val="-3"/>
          <w:u w:val="single"/>
        </w:rPr>
        <w:tab/>
      </w:r>
      <w:r>
        <w:rPr>
          <w:rFonts w:eastAsia="Times New Roman" w:cs="Arial"/>
          <w:spacing w:val="-3"/>
          <w:u w:val="single"/>
        </w:rPr>
        <w:tab/>
      </w:r>
    </w:p>
    <w:p w14:paraId="66347E62" w14:textId="77777777" w:rsidR="00E72B44" w:rsidRDefault="00E72B44" w:rsidP="00E72B44">
      <w:pPr>
        <w:spacing w:after="0" w:line="240" w:lineRule="auto"/>
        <w:ind w:left="720"/>
        <w:jc w:val="both"/>
        <w:rPr>
          <w:rFonts w:eastAsia="Times New Roman" w:cs="Arial"/>
          <w:b/>
          <w:bCs/>
          <w:spacing w:val="-3"/>
        </w:rPr>
      </w:pPr>
      <w:r>
        <w:rPr>
          <w:rFonts w:eastAsia="Times New Roman" w:cs="Arial"/>
          <w:b/>
          <w:bCs/>
          <w:spacing w:val="-3"/>
        </w:rPr>
        <w:t>Authorized Signature</w:t>
      </w:r>
    </w:p>
    <w:p w14:paraId="06E163C0" w14:textId="77777777" w:rsidR="00E72B44" w:rsidRDefault="00E72B44" w:rsidP="00E72B44">
      <w:pPr>
        <w:spacing w:after="0" w:line="240" w:lineRule="auto"/>
        <w:ind w:left="720"/>
        <w:jc w:val="both"/>
        <w:rPr>
          <w:rFonts w:eastAsia="Times New Roman" w:cs="Arial"/>
          <w:spacing w:val="-3"/>
        </w:rPr>
      </w:pPr>
    </w:p>
    <w:p w14:paraId="0FBC70AE" w14:textId="77777777" w:rsidR="00E72B44" w:rsidRDefault="00E72B44" w:rsidP="00E72B44">
      <w:pPr>
        <w:spacing w:after="0" w:line="240" w:lineRule="auto"/>
        <w:ind w:left="720"/>
        <w:jc w:val="both"/>
        <w:rPr>
          <w:rFonts w:eastAsia="Times New Roman" w:cs="Arial"/>
          <w:spacing w:val="-3"/>
        </w:rPr>
      </w:pPr>
    </w:p>
    <w:p w14:paraId="4B3B71F7" w14:textId="77777777" w:rsidR="00E72B44" w:rsidRDefault="00E72B44" w:rsidP="00E72B44">
      <w:pPr>
        <w:spacing w:after="0" w:line="240" w:lineRule="auto"/>
        <w:ind w:left="720"/>
        <w:jc w:val="both"/>
        <w:rPr>
          <w:rFonts w:eastAsia="Times New Roman" w:cs="Arial"/>
          <w:spacing w:val="-3"/>
          <w:u w:val="single"/>
        </w:rPr>
      </w:pPr>
      <w:r>
        <w:rPr>
          <w:rFonts w:eastAsia="Times New Roman" w:cs="Arial"/>
          <w:spacing w:val="-3"/>
          <w:u w:val="single"/>
        </w:rPr>
        <w:tab/>
      </w:r>
      <w:r>
        <w:rPr>
          <w:rFonts w:eastAsia="Times New Roman" w:cs="Arial"/>
          <w:spacing w:val="-3"/>
          <w:u w:val="single"/>
        </w:rPr>
        <w:tab/>
      </w:r>
      <w:r>
        <w:rPr>
          <w:rFonts w:eastAsia="Times New Roman" w:cs="Arial"/>
          <w:spacing w:val="-3"/>
          <w:u w:val="single"/>
        </w:rPr>
        <w:tab/>
      </w:r>
      <w:r>
        <w:rPr>
          <w:rFonts w:eastAsia="Times New Roman" w:cs="Arial"/>
          <w:spacing w:val="-3"/>
          <w:u w:val="single"/>
        </w:rPr>
        <w:tab/>
      </w:r>
      <w:r>
        <w:rPr>
          <w:rFonts w:eastAsia="Times New Roman" w:cs="Arial"/>
          <w:spacing w:val="-3"/>
          <w:u w:val="single"/>
        </w:rPr>
        <w:tab/>
      </w:r>
    </w:p>
    <w:p w14:paraId="428FF7C2" w14:textId="77777777" w:rsidR="00E72B44" w:rsidRDefault="00E72B44" w:rsidP="00E72B44">
      <w:pPr>
        <w:spacing w:after="0" w:line="240" w:lineRule="auto"/>
        <w:ind w:left="720"/>
        <w:jc w:val="both"/>
        <w:rPr>
          <w:rFonts w:cs="Arial"/>
          <w:b/>
          <w:bCs/>
          <w:smallCaps/>
        </w:rPr>
      </w:pPr>
      <w:r>
        <w:rPr>
          <w:rFonts w:eastAsia="Times New Roman" w:cs="Arial"/>
          <w:b/>
          <w:bCs/>
          <w:spacing w:val="-3"/>
        </w:rPr>
        <w:t>Title of Authorized Person</w:t>
      </w:r>
    </w:p>
    <w:p w14:paraId="28209DF4" w14:textId="77777777" w:rsidR="00E72B44" w:rsidRDefault="00E72B44" w:rsidP="00E72B44">
      <w:pPr>
        <w:rPr>
          <w:rFonts w:asciiTheme="minorHAnsi" w:hAnsiTheme="minorHAnsi"/>
        </w:rPr>
      </w:pPr>
    </w:p>
    <w:p w14:paraId="06585044" w14:textId="77777777" w:rsidR="00E72B44" w:rsidRPr="008B4F0F" w:rsidRDefault="00E72B44" w:rsidP="00E72B44">
      <w:pPr>
        <w:spacing w:line="240" w:lineRule="auto"/>
        <w:ind w:left="360"/>
        <w:rPr>
          <w:rFonts w:eastAsia="Calibri" w:cs="Times New Roman"/>
          <w:sz w:val="20"/>
          <w:szCs w:val="20"/>
        </w:rPr>
      </w:pPr>
    </w:p>
    <w:p w14:paraId="0DA30303" w14:textId="77777777" w:rsidR="00E72B44" w:rsidRDefault="00E72B44" w:rsidP="0041517E">
      <w:pPr>
        <w:tabs>
          <w:tab w:val="left" w:pos="1440"/>
        </w:tabs>
        <w:spacing w:after="100" w:afterAutospacing="1"/>
        <w:ind w:left="720"/>
        <w:jc w:val="center"/>
        <w:outlineLvl w:val="0"/>
        <w:rPr>
          <w:rFonts w:eastAsia="Times New Roman" w:cs="Times New Roman"/>
          <w:b/>
          <w:bCs/>
          <w:color w:val="0070C0"/>
          <w:sz w:val="28"/>
          <w:szCs w:val="28"/>
          <w:u w:val="single"/>
        </w:rPr>
      </w:pPr>
    </w:p>
    <w:p w14:paraId="225D827B" w14:textId="77777777" w:rsidR="00C44581" w:rsidRDefault="00C44581" w:rsidP="0041517E">
      <w:pPr>
        <w:tabs>
          <w:tab w:val="left" w:pos="1440"/>
        </w:tabs>
        <w:spacing w:after="100" w:afterAutospacing="1"/>
        <w:ind w:left="720"/>
        <w:jc w:val="center"/>
        <w:outlineLvl w:val="0"/>
        <w:rPr>
          <w:rFonts w:eastAsia="Times New Roman" w:cs="Times New Roman"/>
          <w:b/>
          <w:bCs/>
          <w:color w:val="0070C0"/>
          <w:sz w:val="28"/>
          <w:szCs w:val="28"/>
          <w:u w:val="single"/>
        </w:rPr>
      </w:pPr>
    </w:p>
    <w:sectPr w:rsidR="00C44581" w:rsidSect="00EA2B84">
      <w:pgSz w:w="12240" w:h="15840"/>
      <w:pgMar w:top="173" w:right="864" w:bottom="-864" w:left="72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0AE22" w14:textId="77777777" w:rsidR="00543430" w:rsidRDefault="00543430" w:rsidP="00772488">
      <w:r>
        <w:separator/>
      </w:r>
    </w:p>
  </w:endnote>
  <w:endnote w:type="continuationSeparator" w:id="0">
    <w:p w14:paraId="2A64190C" w14:textId="77777777" w:rsidR="00543430" w:rsidRDefault="00543430" w:rsidP="00772488">
      <w:r>
        <w:continuationSeparator/>
      </w:r>
    </w:p>
  </w:endnote>
  <w:endnote w:type="continuationNotice" w:id="1">
    <w:p w14:paraId="71486E82" w14:textId="77777777" w:rsidR="00543430" w:rsidRDefault="00543430" w:rsidP="007724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Times New Roman TUR">
    <w:altName w:val="Times New Roman"/>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4E1D" w14:textId="77777777" w:rsidR="00543430" w:rsidRDefault="00543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161532"/>
      <w:docPartObj>
        <w:docPartGallery w:val="Page Numbers (Bottom of Page)"/>
        <w:docPartUnique/>
      </w:docPartObj>
    </w:sdtPr>
    <w:sdtEndPr>
      <w:rPr>
        <w:noProof/>
      </w:rPr>
    </w:sdtEndPr>
    <w:sdtContent>
      <w:p w14:paraId="387770AD" w14:textId="661ABE13" w:rsidR="00543430" w:rsidRDefault="00543430" w:rsidP="008C17BA">
        <w:pPr>
          <w:pStyle w:val="Footer"/>
        </w:pPr>
        <w:r w:rsidRPr="005E7374">
          <w:rPr>
            <w:noProof/>
          </w:rPr>
          <mc:AlternateContent>
            <mc:Choice Requires="wps">
              <w:drawing>
                <wp:anchor distT="0" distB="0" distL="114300" distR="114300" simplePos="0" relativeHeight="251657216" behindDoc="0" locked="0" layoutInCell="1" allowOverlap="1" wp14:anchorId="1FF04CC4" wp14:editId="5332C406">
                  <wp:simplePos x="0" y="0"/>
                  <wp:positionH relativeFrom="margin">
                    <wp:posOffset>-67207</wp:posOffset>
                  </wp:positionH>
                  <wp:positionV relativeFrom="paragraph">
                    <wp:posOffset>204826</wp:posOffset>
                  </wp:positionV>
                  <wp:extent cx="6256096" cy="0"/>
                  <wp:effectExtent l="0" t="19050" r="30480" b="19050"/>
                  <wp:wrapNone/>
                  <wp:docPr id="1" name="Straight Connector 1"/>
                  <wp:cNvGraphicFramePr/>
                  <a:graphic xmlns:a="http://schemas.openxmlformats.org/drawingml/2006/main">
                    <a:graphicData uri="http://schemas.microsoft.com/office/word/2010/wordprocessingShape">
                      <wps:wsp>
                        <wps:cNvCnPr/>
                        <wps:spPr>
                          <a:xfrm flipV="1">
                            <a:off x="0" y="0"/>
                            <a:ext cx="6256096" cy="0"/>
                          </a:xfrm>
                          <a:prstGeom prst="line">
                            <a:avLst/>
                          </a:prstGeom>
                          <a:noFill/>
                          <a:ln w="317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D26D6E" id="Straight Connector 1"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3pt,16.15pt" to="487.3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" strokecolor="#4a7ebb" strokeweight="2.5pt">
                  <w10:wrap anchorx="margin"/>
                </v:line>
              </w:pict>
            </mc:Fallback>
          </mc:AlternateContent>
        </w:r>
        <w:r>
          <w:t>RFQ Decide to Succeed/Manager Recertification Consultant(s)</w:t>
        </w:r>
        <w:r>
          <w:tab/>
        </w:r>
        <w:r>
          <w:fldChar w:fldCharType="begin"/>
        </w:r>
        <w:r>
          <w:instrText xml:space="preserve"> PAGE   \* MERGEFORMAT </w:instrText>
        </w:r>
        <w:r>
          <w:fldChar w:fldCharType="separate"/>
        </w:r>
        <w:r>
          <w:rPr>
            <w:noProof/>
          </w:rPr>
          <w:t>2</w:t>
        </w:r>
        <w:r>
          <w:rPr>
            <w:noProof/>
          </w:rPr>
          <w:fldChar w:fldCharType="end"/>
        </w:r>
      </w:p>
    </w:sdtContent>
  </w:sdt>
  <w:p w14:paraId="32F6CC30" w14:textId="11D48A15" w:rsidR="00543430" w:rsidRPr="005E7374" w:rsidRDefault="00543430" w:rsidP="00974F9E">
    <w:pPr>
      <w:pStyle w:val="Footer"/>
    </w:pPr>
  </w:p>
  <w:p w14:paraId="41041631" w14:textId="77777777" w:rsidR="00543430" w:rsidRPr="00FA72AF" w:rsidRDefault="00543430" w:rsidP="007724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873813"/>
      <w:docPartObj>
        <w:docPartGallery w:val="Page Numbers (Bottom of Page)"/>
        <w:docPartUnique/>
      </w:docPartObj>
    </w:sdtPr>
    <w:sdtEndPr>
      <w:rPr>
        <w:noProof/>
      </w:rPr>
    </w:sdtEndPr>
    <w:sdtContent>
      <w:p w14:paraId="2E48BC54" w14:textId="2F04A494" w:rsidR="00543430" w:rsidRDefault="00543430" w:rsidP="00C15F23">
        <w:pPr>
          <w:pStyle w:val="Footer"/>
        </w:pPr>
        <w:r>
          <w:t>RFQ Decide to Succeed/Manager Recertification Consultant(s)</w:t>
        </w:r>
        <w:r>
          <w:tab/>
        </w:r>
        <w:r>
          <w:fldChar w:fldCharType="begin"/>
        </w:r>
        <w:r>
          <w:instrText xml:space="preserve"> PAGE   \* MERGEFORMAT </w:instrText>
        </w:r>
        <w:r>
          <w:fldChar w:fldCharType="separate"/>
        </w:r>
        <w:r>
          <w:t>27</w:t>
        </w:r>
        <w:r>
          <w:rPr>
            <w:noProof/>
          </w:rPr>
          <w:fldChar w:fldCharType="end"/>
        </w:r>
      </w:p>
    </w:sdtContent>
  </w:sdt>
  <w:p w14:paraId="55938001" w14:textId="0D407742" w:rsidR="00543430" w:rsidRDefault="00543430" w:rsidP="00C15F23">
    <w:pPr>
      <w:pStyle w:val="Footer"/>
      <w:tabs>
        <w:tab w:val="clear" w:pos="4680"/>
        <w:tab w:val="clear" w:pos="9360"/>
        <w:tab w:val="left" w:pos="3491"/>
      </w:tabs>
    </w:pPr>
    <w:r w:rsidRPr="005E7374">
      <w:rPr>
        <w:noProof/>
      </w:rPr>
      <mc:AlternateContent>
        <mc:Choice Requires="wps">
          <w:drawing>
            <wp:anchor distT="0" distB="0" distL="114300" distR="114300" simplePos="0" relativeHeight="251659264" behindDoc="0" locked="0" layoutInCell="1" allowOverlap="1" wp14:anchorId="7A04C032" wp14:editId="346A293F">
              <wp:simplePos x="0" y="0"/>
              <wp:positionH relativeFrom="margin">
                <wp:posOffset>-75896</wp:posOffset>
              </wp:positionH>
              <wp:positionV relativeFrom="paragraph">
                <wp:posOffset>48311</wp:posOffset>
              </wp:positionV>
              <wp:extent cx="6256096" cy="0"/>
              <wp:effectExtent l="0" t="19050" r="30480" b="19050"/>
              <wp:wrapNone/>
              <wp:docPr id="4" name="Straight Connector 4"/>
              <wp:cNvGraphicFramePr/>
              <a:graphic xmlns:a="http://schemas.openxmlformats.org/drawingml/2006/main">
                <a:graphicData uri="http://schemas.microsoft.com/office/word/2010/wordprocessingShape">
                  <wps:wsp>
                    <wps:cNvCnPr/>
                    <wps:spPr>
                      <a:xfrm flipV="1">
                        <a:off x="0" y="0"/>
                        <a:ext cx="6256096" cy="0"/>
                      </a:xfrm>
                      <a:prstGeom prst="line">
                        <a:avLst/>
                      </a:prstGeom>
                      <a:noFill/>
                      <a:ln w="317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CF977F"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3.8pt" to="486.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" strokecolor="#4a7ebb" strokeweight="2.5pt">
              <w10:wrap anchorx="margin"/>
            </v:lin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B0F06" w14:textId="77777777" w:rsidR="00543430" w:rsidRDefault="00543430" w:rsidP="00772488">
      <w:r>
        <w:separator/>
      </w:r>
    </w:p>
  </w:footnote>
  <w:footnote w:type="continuationSeparator" w:id="0">
    <w:p w14:paraId="2B901A8F" w14:textId="77777777" w:rsidR="00543430" w:rsidRDefault="00543430" w:rsidP="00772488">
      <w:r>
        <w:continuationSeparator/>
      </w:r>
    </w:p>
  </w:footnote>
  <w:footnote w:type="continuationNotice" w:id="1">
    <w:p w14:paraId="08D01F75" w14:textId="77777777" w:rsidR="00543430" w:rsidRDefault="00543430" w:rsidP="007724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96C5" w14:textId="77777777" w:rsidR="00543430" w:rsidRDefault="00543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B411" w14:textId="0CAB0210" w:rsidR="00543430" w:rsidRPr="005E7374" w:rsidRDefault="00543430" w:rsidP="005D718A">
    <w:pPr>
      <w:tabs>
        <w:tab w:val="center" w:pos="4680"/>
        <w:tab w:val="right" w:pos="9360"/>
      </w:tabs>
      <w:jc w:val="center"/>
      <w:rPr>
        <w:rFonts w:eastAsia="Calibri" w:cs="Times New Roman"/>
        <w:b/>
        <w:color w:val="FF0000"/>
        <w:sz w:val="28"/>
        <w:szCs w:val="28"/>
      </w:rPr>
    </w:pPr>
    <w:bookmarkStart w:id="144" w:name="_Hlk7071555"/>
    <w:bookmarkStart w:id="145" w:name="_Hlk7071556"/>
    <w:bookmarkStart w:id="146" w:name="_Hlk7071628"/>
    <w:bookmarkStart w:id="147" w:name="_Hlk7071629"/>
  </w:p>
  <w:bookmarkEnd w:id="144"/>
  <w:bookmarkEnd w:id="145"/>
  <w:bookmarkEnd w:id="146"/>
  <w:bookmarkEnd w:id="147"/>
  <w:p w14:paraId="5E28B757" w14:textId="77777777" w:rsidR="00543430" w:rsidRDefault="005434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6E09" w14:textId="77777777" w:rsidR="00543430" w:rsidRDefault="00543430" w:rsidP="00EF53CA">
    <w:pPr>
      <w:pStyle w:val="Header"/>
      <w:jc w:val="right"/>
      <w:rPr>
        <w:sz w:val="16"/>
        <w:szCs w:val="16"/>
      </w:rPr>
    </w:pPr>
  </w:p>
  <w:p w14:paraId="6D597F8C" w14:textId="26D1BB2F" w:rsidR="00543430" w:rsidRPr="00EF53CA" w:rsidRDefault="00543430" w:rsidP="00EF53CA">
    <w:pPr>
      <w:pStyle w:val="Header"/>
      <w:jc w:val="right"/>
      <w:rPr>
        <w:sz w:val="16"/>
        <w:szCs w:val="16"/>
      </w:rPr>
    </w:pPr>
    <w:r w:rsidRPr="00EF53CA">
      <w:rPr>
        <w:sz w:val="16"/>
        <w:szCs w:val="16"/>
      </w:rPr>
      <w:t xml:space="preserve">Effective Date:  </w:t>
    </w:r>
    <w:r>
      <w:rPr>
        <w:sz w:val="16"/>
        <w:szCs w:val="16"/>
      </w:rPr>
      <w:t xml:space="preserve">July 01, </w:t>
    </w:r>
    <w:r w:rsidRPr="00EF53CA">
      <w:rPr>
        <w:sz w:val="16"/>
        <w:szCs w:val="16"/>
      </w:rPr>
      <w:t>2021</w:t>
    </w:r>
  </w:p>
  <w:p w14:paraId="1D7F09C2" w14:textId="77777777" w:rsidR="00543430" w:rsidRDefault="00543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AFBC4922"/>
    <w:lvl w:ilvl="0">
      <w:start w:val="1"/>
      <w:numFmt w:val="decimal"/>
      <w:pStyle w:val="ListNumber4"/>
      <w:lvlText w:val="%1."/>
      <w:lvlJc w:val="left"/>
      <w:pPr>
        <w:tabs>
          <w:tab w:val="num" w:pos="1440"/>
        </w:tabs>
        <w:ind w:left="1440" w:hanging="360"/>
      </w:pPr>
    </w:lvl>
  </w:abstractNum>
  <w:abstractNum w:abstractNumId="1" w15:restartNumberingAfterBreak="0">
    <w:nsid w:val="FFFFFF88"/>
    <w:multiLevelType w:val="singleLevel"/>
    <w:tmpl w:val="C1E86F58"/>
    <w:lvl w:ilvl="0">
      <w:start w:val="5"/>
      <w:numFmt w:val="decimal"/>
      <w:pStyle w:val="ListNumber"/>
      <w:lvlText w:val="%1."/>
      <w:lvlJc w:val="left"/>
      <w:pPr>
        <w:ind w:left="810" w:hanging="360"/>
      </w:pPr>
      <w:rPr>
        <w:rFonts w:ascii="Times New Roman" w:hAnsi="Times New Roman" w:cs="Times New Roman" w:hint="default"/>
      </w:rPr>
    </w:lvl>
  </w:abstractNum>
  <w:abstractNum w:abstractNumId="2" w15:restartNumberingAfterBreak="0">
    <w:nsid w:val="00000003"/>
    <w:multiLevelType w:val="multilevel"/>
    <w:tmpl w:val="00000000"/>
    <w:lvl w:ilvl="0">
      <w:start w:val="1"/>
      <w:numFmt w:val="decimal"/>
      <w:pStyle w:val="1"/>
      <w:lvlText w:val="%1."/>
      <w:lvlJc w:val="left"/>
      <w:pPr>
        <w:tabs>
          <w:tab w:val="num" w:pos="720"/>
        </w:tabs>
        <w:ind w:left="720" w:hanging="720"/>
      </w:pPr>
      <w:rPr>
        <w:rFonts w:ascii="Times New Roman" w:hAnsi="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4476C"/>
    <w:multiLevelType w:val="singleLevel"/>
    <w:tmpl w:val="6C4C2D16"/>
    <w:lvl w:ilvl="0">
      <w:start w:val="1"/>
      <w:numFmt w:val="decimal"/>
      <w:lvlText w:val="(%1)"/>
      <w:lvlJc w:val="left"/>
      <w:pPr>
        <w:tabs>
          <w:tab w:val="num" w:pos="720"/>
        </w:tabs>
        <w:ind w:left="720" w:hanging="720"/>
      </w:pPr>
    </w:lvl>
  </w:abstractNum>
  <w:abstractNum w:abstractNumId="4" w15:restartNumberingAfterBreak="0">
    <w:nsid w:val="010D6B5A"/>
    <w:multiLevelType w:val="hybridMultilevel"/>
    <w:tmpl w:val="47E48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CB024E"/>
    <w:multiLevelType w:val="singleLevel"/>
    <w:tmpl w:val="F4DC5E3E"/>
    <w:lvl w:ilvl="0">
      <w:start w:val="1"/>
      <w:numFmt w:val="decimal"/>
      <w:lvlText w:val="(%1)"/>
      <w:lvlJc w:val="left"/>
      <w:pPr>
        <w:tabs>
          <w:tab w:val="num" w:pos="720"/>
        </w:tabs>
        <w:ind w:left="720" w:hanging="720"/>
      </w:pPr>
      <w:rPr>
        <w:i w:val="0"/>
      </w:rPr>
    </w:lvl>
  </w:abstractNum>
  <w:abstractNum w:abstractNumId="6" w15:restartNumberingAfterBreak="0">
    <w:nsid w:val="0CBF3036"/>
    <w:multiLevelType w:val="hybridMultilevel"/>
    <w:tmpl w:val="373C6838"/>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582782"/>
    <w:multiLevelType w:val="multilevel"/>
    <w:tmpl w:val="958ED4DA"/>
    <w:lvl w:ilvl="0">
      <w:start w:val="1"/>
      <w:numFmt w:val="decimal"/>
      <w:pStyle w:val="Level1"/>
      <w:lvlText w:val="%1."/>
      <w:lvlJc w:val="left"/>
      <w:pPr>
        <w:tabs>
          <w:tab w:val="num" w:pos="720"/>
        </w:tabs>
        <w:ind w:left="720" w:hanging="720"/>
      </w:pPr>
      <w:rPr>
        <w:rFonts w:hint="default"/>
        <w:b w:val="0"/>
      </w:rPr>
    </w:lvl>
    <w:lvl w:ilvl="1">
      <w:start w:val="1"/>
      <w:numFmt w:val="decimal"/>
      <w:lvlText w:val="%1.%2"/>
      <w:lvlJc w:val="left"/>
      <w:pPr>
        <w:tabs>
          <w:tab w:val="num" w:pos="720"/>
        </w:tabs>
        <w:ind w:left="2160" w:hanging="1440"/>
      </w:pPr>
      <w:rPr>
        <w:rFonts w:hint="default"/>
        <w:i w:val="0"/>
      </w:rPr>
    </w:lvl>
    <w:lvl w:ilvl="2">
      <w:start w:val="1"/>
      <w:numFmt w:val="decimal"/>
      <w:lvlText w:val="%1.%2.%3"/>
      <w:lvlJc w:val="left"/>
      <w:pPr>
        <w:tabs>
          <w:tab w:val="num" w:pos="1800"/>
        </w:tabs>
        <w:ind w:left="1800" w:firstLine="0"/>
      </w:pPr>
      <w:rPr>
        <w:rFonts w:hint="default"/>
      </w:rPr>
    </w:lvl>
    <w:lvl w:ilvl="3">
      <w:start w:val="1"/>
      <w:numFmt w:val="decimal"/>
      <w:pStyle w:val="Level4"/>
      <w:lvlText w:val="%1.%2.%3.%4"/>
      <w:lvlJc w:val="left"/>
      <w:pPr>
        <w:tabs>
          <w:tab w:val="num" w:pos="3960"/>
        </w:tabs>
        <w:ind w:left="3960" w:hanging="1080"/>
      </w:pPr>
      <w:rPr>
        <w:rFonts w:hint="default"/>
        <w:sz w:val="24"/>
        <w:szCs w:val="24"/>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8" w15:restartNumberingAfterBreak="0">
    <w:nsid w:val="118B3AB5"/>
    <w:multiLevelType w:val="hybridMultilevel"/>
    <w:tmpl w:val="FA8EB1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86C4D"/>
    <w:multiLevelType w:val="hybridMultilevel"/>
    <w:tmpl w:val="0B9A9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510F9"/>
    <w:multiLevelType w:val="hybridMultilevel"/>
    <w:tmpl w:val="FCF62970"/>
    <w:lvl w:ilvl="0" w:tplc="0409000F">
      <w:start w:val="1"/>
      <w:numFmt w:val="decimal"/>
      <w:lvlText w:val="%1."/>
      <w:lvlJc w:val="left"/>
      <w:pPr>
        <w:ind w:left="1710" w:hanging="360"/>
      </w:pPr>
      <w:rPr>
        <w:rFonts w:hint="default"/>
        <w:b w:val="0"/>
        <w:i w:val="0"/>
        <w:color w:val="auto"/>
        <w:sz w:val="24"/>
        <w:szCs w:val="24"/>
      </w:rPr>
    </w:lvl>
    <w:lvl w:ilvl="1" w:tplc="F0A232F6">
      <w:start w:val="1"/>
      <w:numFmt w:val="lowerLetter"/>
      <w:lvlText w:val="%2."/>
      <w:lvlJc w:val="left"/>
      <w:pPr>
        <w:ind w:left="1440" w:hanging="360"/>
      </w:pPr>
      <w:rPr>
        <w:b w:val="0"/>
      </w:rPr>
    </w:lvl>
    <w:lvl w:ilvl="2" w:tplc="0409001B">
      <w:start w:val="1"/>
      <w:numFmt w:val="lowerRoman"/>
      <w:lvlText w:val="%3."/>
      <w:lvlJc w:val="right"/>
      <w:pPr>
        <w:ind w:left="-900" w:hanging="180"/>
      </w:pPr>
    </w:lvl>
    <w:lvl w:ilvl="3" w:tplc="0409000F" w:tentative="1">
      <w:start w:val="1"/>
      <w:numFmt w:val="decimal"/>
      <w:lvlText w:val="%4."/>
      <w:lvlJc w:val="left"/>
      <w:pPr>
        <w:ind w:left="-180" w:hanging="360"/>
      </w:pPr>
    </w:lvl>
    <w:lvl w:ilvl="4" w:tplc="04090019">
      <w:start w:val="1"/>
      <w:numFmt w:val="lowerLetter"/>
      <w:lvlText w:val="%5."/>
      <w:lvlJc w:val="left"/>
      <w:pPr>
        <w:ind w:left="540" w:hanging="360"/>
      </w:pPr>
    </w:lvl>
    <w:lvl w:ilvl="5" w:tplc="0409001B">
      <w:start w:val="1"/>
      <w:numFmt w:val="lowerRoman"/>
      <w:lvlText w:val="%6."/>
      <w:lvlJc w:val="right"/>
      <w:pPr>
        <w:ind w:left="1260" w:hanging="180"/>
      </w:pPr>
    </w:lvl>
    <w:lvl w:ilvl="6" w:tplc="0409000F" w:tentative="1">
      <w:start w:val="1"/>
      <w:numFmt w:val="decimal"/>
      <w:lvlText w:val="%7."/>
      <w:lvlJc w:val="left"/>
      <w:pPr>
        <w:ind w:left="1980" w:hanging="360"/>
      </w:pPr>
    </w:lvl>
    <w:lvl w:ilvl="7" w:tplc="04090019" w:tentative="1">
      <w:start w:val="1"/>
      <w:numFmt w:val="lowerLetter"/>
      <w:lvlText w:val="%8."/>
      <w:lvlJc w:val="left"/>
      <w:pPr>
        <w:ind w:left="2700" w:hanging="360"/>
      </w:pPr>
    </w:lvl>
    <w:lvl w:ilvl="8" w:tplc="0409001B" w:tentative="1">
      <w:start w:val="1"/>
      <w:numFmt w:val="lowerRoman"/>
      <w:lvlText w:val="%9."/>
      <w:lvlJc w:val="right"/>
      <w:pPr>
        <w:ind w:left="3420" w:hanging="180"/>
      </w:pPr>
    </w:lvl>
  </w:abstractNum>
  <w:abstractNum w:abstractNumId="11" w15:restartNumberingAfterBreak="0">
    <w:nsid w:val="1CBE5F11"/>
    <w:multiLevelType w:val="hybridMultilevel"/>
    <w:tmpl w:val="6F94E042"/>
    <w:lvl w:ilvl="0" w:tplc="BFDE2824">
      <w:start w:val="1"/>
      <w:numFmt w:val="decimal"/>
      <w:pStyle w:val="NumList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DA578B4"/>
    <w:multiLevelType w:val="hybridMultilevel"/>
    <w:tmpl w:val="2F843B90"/>
    <w:lvl w:ilvl="0" w:tplc="5A0E1CAA">
      <w:start w:val="1"/>
      <w:numFmt w:val="bullet"/>
      <w:pStyle w:val="B1"/>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2E7215"/>
    <w:multiLevelType w:val="hybridMultilevel"/>
    <w:tmpl w:val="632605F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rPr>
    </w:lvl>
    <w:lvl w:ilvl="3" w:tplc="04090019">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2704B4"/>
    <w:multiLevelType w:val="hybridMultilevel"/>
    <w:tmpl w:val="382A11BA"/>
    <w:lvl w:ilvl="0" w:tplc="804EA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D93FC7"/>
    <w:multiLevelType w:val="hybridMultilevel"/>
    <w:tmpl w:val="FF8A0C58"/>
    <w:lvl w:ilvl="0" w:tplc="362C9CC2">
      <w:start w:val="1"/>
      <w:numFmt w:val="decimal"/>
      <w:lvlText w:val="%1."/>
      <w:lvlJc w:val="left"/>
      <w:pPr>
        <w:ind w:left="1390" w:hanging="360"/>
      </w:pPr>
      <w:rPr>
        <w:rFonts w:ascii="Georgia" w:hAnsi="Georgia" w:hint="default"/>
        <w:b/>
        <w:i w:val="0"/>
        <w:sz w:val="24"/>
      </w:rPr>
    </w:lvl>
    <w:lvl w:ilvl="1" w:tplc="04090019">
      <w:start w:val="1"/>
      <w:numFmt w:val="lowerLetter"/>
      <w:lvlText w:val="%2."/>
      <w:lvlJc w:val="left"/>
      <w:pPr>
        <w:ind w:left="2110" w:hanging="360"/>
      </w:pPr>
      <w:rPr>
        <w:rFonts w:hint="default"/>
        <w:b/>
        <w:i w:val="0"/>
        <w:sz w:val="24"/>
      </w:r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16" w15:restartNumberingAfterBreak="0">
    <w:nsid w:val="28F859E5"/>
    <w:multiLevelType w:val="hybridMultilevel"/>
    <w:tmpl w:val="C58E7E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2C6B4D6B"/>
    <w:multiLevelType w:val="hybridMultilevel"/>
    <w:tmpl w:val="A3B26EC4"/>
    <w:lvl w:ilvl="0" w:tplc="04090019">
      <w:start w:val="1"/>
      <w:numFmt w:val="lowerLetter"/>
      <w:lvlText w:val="%1."/>
      <w:lvlJc w:val="left"/>
      <w:pPr>
        <w:ind w:left="630" w:hanging="360"/>
      </w:pPr>
      <w:rPr>
        <w:rFonts w:hint="default"/>
      </w:rPr>
    </w:lvl>
    <w:lvl w:ilvl="1" w:tplc="04090015">
      <w:start w:val="1"/>
      <w:numFmt w:val="upperLetter"/>
      <w:lvlText w:val="%2."/>
      <w:lvlJc w:val="left"/>
      <w:pPr>
        <w:ind w:left="2160" w:hanging="360"/>
      </w:pPr>
      <w:rPr>
        <w:rFonts w:hint="default"/>
      </w:rPr>
    </w:lvl>
    <w:lvl w:ilvl="2" w:tplc="092AD2E6">
      <w:start w:val="1"/>
      <w:numFmt w:val="lowerLetter"/>
      <w:lvlText w:val="%3."/>
      <w:lvlJc w:val="left"/>
      <w:pPr>
        <w:ind w:left="2880" w:hanging="360"/>
      </w:pPr>
      <w:rPr>
        <w:rFonts w:hint="default"/>
        <w:b w:val="0"/>
        <w:bCs/>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30143166"/>
    <w:multiLevelType w:val="hybridMultilevel"/>
    <w:tmpl w:val="38D6F306"/>
    <w:lvl w:ilvl="0" w:tplc="0409000F">
      <w:start w:val="1"/>
      <w:numFmt w:val="decimal"/>
      <w:lvlText w:val="%1."/>
      <w:lvlJc w:val="left"/>
      <w:pPr>
        <w:ind w:left="1803" w:hanging="360"/>
      </w:pPr>
      <w:rPr>
        <w:rFonts w:hint="default"/>
      </w:rPr>
    </w:lvl>
    <w:lvl w:ilvl="1" w:tplc="04090019">
      <w:start w:val="1"/>
      <w:numFmt w:val="lowerLetter"/>
      <w:lvlText w:val="%2."/>
      <w:lvlJc w:val="left"/>
      <w:pPr>
        <w:ind w:left="2523" w:hanging="360"/>
      </w:pPr>
      <w:rPr>
        <w:rFonts w:hint="default"/>
      </w:rPr>
    </w:lvl>
    <w:lvl w:ilvl="2" w:tplc="04090005" w:tentative="1">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cs="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cs="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19" w15:restartNumberingAfterBreak="0">
    <w:nsid w:val="330B76DC"/>
    <w:multiLevelType w:val="hybridMultilevel"/>
    <w:tmpl w:val="36A61096"/>
    <w:lvl w:ilvl="0" w:tplc="362C9CC2">
      <w:start w:val="1"/>
      <w:numFmt w:val="decimal"/>
      <w:lvlText w:val="%1."/>
      <w:lvlJc w:val="left"/>
      <w:pPr>
        <w:ind w:left="1390" w:hanging="360"/>
      </w:pPr>
      <w:rPr>
        <w:rFonts w:ascii="Georgia" w:hAnsi="Georgia" w:hint="default"/>
        <w:b/>
        <w:i w:val="0"/>
        <w:sz w:val="24"/>
      </w:rPr>
    </w:lvl>
    <w:lvl w:ilvl="1" w:tplc="04090019">
      <w:start w:val="1"/>
      <w:numFmt w:val="lowerLetter"/>
      <w:lvlText w:val="%2."/>
      <w:lvlJc w:val="left"/>
      <w:pPr>
        <w:ind w:left="2110" w:hanging="360"/>
      </w:pPr>
      <w:rPr>
        <w:rFonts w:hint="default"/>
        <w:b/>
        <w:i w:val="0"/>
        <w:sz w:val="24"/>
      </w:rPr>
    </w:lvl>
    <w:lvl w:ilvl="2" w:tplc="B7224584">
      <w:start w:val="2"/>
      <w:numFmt w:val="decimal"/>
      <w:lvlText w:val="(%3)"/>
      <w:lvlJc w:val="left"/>
      <w:pPr>
        <w:ind w:left="810" w:hanging="360"/>
      </w:pPr>
      <w:rPr>
        <w:rFonts w:hint="default"/>
      </w:r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20" w15:restartNumberingAfterBreak="0">
    <w:nsid w:val="3CE55439"/>
    <w:multiLevelType w:val="hybridMultilevel"/>
    <w:tmpl w:val="7A64B64E"/>
    <w:lvl w:ilvl="0" w:tplc="71B49000">
      <w:start w:val="1"/>
      <w:numFmt w:val="decimal"/>
      <w:lvlText w:val="%1."/>
      <w:lvlJc w:val="left"/>
      <w:pPr>
        <w:ind w:left="720" w:hanging="360"/>
      </w:pPr>
      <w:rPr>
        <w:b/>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421974"/>
    <w:multiLevelType w:val="multilevel"/>
    <w:tmpl w:val="466E5284"/>
    <w:styleLink w:val="Style3"/>
    <w:lvl w:ilvl="0">
      <w:start w:val="3"/>
      <w:numFmt w:val="decimal"/>
      <w:lvlText w:val="4.%1"/>
      <w:lvlJc w:val="center"/>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2" w15:restartNumberingAfterBreak="0">
    <w:nsid w:val="46BB2D55"/>
    <w:multiLevelType w:val="hybridMultilevel"/>
    <w:tmpl w:val="7FE4B0F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017C37"/>
    <w:multiLevelType w:val="hybridMultilevel"/>
    <w:tmpl w:val="D28CE3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4B428F"/>
    <w:multiLevelType w:val="hybridMultilevel"/>
    <w:tmpl w:val="29D422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074DFD"/>
    <w:multiLevelType w:val="hybridMultilevel"/>
    <w:tmpl w:val="4872A0F2"/>
    <w:lvl w:ilvl="0" w:tplc="362C9CC2">
      <w:start w:val="1"/>
      <w:numFmt w:val="decimal"/>
      <w:lvlText w:val="%1."/>
      <w:lvlJc w:val="left"/>
      <w:pPr>
        <w:ind w:left="1390" w:hanging="360"/>
      </w:pPr>
      <w:rPr>
        <w:rFonts w:ascii="Georgia" w:hAnsi="Georgia" w:hint="default"/>
        <w:b/>
        <w:i w:val="0"/>
        <w:sz w:val="24"/>
      </w:rPr>
    </w:lvl>
    <w:lvl w:ilvl="1" w:tplc="04090019">
      <w:start w:val="1"/>
      <w:numFmt w:val="lowerLetter"/>
      <w:lvlText w:val="%2."/>
      <w:lvlJc w:val="left"/>
      <w:pPr>
        <w:ind w:left="2110" w:hanging="360"/>
      </w:pPr>
      <w:rPr>
        <w:rFonts w:hint="default"/>
        <w:b/>
        <w:i w:val="0"/>
        <w:sz w:val="24"/>
      </w:r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26" w15:restartNumberingAfterBreak="0">
    <w:nsid w:val="533B4B49"/>
    <w:multiLevelType w:val="hybridMultilevel"/>
    <w:tmpl w:val="F8F8E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C01460"/>
    <w:multiLevelType w:val="hybridMultilevel"/>
    <w:tmpl w:val="C622B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27363"/>
    <w:multiLevelType w:val="hybridMultilevel"/>
    <w:tmpl w:val="F03E1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E6044E"/>
    <w:multiLevelType w:val="multilevel"/>
    <w:tmpl w:val="C78AAF48"/>
    <w:lvl w:ilvl="0">
      <w:start w:val="1"/>
      <w:numFmt w:val="decimal"/>
      <w:pStyle w:val="Heading1"/>
      <w:lvlText w:val="Section %1."/>
      <w:lvlJc w:val="left"/>
      <w:pPr>
        <w:ind w:left="360" w:hanging="360"/>
      </w:pPr>
      <w:rPr>
        <w:rFonts w:hint="default"/>
        <w:b/>
        <w:i w:val="0"/>
        <w:caps/>
      </w:rPr>
    </w:lvl>
    <w:lvl w:ilvl="1">
      <w:start w:val="1"/>
      <w:numFmt w:val="decimal"/>
      <w:pStyle w:val="Heading2"/>
      <w:lvlText w:val="%1.%2"/>
      <w:lvlJc w:val="left"/>
      <w:pPr>
        <w:ind w:left="756" w:hanging="576"/>
      </w:pPr>
      <w:rPr>
        <w:rFonts w:hint="default"/>
        <w:b/>
        <w:bCs/>
        <w:i w:val="0"/>
        <w:color w:val="auto"/>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15:restartNumberingAfterBreak="0">
    <w:nsid w:val="5D457106"/>
    <w:multiLevelType w:val="hybridMultilevel"/>
    <w:tmpl w:val="1526DA78"/>
    <w:lvl w:ilvl="0" w:tplc="9272B73C">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67754625"/>
    <w:multiLevelType w:val="hybridMultilevel"/>
    <w:tmpl w:val="54FA560A"/>
    <w:lvl w:ilvl="0" w:tplc="804EA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BF784F"/>
    <w:multiLevelType w:val="hybridMultilevel"/>
    <w:tmpl w:val="316C5CD4"/>
    <w:lvl w:ilvl="0" w:tplc="C81C5C68">
      <w:start w:val="1"/>
      <w:numFmt w:val="decimal"/>
      <w:lvlText w:val="%1."/>
      <w:lvlJc w:val="left"/>
      <w:pPr>
        <w:ind w:left="720" w:hanging="360"/>
      </w:pPr>
      <w:rPr>
        <w:b w:val="0"/>
        <w:bCs/>
      </w:rPr>
    </w:lvl>
    <w:lvl w:ilvl="1" w:tplc="04090015">
      <w:start w:val="1"/>
      <w:numFmt w:val="upperLetter"/>
      <w:lvlText w:val="%2."/>
      <w:lvlJc w:val="left"/>
      <w:pPr>
        <w:ind w:left="1440" w:hanging="360"/>
      </w:pPr>
    </w:lvl>
    <w:lvl w:ilvl="2" w:tplc="5154853A">
      <w:start w:val="1"/>
      <w:numFmt w:val="decimal"/>
      <w:lvlText w:val="%3."/>
      <w:lvlJc w:val="left"/>
      <w:pPr>
        <w:ind w:left="2160" w:hanging="18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D10D5F"/>
    <w:multiLevelType w:val="hybridMultilevel"/>
    <w:tmpl w:val="69DCB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A053A1"/>
    <w:multiLevelType w:val="hybridMultilevel"/>
    <w:tmpl w:val="4B209878"/>
    <w:name w:val="Questions"/>
    <w:lvl w:ilvl="0" w:tplc="B8320E2E">
      <w:start w:val="1"/>
      <w:numFmt w:val="upperLetter"/>
      <w:pStyle w:val="ListNumber5"/>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5" w15:restartNumberingAfterBreak="0">
    <w:nsid w:val="6F3E5DEC"/>
    <w:multiLevelType w:val="hybridMultilevel"/>
    <w:tmpl w:val="E6B41516"/>
    <w:lvl w:ilvl="0" w:tplc="6C4C2D16">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 w15:restartNumberingAfterBreak="0">
    <w:nsid w:val="74702C43"/>
    <w:multiLevelType w:val="hybridMultilevel"/>
    <w:tmpl w:val="9B32623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A9086F"/>
    <w:multiLevelType w:val="hybridMultilevel"/>
    <w:tmpl w:val="FA401806"/>
    <w:lvl w:ilvl="0" w:tplc="804EA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804EA536">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2944AF"/>
    <w:multiLevelType w:val="hybridMultilevel"/>
    <w:tmpl w:val="F586B4B2"/>
    <w:lvl w:ilvl="0" w:tplc="AEC43EF8">
      <w:start w:val="1"/>
      <w:numFmt w:val="decimal"/>
      <w:pStyle w:val="Level3"/>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F0E13EB"/>
    <w:multiLevelType w:val="hybridMultilevel"/>
    <w:tmpl w:val="EACEA1CE"/>
    <w:lvl w:ilvl="0" w:tplc="C6C86C9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7"/>
  </w:num>
  <w:num w:numId="3">
    <w:abstractNumId w:val="38"/>
  </w:num>
  <w:num w:numId="4">
    <w:abstractNumId w:val="29"/>
  </w:num>
  <w:num w:numId="5">
    <w:abstractNumId w:val="34"/>
  </w:num>
  <w:num w:numId="6">
    <w:abstractNumId w:val="2"/>
    <w:lvlOverride w:ilvl="0">
      <w:startOverride w:val="24"/>
      <w:lvl w:ilvl="0">
        <w:start w:val="24"/>
        <w:numFmt w:val="decimal"/>
        <w:pStyle w:v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21"/>
  </w:num>
  <w:num w:numId="8">
    <w:abstractNumId w:val="0"/>
  </w:num>
  <w:num w:numId="9">
    <w:abstractNumId w:val="1"/>
  </w:num>
  <w:num w:numId="10">
    <w:abstractNumId w:val="12"/>
  </w:num>
  <w:num w:numId="11">
    <w:abstractNumId w:val="9"/>
  </w:num>
  <w:num w:numId="12">
    <w:abstractNumId w:val="10"/>
  </w:num>
  <w:num w:numId="13">
    <w:abstractNumId w:val="32"/>
  </w:num>
  <w:num w:numId="14">
    <w:abstractNumId w:val="39"/>
  </w:num>
  <w:num w:numId="15">
    <w:abstractNumId w:val="3"/>
  </w:num>
  <w:num w:numId="16">
    <w:abstractNumId w:val="5"/>
    <w:lvlOverride w:ilvl="0">
      <w:startOverride w:val="1"/>
    </w:lvlOverride>
  </w:num>
  <w:num w:numId="17">
    <w:abstractNumId w:val="30"/>
  </w:num>
  <w:num w:numId="18">
    <w:abstractNumId w:val="20"/>
  </w:num>
  <w:num w:numId="19">
    <w:abstractNumId w:val="23"/>
  </w:num>
  <w:num w:numId="20">
    <w:abstractNumId w:val="27"/>
  </w:num>
  <w:num w:numId="21">
    <w:abstractNumId w:val="33"/>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5"/>
  </w:num>
  <w:num w:numId="25">
    <w:abstractNumId w:val="25"/>
  </w:num>
  <w:num w:numId="26">
    <w:abstractNumId w:val="19"/>
  </w:num>
  <w:num w:numId="27">
    <w:abstractNumId w:val="26"/>
  </w:num>
  <w:num w:numId="28">
    <w:abstractNumId w:val="4"/>
  </w:num>
  <w:num w:numId="29">
    <w:abstractNumId w:val="37"/>
  </w:num>
  <w:num w:numId="30">
    <w:abstractNumId w:val="14"/>
  </w:num>
  <w:num w:numId="31">
    <w:abstractNumId w:val="31"/>
  </w:num>
  <w:num w:numId="32">
    <w:abstractNumId w:val="8"/>
  </w:num>
  <w:num w:numId="33">
    <w:abstractNumId w:val="35"/>
  </w:num>
  <w:num w:numId="34">
    <w:abstractNumId w:val="36"/>
  </w:num>
  <w:num w:numId="35">
    <w:abstractNumId w:val="24"/>
  </w:num>
  <w:num w:numId="36">
    <w:abstractNumId w:val="17"/>
  </w:num>
  <w:num w:numId="37">
    <w:abstractNumId w:val="13"/>
  </w:num>
  <w:num w:numId="38">
    <w:abstractNumId w:val="18"/>
  </w:num>
  <w:num w:numId="39">
    <w:abstractNumId w:val="22"/>
  </w:num>
  <w:num w:numId="40">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oNotTrackFormatting/>
  <w:documentProtection w:edit="readOnly"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ActiveDesign" w:val="Heading"/>
    <w:docVar w:name="SWAllDesigns" w:val="Heading|"/>
    <w:docVar w:name="SWAllLineBreaks" w:val="Heading~~0|0|0|0|0|0|0|0|0|@@"/>
    <w:docVar w:name="SWTOCLevelsInfo" w:val="1=2|.ºº|3|0|0|@@2=2|.ºº|3|0|0|@@"/>
    <w:docVar w:name="SWTOCLinkToLevel" w:val="Heading 1=1|Heading 2=2|"/>
    <w:docVar w:name="SWTOCOtherProperties" w:val="InsertStyleSeparators=0|"/>
    <w:docVar w:name="SWTOCProperties" w:val="2|0|0|0|0|0|0|"/>
  </w:docVars>
  <w:rsids>
    <w:rsidRoot w:val="005F08D5"/>
    <w:rsid w:val="0000183E"/>
    <w:rsid w:val="00001A27"/>
    <w:rsid w:val="00002CCA"/>
    <w:rsid w:val="00002D72"/>
    <w:rsid w:val="00002E3A"/>
    <w:rsid w:val="0000309F"/>
    <w:rsid w:val="0000397B"/>
    <w:rsid w:val="00003D4D"/>
    <w:rsid w:val="00004D15"/>
    <w:rsid w:val="00004ECF"/>
    <w:rsid w:val="000055C0"/>
    <w:rsid w:val="0000580F"/>
    <w:rsid w:val="0000627C"/>
    <w:rsid w:val="00006DB4"/>
    <w:rsid w:val="00006EEC"/>
    <w:rsid w:val="00006F7E"/>
    <w:rsid w:val="000070D6"/>
    <w:rsid w:val="00007ABF"/>
    <w:rsid w:val="00007E43"/>
    <w:rsid w:val="00010335"/>
    <w:rsid w:val="000116D2"/>
    <w:rsid w:val="000116F6"/>
    <w:rsid w:val="0001241B"/>
    <w:rsid w:val="00012510"/>
    <w:rsid w:val="000125B7"/>
    <w:rsid w:val="000127B6"/>
    <w:rsid w:val="00012E4F"/>
    <w:rsid w:val="00012EC8"/>
    <w:rsid w:val="00013FAE"/>
    <w:rsid w:val="00014021"/>
    <w:rsid w:val="000156A0"/>
    <w:rsid w:val="00015FB8"/>
    <w:rsid w:val="00016A67"/>
    <w:rsid w:val="000171F2"/>
    <w:rsid w:val="00017373"/>
    <w:rsid w:val="00017B17"/>
    <w:rsid w:val="000206AE"/>
    <w:rsid w:val="00020790"/>
    <w:rsid w:val="000207B9"/>
    <w:rsid w:val="0002103F"/>
    <w:rsid w:val="00021178"/>
    <w:rsid w:val="0002173F"/>
    <w:rsid w:val="00022163"/>
    <w:rsid w:val="00022E9E"/>
    <w:rsid w:val="00022EB2"/>
    <w:rsid w:val="00023278"/>
    <w:rsid w:val="000237C3"/>
    <w:rsid w:val="00023B21"/>
    <w:rsid w:val="00023C52"/>
    <w:rsid w:val="00023E2E"/>
    <w:rsid w:val="000241A3"/>
    <w:rsid w:val="0002495C"/>
    <w:rsid w:val="000252E5"/>
    <w:rsid w:val="000254F4"/>
    <w:rsid w:val="00025F0D"/>
    <w:rsid w:val="000260E0"/>
    <w:rsid w:val="00026253"/>
    <w:rsid w:val="00026313"/>
    <w:rsid w:val="00026E84"/>
    <w:rsid w:val="00027161"/>
    <w:rsid w:val="000301AF"/>
    <w:rsid w:val="00030F5F"/>
    <w:rsid w:val="0003122A"/>
    <w:rsid w:val="000324DC"/>
    <w:rsid w:val="000328A9"/>
    <w:rsid w:val="00032F66"/>
    <w:rsid w:val="000331F4"/>
    <w:rsid w:val="00033707"/>
    <w:rsid w:val="00033954"/>
    <w:rsid w:val="00034129"/>
    <w:rsid w:val="00034147"/>
    <w:rsid w:val="00034C7D"/>
    <w:rsid w:val="00034E26"/>
    <w:rsid w:val="000360E2"/>
    <w:rsid w:val="00037189"/>
    <w:rsid w:val="0003733F"/>
    <w:rsid w:val="00037C0D"/>
    <w:rsid w:val="00040247"/>
    <w:rsid w:val="000402F7"/>
    <w:rsid w:val="00040849"/>
    <w:rsid w:val="000412F5"/>
    <w:rsid w:val="00041BA3"/>
    <w:rsid w:val="00041EB3"/>
    <w:rsid w:val="00043A92"/>
    <w:rsid w:val="0004480D"/>
    <w:rsid w:val="00044AEC"/>
    <w:rsid w:val="00045938"/>
    <w:rsid w:val="00045F00"/>
    <w:rsid w:val="0004671D"/>
    <w:rsid w:val="0004674D"/>
    <w:rsid w:val="00046DD7"/>
    <w:rsid w:val="00047800"/>
    <w:rsid w:val="000479CB"/>
    <w:rsid w:val="00047D65"/>
    <w:rsid w:val="0005180E"/>
    <w:rsid w:val="00051BB4"/>
    <w:rsid w:val="000534D9"/>
    <w:rsid w:val="00053ED8"/>
    <w:rsid w:val="00054B09"/>
    <w:rsid w:val="00054B35"/>
    <w:rsid w:val="00054DB1"/>
    <w:rsid w:val="0005528C"/>
    <w:rsid w:val="00055500"/>
    <w:rsid w:val="00056045"/>
    <w:rsid w:val="000571C6"/>
    <w:rsid w:val="000574F0"/>
    <w:rsid w:val="00057DE8"/>
    <w:rsid w:val="00060C6F"/>
    <w:rsid w:val="00060C9D"/>
    <w:rsid w:val="00061442"/>
    <w:rsid w:val="00061944"/>
    <w:rsid w:val="000621FB"/>
    <w:rsid w:val="00062463"/>
    <w:rsid w:val="00063DEE"/>
    <w:rsid w:val="000656AD"/>
    <w:rsid w:val="0006635E"/>
    <w:rsid w:val="000675E4"/>
    <w:rsid w:val="000679CC"/>
    <w:rsid w:val="00067C7C"/>
    <w:rsid w:val="00067D68"/>
    <w:rsid w:val="00070933"/>
    <w:rsid w:val="00070DB9"/>
    <w:rsid w:val="00070E4B"/>
    <w:rsid w:val="00071975"/>
    <w:rsid w:val="00071A31"/>
    <w:rsid w:val="00071DB6"/>
    <w:rsid w:val="00072ACC"/>
    <w:rsid w:val="00073A74"/>
    <w:rsid w:val="00073CC6"/>
    <w:rsid w:val="000750A1"/>
    <w:rsid w:val="000752D4"/>
    <w:rsid w:val="0007637B"/>
    <w:rsid w:val="00076E76"/>
    <w:rsid w:val="0007739A"/>
    <w:rsid w:val="0008024C"/>
    <w:rsid w:val="000803E5"/>
    <w:rsid w:val="0008057F"/>
    <w:rsid w:val="000818A0"/>
    <w:rsid w:val="00081EB6"/>
    <w:rsid w:val="00081F60"/>
    <w:rsid w:val="00082333"/>
    <w:rsid w:val="00082B7F"/>
    <w:rsid w:val="00082D96"/>
    <w:rsid w:val="00083112"/>
    <w:rsid w:val="000836AF"/>
    <w:rsid w:val="00085086"/>
    <w:rsid w:val="000854E7"/>
    <w:rsid w:val="00085744"/>
    <w:rsid w:val="0008596A"/>
    <w:rsid w:val="00085C57"/>
    <w:rsid w:val="00085C65"/>
    <w:rsid w:val="00085D89"/>
    <w:rsid w:val="0008702F"/>
    <w:rsid w:val="00087503"/>
    <w:rsid w:val="00087A5C"/>
    <w:rsid w:val="00087DCA"/>
    <w:rsid w:val="00087EE1"/>
    <w:rsid w:val="00090E47"/>
    <w:rsid w:val="00090F2E"/>
    <w:rsid w:val="0009105C"/>
    <w:rsid w:val="00091144"/>
    <w:rsid w:val="0009125C"/>
    <w:rsid w:val="00091421"/>
    <w:rsid w:val="0009284E"/>
    <w:rsid w:val="00093E41"/>
    <w:rsid w:val="00094DE5"/>
    <w:rsid w:val="000958FB"/>
    <w:rsid w:val="00096589"/>
    <w:rsid w:val="00097101"/>
    <w:rsid w:val="00097294"/>
    <w:rsid w:val="000979F8"/>
    <w:rsid w:val="000A1E4E"/>
    <w:rsid w:val="000A2584"/>
    <w:rsid w:val="000A2613"/>
    <w:rsid w:val="000A265C"/>
    <w:rsid w:val="000A2859"/>
    <w:rsid w:val="000A2E2C"/>
    <w:rsid w:val="000A3558"/>
    <w:rsid w:val="000A3B1E"/>
    <w:rsid w:val="000A5148"/>
    <w:rsid w:val="000A5161"/>
    <w:rsid w:val="000A5673"/>
    <w:rsid w:val="000A58D2"/>
    <w:rsid w:val="000A59BF"/>
    <w:rsid w:val="000A5A2F"/>
    <w:rsid w:val="000A5C9F"/>
    <w:rsid w:val="000A667C"/>
    <w:rsid w:val="000A6B15"/>
    <w:rsid w:val="000A7F61"/>
    <w:rsid w:val="000B0279"/>
    <w:rsid w:val="000B0886"/>
    <w:rsid w:val="000B0C54"/>
    <w:rsid w:val="000B3548"/>
    <w:rsid w:val="000B42F3"/>
    <w:rsid w:val="000B4E4B"/>
    <w:rsid w:val="000B549F"/>
    <w:rsid w:val="000B5F24"/>
    <w:rsid w:val="000B61BD"/>
    <w:rsid w:val="000B64B9"/>
    <w:rsid w:val="000B6847"/>
    <w:rsid w:val="000B7275"/>
    <w:rsid w:val="000B77E0"/>
    <w:rsid w:val="000C08CB"/>
    <w:rsid w:val="000C0943"/>
    <w:rsid w:val="000C1E8A"/>
    <w:rsid w:val="000C2AD0"/>
    <w:rsid w:val="000C2BCF"/>
    <w:rsid w:val="000C3461"/>
    <w:rsid w:val="000C3512"/>
    <w:rsid w:val="000C385D"/>
    <w:rsid w:val="000C4C91"/>
    <w:rsid w:val="000C5367"/>
    <w:rsid w:val="000C54A9"/>
    <w:rsid w:val="000C54CC"/>
    <w:rsid w:val="000C56DE"/>
    <w:rsid w:val="000C6332"/>
    <w:rsid w:val="000C6BB9"/>
    <w:rsid w:val="000C6D4A"/>
    <w:rsid w:val="000C7281"/>
    <w:rsid w:val="000C790C"/>
    <w:rsid w:val="000C7D23"/>
    <w:rsid w:val="000D041C"/>
    <w:rsid w:val="000D0431"/>
    <w:rsid w:val="000D05C3"/>
    <w:rsid w:val="000D0708"/>
    <w:rsid w:val="000D0FF9"/>
    <w:rsid w:val="000D1C9F"/>
    <w:rsid w:val="000D2284"/>
    <w:rsid w:val="000D2429"/>
    <w:rsid w:val="000D27E8"/>
    <w:rsid w:val="000D2CDE"/>
    <w:rsid w:val="000D387C"/>
    <w:rsid w:val="000D392D"/>
    <w:rsid w:val="000D3F0E"/>
    <w:rsid w:val="000D45D2"/>
    <w:rsid w:val="000D49B0"/>
    <w:rsid w:val="000D6084"/>
    <w:rsid w:val="000D65C2"/>
    <w:rsid w:val="000D6603"/>
    <w:rsid w:val="000D6672"/>
    <w:rsid w:val="000D7125"/>
    <w:rsid w:val="000D7893"/>
    <w:rsid w:val="000E0285"/>
    <w:rsid w:val="000E079E"/>
    <w:rsid w:val="000E0CF1"/>
    <w:rsid w:val="000E17C4"/>
    <w:rsid w:val="000E1860"/>
    <w:rsid w:val="000E1B1B"/>
    <w:rsid w:val="000E2B07"/>
    <w:rsid w:val="000E3DFD"/>
    <w:rsid w:val="000E432C"/>
    <w:rsid w:val="000E5651"/>
    <w:rsid w:val="000E57C5"/>
    <w:rsid w:val="000E5930"/>
    <w:rsid w:val="000E5A81"/>
    <w:rsid w:val="000E7202"/>
    <w:rsid w:val="000E7434"/>
    <w:rsid w:val="000E7617"/>
    <w:rsid w:val="000E7F55"/>
    <w:rsid w:val="000F09C0"/>
    <w:rsid w:val="000F11C2"/>
    <w:rsid w:val="000F170F"/>
    <w:rsid w:val="000F2F28"/>
    <w:rsid w:val="000F3889"/>
    <w:rsid w:val="000F3AD5"/>
    <w:rsid w:val="000F4FF4"/>
    <w:rsid w:val="000F5244"/>
    <w:rsid w:val="000F5673"/>
    <w:rsid w:val="000F6664"/>
    <w:rsid w:val="000F7C3E"/>
    <w:rsid w:val="000F7E2A"/>
    <w:rsid w:val="000F7EBC"/>
    <w:rsid w:val="000F7FC5"/>
    <w:rsid w:val="00100CDC"/>
    <w:rsid w:val="00101514"/>
    <w:rsid w:val="0010190E"/>
    <w:rsid w:val="001020C6"/>
    <w:rsid w:val="001029C6"/>
    <w:rsid w:val="00103071"/>
    <w:rsid w:val="001034D7"/>
    <w:rsid w:val="00103FDE"/>
    <w:rsid w:val="0010421F"/>
    <w:rsid w:val="0010446A"/>
    <w:rsid w:val="0010455D"/>
    <w:rsid w:val="001048C8"/>
    <w:rsid w:val="001054FB"/>
    <w:rsid w:val="001057FA"/>
    <w:rsid w:val="00105F61"/>
    <w:rsid w:val="0010681B"/>
    <w:rsid w:val="00106AA2"/>
    <w:rsid w:val="00106C2B"/>
    <w:rsid w:val="00107C25"/>
    <w:rsid w:val="0011008C"/>
    <w:rsid w:val="00110B1D"/>
    <w:rsid w:val="0011159C"/>
    <w:rsid w:val="00111AF4"/>
    <w:rsid w:val="00112414"/>
    <w:rsid w:val="0011245A"/>
    <w:rsid w:val="001129A8"/>
    <w:rsid w:val="00112F9D"/>
    <w:rsid w:val="001139D7"/>
    <w:rsid w:val="00113B5D"/>
    <w:rsid w:val="00113D37"/>
    <w:rsid w:val="00114329"/>
    <w:rsid w:val="001160BE"/>
    <w:rsid w:val="0011784D"/>
    <w:rsid w:val="001178BF"/>
    <w:rsid w:val="00117CC9"/>
    <w:rsid w:val="00120153"/>
    <w:rsid w:val="0012197B"/>
    <w:rsid w:val="00121BA7"/>
    <w:rsid w:val="00122BFB"/>
    <w:rsid w:val="00122FC6"/>
    <w:rsid w:val="00123450"/>
    <w:rsid w:val="00123B34"/>
    <w:rsid w:val="00123D30"/>
    <w:rsid w:val="00124658"/>
    <w:rsid w:val="001251D0"/>
    <w:rsid w:val="0012520F"/>
    <w:rsid w:val="0012540A"/>
    <w:rsid w:val="001254E3"/>
    <w:rsid w:val="00125C87"/>
    <w:rsid w:val="00126982"/>
    <w:rsid w:val="00126B01"/>
    <w:rsid w:val="00127624"/>
    <w:rsid w:val="0012769D"/>
    <w:rsid w:val="0012773F"/>
    <w:rsid w:val="00130C50"/>
    <w:rsid w:val="00130E24"/>
    <w:rsid w:val="001312B7"/>
    <w:rsid w:val="00131529"/>
    <w:rsid w:val="0013231B"/>
    <w:rsid w:val="00132E37"/>
    <w:rsid w:val="00132F09"/>
    <w:rsid w:val="00132F8D"/>
    <w:rsid w:val="00133AC1"/>
    <w:rsid w:val="00133FAC"/>
    <w:rsid w:val="001340C5"/>
    <w:rsid w:val="001343D0"/>
    <w:rsid w:val="001346A8"/>
    <w:rsid w:val="001348DF"/>
    <w:rsid w:val="00134989"/>
    <w:rsid w:val="00134DAB"/>
    <w:rsid w:val="001355A5"/>
    <w:rsid w:val="00135783"/>
    <w:rsid w:val="001359D4"/>
    <w:rsid w:val="00136051"/>
    <w:rsid w:val="0013649B"/>
    <w:rsid w:val="00136562"/>
    <w:rsid w:val="00136666"/>
    <w:rsid w:val="00136A60"/>
    <w:rsid w:val="001402A7"/>
    <w:rsid w:val="0014073E"/>
    <w:rsid w:val="00140B2C"/>
    <w:rsid w:val="00141020"/>
    <w:rsid w:val="00141CC2"/>
    <w:rsid w:val="00142253"/>
    <w:rsid w:val="001428D0"/>
    <w:rsid w:val="00142A92"/>
    <w:rsid w:val="00142E9C"/>
    <w:rsid w:val="00143321"/>
    <w:rsid w:val="001439A5"/>
    <w:rsid w:val="00145202"/>
    <w:rsid w:val="00145236"/>
    <w:rsid w:val="001460A2"/>
    <w:rsid w:val="00146ACB"/>
    <w:rsid w:val="00147105"/>
    <w:rsid w:val="00150046"/>
    <w:rsid w:val="00150E80"/>
    <w:rsid w:val="00151510"/>
    <w:rsid w:val="00151526"/>
    <w:rsid w:val="00151556"/>
    <w:rsid w:val="001517A4"/>
    <w:rsid w:val="00153B2B"/>
    <w:rsid w:val="00154DCF"/>
    <w:rsid w:val="00155477"/>
    <w:rsid w:val="00155D3C"/>
    <w:rsid w:val="001564A9"/>
    <w:rsid w:val="00156DB4"/>
    <w:rsid w:val="00157040"/>
    <w:rsid w:val="00157751"/>
    <w:rsid w:val="0016035F"/>
    <w:rsid w:val="00161A9D"/>
    <w:rsid w:val="00162826"/>
    <w:rsid w:val="0016305D"/>
    <w:rsid w:val="00163071"/>
    <w:rsid w:val="00163D3E"/>
    <w:rsid w:val="00163F49"/>
    <w:rsid w:val="0016504C"/>
    <w:rsid w:val="0016581E"/>
    <w:rsid w:val="00165A9E"/>
    <w:rsid w:val="00165AA3"/>
    <w:rsid w:val="001661B9"/>
    <w:rsid w:val="00166275"/>
    <w:rsid w:val="001663CD"/>
    <w:rsid w:val="001668FE"/>
    <w:rsid w:val="00166AC6"/>
    <w:rsid w:val="00166DB2"/>
    <w:rsid w:val="001674B1"/>
    <w:rsid w:val="00167BCF"/>
    <w:rsid w:val="001704CF"/>
    <w:rsid w:val="001705AD"/>
    <w:rsid w:val="0017145E"/>
    <w:rsid w:val="00171A20"/>
    <w:rsid w:val="00171F91"/>
    <w:rsid w:val="00172373"/>
    <w:rsid w:val="00172814"/>
    <w:rsid w:val="0017334D"/>
    <w:rsid w:val="00173592"/>
    <w:rsid w:val="001737AD"/>
    <w:rsid w:val="00175085"/>
    <w:rsid w:val="001752DF"/>
    <w:rsid w:val="00175993"/>
    <w:rsid w:val="00176AD6"/>
    <w:rsid w:val="00176B46"/>
    <w:rsid w:val="00176C83"/>
    <w:rsid w:val="00176DA0"/>
    <w:rsid w:val="001779EF"/>
    <w:rsid w:val="00177B9C"/>
    <w:rsid w:val="00180AA9"/>
    <w:rsid w:val="00180D2C"/>
    <w:rsid w:val="00182966"/>
    <w:rsid w:val="00183B0B"/>
    <w:rsid w:val="00183BF6"/>
    <w:rsid w:val="0018466B"/>
    <w:rsid w:val="001846AE"/>
    <w:rsid w:val="001846E6"/>
    <w:rsid w:val="00184798"/>
    <w:rsid w:val="0018487D"/>
    <w:rsid w:val="00184FBD"/>
    <w:rsid w:val="001850F3"/>
    <w:rsid w:val="0018573C"/>
    <w:rsid w:val="00185948"/>
    <w:rsid w:val="0018650A"/>
    <w:rsid w:val="00186C07"/>
    <w:rsid w:val="00186C6D"/>
    <w:rsid w:val="00187947"/>
    <w:rsid w:val="001907A7"/>
    <w:rsid w:val="001907C2"/>
    <w:rsid w:val="001910AF"/>
    <w:rsid w:val="0019244B"/>
    <w:rsid w:val="00192B2D"/>
    <w:rsid w:val="001934B4"/>
    <w:rsid w:val="0019372F"/>
    <w:rsid w:val="0019375F"/>
    <w:rsid w:val="00193A59"/>
    <w:rsid w:val="00193BD4"/>
    <w:rsid w:val="00193CED"/>
    <w:rsid w:val="00193E19"/>
    <w:rsid w:val="001941EE"/>
    <w:rsid w:val="00194748"/>
    <w:rsid w:val="00194BD8"/>
    <w:rsid w:val="00194E70"/>
    <w:rsid w:val="00196D9D"/>
    <w:rsid w:val="00197189"/>
    <w:rsid w:val="00197278"/>
    <w:rsid w:val="001A097A"/>
    <w:rsid w:val="001A0E94"/>
    <w:rsid w:val="001A0EB1"/>
    <w:rsid w:val="001A194F"/>
    <w:rsid w:val="001A2662"/>
    <w:rsid w:val="001A2A36"/>
    <w:rsid w:val="001A3129"/>
    <w:rsid w:val="001A315D"/>
    <w:rsid w:val="001A31EE"/>
    <w:rsid w:val="001A322A"/>
    <w:rsid w:val="001A380A"/>
    <w:rsid w:val="001A4912"/>
    <w:rsid w:val="001A54D3"/>
    <w:rsid w:val="001A59C5"/>
    <w:rsid w:val="001A7A35"/>
    <w:rsid w:val="001A7C52"/>
    <w:rsid w:val="001B078B"/>
    <w:rsid w:val="001B183B"/>
    <w:rsid w:val="001B1BFA"/>
    <w:rsid w:val="001B1C51"/>
    <w:rsid w:val="001B2066"/>
    <w:rsid w:val="001B23DD"/>
    <w:rsid w:val="001B2498"/>
    <w:rsid w:val="001B3031"/>
    <w:rsid w:val="001B3D6C"/>
    <w:rsid w:val="001B419C"/>
    <w:rsid w:val="001B42F7"/>
    <w:rsid w:val="001B46EF"/>
    <w:rsid w:val="001B4748"/>
    <w:rsid w:val="001B47FB"/>
    <w:rsid w:val="001B516D"/>
    <w:rsid w:val="001B5B54"/>
    <w:rsid w:val="001B5FD0"/>
    <w:rsid w:val="001B65C7"/>
    <w:rsid w:val="001B6FCB"/>
    <w:rsid w:val="001B7CE7"/>
    <w:rsid w:val="001B7CF4"/>
    <w:rsid w:val="001C04B1"/>
    <w:rsid w:val="001C0CD9"/>
    <w:rsid w:val="001C1D5A"/>
    <w:rsid w:val="001C28BE"/>
    <w:rsid w:val="001C3330"/>
    <w:rsid w:val="001C3B46"/>
    <w:rsid w:val="001C3D67"/>
    <w:rsid w:val="001C3F7C"/>
    <w:rsid w:val="001C47AD"/>
    <w:rsid w:val="001C48DA"/>
    <w:rsid w:val="001C4A84"/>
    <w:rsid w:val="001C4EA9"/>
    <w:rsid w:val="001C52F2"/>
    <w:rsid w:val="001C5418"/>
    <w:rsid w:val="001C59CE"/>
    <w:rsid w:val="001C5BD7"/>
    <w:rsid w:val="001C66F0"/>
    <w:rsid w:val="001C7261"/>
    <w:rsid w:val="001C7496"/>
    <w:rsid w:val="001D01A5"/>
    <w:rsid w:val="001D03EE"/>
    <w:rsid w:val="001D0717"/>
    <w:rsid w:val="001D12A9"/>
    <w:rsid w:val="001D1681"/>
    <w:rsid w:val="001D2589"/>
    <w:rsid w:val="001D2F06"/>
    <w:rsid w:val="001D301D"/>
    <w:rsid w:val="001D32BE"/>
    <w:rsid w:val="001D331B"/>
    <w:rsid w:val="001D38B0"/>
    <w:rsid w:val="001D3B3D"/>
    <w:rsid w:val="001D506B"/>
    <w:rsid w:val="001D60BC"/>
    <w:rsid w:val="001D6504"/>
    <w:rsid w:val="001D70DF"/>
    <w:rsid w:val="001D78DE"/>
    <w:rsid w:val="001D7ECD"/>
    <w:rsid w:val="001E01BA"/>
    <w:rsid w:val="001E2D52"/>
    <w:rsid w:val="001E3342"/>
    <w:rsid w:val="001E3B41"/>
    <w:rsid w:val="001E4A65"/>
    <w:rsid w:val="001E4E40"/>
    <w:rsid w:val="001E566E"/>
    <w:rsid w:val="001E5C5E"/>
    <w:rsid w:val="001E6210"/>
    <w:rsid w:val="001E78EC"/>
    <w:rsid w:val="001E794E"/>
    <w:rsid w:val="001E7ADB"/>
    <w:rsid w:val="001F022D"/>
    <w:rsid w:val="001F0EAB"/>
    <w:rsid w:val="001F2211"/>
    <w:rsid w:val="001F2FBA"/>
    <w:rsid w:val="001F2FE3"/>
    <w:rsid w:val="001F4395"/>
    <w:rsid w:val="001F4A4A"/>
    <w:rsid w:val="001F4D8E"/>
    <w:rsid w:val="001F53BC"/>
    <w:rsid w:val="001F550D"/>
    <w:rsid w:val="001F5C77"/>
    <w:rsid w:val="001F5EC5"/>
    <w:rsid w:val="001F61FD"/>
    <w:rsid w:val="001F661C"/>
    <w:rsid w:val="001F7AE2"/>
    <w:rsid w:val="001F7EA3"/>
    <w:rsid w:val="00200665"/>
    <w:rsid w:val="00200873"/>
    <w:rsid w:val="00200987"/>
    <w:rsid w:val="00200D21"/>
    <w:rsid w:val="0020110C"/>
    <w:rsid w:val="00201F79"/>
    <w:rsid w:val="002023CC"/>
    <w:rsid w:val="00202755"/>
    <w:rsid w:val="00202967"/>
    <w:rsid w:val="00203651"/>
    <w:rsid w:val="0020465D"/>
    <w:rsid w:val="00204C43"/>
    <w:rsid w:val="00204CA3"/>
    <w:rsid w:val="002054A6"/>
    <w:rsid w:val="0020614B"/>
    <w:rsid w:val="00206353"/>
    <w:rsid w:val="0020656D"/>
    <w:rsid w:val="0020663C"/>
    <w:rsid w:val="00206841"/>
    <w:rsid w:val="00206A98"/>
    <w:rsid w:val="00206C72"/>
    <w:rsid w:val="00206D85"/>
    <w:rsid w:val="00206E96"/>
    <w:rsid w:val="00207008"/>
    <w:rsid w:val="002078A5"/>
    <w:rsid w:val="00207BAB"/>
    <w:rsid w:val="00207C40"/>
    <w:rsid w:val="00207DE5"/>
    <w:rsid w:val="002102BB"/>
    <w:rsid w:val="00210349"/>
    <w:rsid w:val="00210627"/>
    <w:rsid w:val="00210D1E"/>
    <w:rsid w:val="00210D33"/>
    <w:rsid w:val="00210E6B"/>
    <w:rsid w:val="00211B8D"/>
    <w:rsid w:val="00212156"/>
    <w:rsid w:val="002124AB"/>
    <w:rsid w:val="002126B3"/>
    <w:rsid w:val="00212D29"/>
    <w:rsid w:val="00212D82"/>
    <w:rsid w:val="00213A39"/>
    <w:rsid w:val="00213E8D"/>
    <w:rsid w:val="00213FB2"/>
    <w:rsid w:val="0021467D"/>
    <w:rsid w:val="00214863"/>
    <w:rsid w:val="00215908"/>
    <w:rsid w:val="00215D19"/>
    <w:rsid w:val="0021644F"/>
    <w:rsid w:val="00216EBB"/>
    <w:rsid w:val="00217A6C"/>
    <w:rsid w:val="00220B46"/>
    <w:rsid w:val="00221C72"/>
    <w:rsid w:val="00222367"/>
    <w:rsid w:val="002233B4"/>
    <w:rsid w:val="00223BA5"/>
    <w:rsid w:val="00224941"/>
    <w:rsid w:val="00224BEF"/>
    <w:rsid w:val="00225138"/>
    <w:rsid w:val="00225738"/>
    <w:rsid w:val="00225CE3"/>
    <w:rsid w:val="0022702A"/>
    <w:rsid w:val="002271A1"/>
    <w:rsid w:val="00227D1B"/>
    <w:rsid w:val="00230154"/>
    <w:rsid w:val="002302BD"/>
    <w:rsid w:val="00231190"/>
    <w:rsid w:val="002313B9"/>
    <w:rsid w:val="002328C5"/>
    <w:rsid w:val="0023315B"/>
    <w:rsid w:val="00233B48"/>
    <w:rsid w:val="00233C97"/>
    <w:rsid w:val="00233ED8"/>
    <w:rsid w:val="00234A0B"/>
    <w:rsid w:val="00235374"/>
    <w:rsid w:val="00236C93"/>
    <w:rsid w:val="00236DC6"/>
    <w:rsid w:val="00236E79"/>
    <w:rsid w:val="002371C8"/>
    <w:rsid w:val="0023758B"/>
    <w:rsid w:val="00237DA9"/>
    <w:rsid w:val="002407F1"/>
    <w:rsid w:val="00241CAC"/>
    <w:rsid w:val="002425D8"/>
    <w:rsid w:val="002427DE"/>
    <w:rsid w:val="0024334A"/>
    <w:rsid w:val="002433C9"/>
    <w:rsid w:val="00243C68"/>
    <w:rsid w:val="002446DA"/>
    <w:rsid w:val="002451F1"/>
    <w:rsid w:val="00245CA3"/>
    <w:rsid w:val="00245CD9"/>
    <w:rsid w:val="00245F87"/>
    <w:rsid w:val="00246CD9"/>
    <w:rsid w:val="0024789F"/>
    <w:rsid w:val="00247F50"/>
    <w:rsid w:val="00250366"/>
    <w:rsid w:val="00250957"/>
    <w:rsid w:val="00251BFB"/>
    <w:rsid w:val="00251D7D"/>
    <w:rsid w:val="00252BCB"/>
    <w:rsid w:val="00253511"/>
    <w:rsid w:val="002535FE"/>
    <w:rsid w:val="00253C0A"/>
    <w:rsid w:val="00253D8E"/>
    <w:rsid w:val="00253F82"/>
    <w:rsid w:val="00254226"/>
    <w:rsid w:val="00254573"/>
    <w:rsid w:val="00255038"/>
    <w:rsid w:val="00255B57"/>
    <w:rsid w:val="00256F61"/>
    <w:rsid w:val="002572EA"/>
    <w:rsid w:val="0025734B"/>
    <w:rsid w:val="002578F6"/>
    <w:rsid w:val="00257BD3"/>
    <w:rsid w:val="00257CCF"/>
    <w:rsid w:val="0026016A"/>
    <w:rsid w:val="00260238"/>
    <w:rsid w:val="00260526"/>
    <w:rsid w:val="002606C8"/>
    <w:rsid w:val="00260FAD"/>
    <w:rsid w:val="00261133"/>
    <w:rsid w:val="0026189E"/>
    <w:rsid w:val="0026203C"/>
    <w:rsid w:val="00262959"/>
    <w:rsid w:val="002630E7"/>
    <w:rsid w:val="00263732"/>
    <w:rsid w:val="00263AF2"/>
    <w:rsid w:val="00264212"/>
    <w:rsid w:val="0026445C"/>
    <w:rsid w:val="00264907"/>
    <w:rsid w:val="00264930"/>
    <w:rsid w:val="00265964"/>
    <w:rsid w:val="00265CB1"/>
    <w:rsid w:val="00266E21"/>
    <w:rsid w:val="0026769F"/>
    <w:rsid w:val="00267755"/>
    <w:rsid w:val="00270086"/>
    <w:rsid w:val="002701F3"/>
    <w:rsid w:val="00270219"/>
    <w:rsid w:val="002705A2"/>
    <w:rsid w:val="00270FD7"/>
    <w:rsid w:val="00271473"/>
    <w:rsid w:val="002716C6"/>
    <w:rsid w:val="0027208D"/>
    <w:rsid w:val="00272749"/>
    <w:rsid w:val="0027290B"/>
    <w:rsid w:val="00272C04"/>
    <w:rsid w:val="0027317F"/>
    <w:rsid w:val="00273387"/>
    <w:rsid w:val="00273612"/>
    <w:rsid w:val="00273622"/>
    <w:rsid w:val="00273705"/>
    <w:rsid w:val="00274D72"/>
    <w:rsid w:val="0027555C"/>
    <w:rsid w:val="00276691"/>
    <w:rsid w:val="00276CA8"/>
    <w:rsid w:val="002773A1"/>
    <w:rsid w:val="00277786"/>
    <w:rsid w:val="002778B0"/>
    <w:rsid w:val="00277BA6"/>
    <w:rsid w:val="00277FD7"/>
    <w:rsid w:val="0028061B"/>
    <w:rsid w:val="0028198F"/>
    <w:rsid w:val="00282284"/>
    <w:rsid w:val="00282D57"/>
    <w:rsid w:val="0028303C"/>
    <w:rsid w:val="002830A7"/>
    <w:rsid w:val="00283494"/>
    <w:rsid w:val="0028408D"/>
    <w:rsid w:val="002840B9"/>
    <w:rsid w:val="002848A4"/>
    <w:rsid w:val="002850D1"/>
    <w:rsid w:val="002863DF"/>
    <w:rsid w:val="00286D67"/>
    <w:rsid w:val="002870BC"/>
    <w:rsid w:val="00287C44"/>
    <w:rsid w:val="00291E0D"/>
    <w:rsid w:val="00292174"/>
    <w:rsid w:val="002926E0"/>
    <w:rsid w:val="00292727"/>
    <w:rsid w:val="0029280C"/>
    <w:rsid w:val="00292AAD"/>
    <w:rsid w:val="00292E53"/>
    <w:rsid w:val="00293862"/>
    <w:rsid w:val="00293A23"/>
    <w:rsid w:val="00293E84"/>
    <w:rsid w:val="002941FF"/>
    <w:rsid w:val="00294739"/>
    <w:rsid w:val="00296349"/>
    <w:rsid w:val="00297153"/>
    <w:rsid w:val="00297310"/>
    <w:rsid w:val="00297660"/>
    <w:rsid w:val="0029774E"/>
    <w:rsid w:val="00297BEF"/>
    <w:rsid w:val="002A031E"/>
    <w:rsid w:val="002A1A5B"/>
    <w:rsid w:val="002A2132"/>
    <w:rsid w:val="002A22D3"/>
    <w:rsid w:val="002A29A6"/>
    <w:rsid w:val="002A3AA8"/>
    <w:rsid w:val="002A3E11"/>
    <w:rsid w:val="002A54A1"/>
    <w:rsid w:val="002B000F"/>
    <w:rsid w:val="002B02D8"/>
    <w:rsid w:val="002B0419"/>
    <w:rsid w:val="002B06BA"/>
    <w:rsid w:val="002B11E3"/>
    <w:rsid w:val="002B133F"/>
    <w:rsid w:val="002B1422"/>
    <w:rsid w:val="002B1C77"/>
    <w:rsid w:val="002B1E9F"/>
    <w:rsid w:val="002B23DF"/>
    <w:rsid w:val="002B24BE"/>
    <w:rsid w:val="002B2E68"/>
    <w:rsid w:val="002B2FE3"/>
    <w:rsid w:val="002B49F9"/>
    <w:rsid w:val="002B4A6F"/>
    <w:rsid w:val="002B57A8"/>
    <w:rsid w:val="002B6366"/>
    <w:rsid w:val="002B6CA7"/>
    <w:rsid w:val="002B6D5B"/>
    <w:rsid w:val="002B6E7E"/>
    <w:rsid w:val="002B7520"/>
    <w:rsid w:val="002B7815"/>
    <w:rsid w:val="002C0876"/>
    <w:rsid w:val="002C1492"/>
    <w:rsid w:val="002C20BF"/>
    <w:rsid w:val="002C2164"/>
    <w:rsid w:val="002C2A4C"/>
    <w:rsid w:val="002C2C14"/>
    <w:rsid w:val="002C2F99"/>
    <w:rsid w:val="002C3045"/>
    <w:rsid w:val="002C3244"/>
    <w:rsid w:val="002C3816"/>
    <w:rsid w:val="002C45D6"/>
    <w:rsid w:val="002C5580"/>
    <w:rsid w:val="002C5A0B"/>
    <w:rsid w:val="002C61B7"/>
    <w:rsid w:val="002C6674"/>
    <w:rsid w:val="002D1F1B"/>
    <w:rsid w:val="002D2E33"/>
    <w:rsid w:val="002D3479"/>
    <w:rsid w:val="002D397F"/>
    <w:rsid w:val="002D3AB0"/>
    <w:rsid w:val="002D3BDB"/>
    <w:rsid w:val="002D4555"/>
    <w:rsid w:val="002D4F16"/>
    <w:rsid w:val="002D531F"/>
    <w:rsid w:val="002D5B4C"/>
    <w:rsid w:val="002E00BA"/>
    <w:rsid w:val="002E026E"/>
    <w:rsid w:val="002E031D"/>
    <w:rsid w:val="002E03F5"/>
    <w:rsid w:val="002E158A"/>
    <w:rsid w:val="002E1746"/>
    <w:rsid w:val="002E1C2C"/>
    <w:rsid w:val="002E2169"/>
    <w:rsid w:val="002E2FD8"/>
    <w:rsid w:val="002E3A65"/>
    <w:rsid w:val="002E3A93"/>
    <w:rsid w:val="002E40A6"/>
    <w:rsid w:val="002E440B"/>
    <w:rsid w:val="002E4A66"/>
    <w:rsid w:val="002E4B24"/>
    <w:rsid w:val="002E585E"/>
    <w:rsid w:val="002E5DEF"/>
    <w:rsid w:val="002E5F9E"/>
    <w:rsid w:val="002E61AF"/>
    <w:rsid w:val="002E6D75"/>
    <w:rsid w:val="002E71D7"/>
    <w:rsid w:val="002E75AA"/>
    <w:rsid w:val="002E79EE"/>
    <w:rsid w:val="002E7C2D"/>
    <w:rsid w:val="002E7F90"/>
    <w:rsid w:val="002E7FAC"/>
    <w:rsid w:val="002F1E4C"/>
    <w:rsid w:val="002F21BF"/>
    <w:rsid w:val="002F25D7"/>
    <w:rsid w:val="002F2A52"/>
    <w:rsid w:val="002F2E2F"/>
    <w:rsid w:val="002F3747"/>
    <w:rsid w:val="002F37C1"/>
    <w:rsid w:val="002F39EC"/>
    <w:rsid w:val="002F3DD3"/>
    <w:rsid w:val="002F4C1D"/>
    <w:rsid w:val="002F4D96"/>
    <w:rsid w:val="002F6206"/>
    <w:rsid w:val="002F7846"/>
    <w:rsid w:val="00300E8C"/>
    <w:rsid w:val="00300FC8"/>
    <w:rsid w:val="0030135F"/>
    <w:rsid w:val="00301E11"/>
    <w:rsid w:val="00302FFE"/>
    <w:rsid w:val="003035C1"/>
    <w:rsid w:val="00303608"/>
    <w:rsid w:val="00303D55"/>
    <w:rsid w:val="0030485E"/>
    <w:rsid w:val="0030494D"/>
    <w:rsid w:val="003051EE"/>
    <w:rsid w:val="0030613C"/>
    <w:rsid w:val="0030629B"/>
    <w:rsid w:val="00306355"/>
    <w:rsid w:val="00306809"/>
    <w:rsid w:val="003069E9"/>
    <w:rsid w:val="00306AB6"/>
    <w:rsid w:val="00307757"/>
    <w:rsid w:val="00307A7D"/>
    <w:rsid w:val="00307CAD"/>
    <w:rsid w:val="00310373"/>
    <w:rsid w:val="003106CA"/>
    <w:rsid w:val="00311F01"/>
    <w:rsid w:val="003134FC"/>
    <w:rsid w:val="0031384B"/>
    <w:rsid w:val="00314037"/>
    <w:rsid w:val="0031418C"/>
    <w:rsid w:val="00314D7D"/>
    <w:rsid w:val="00314F69"/>
    <w:rsid w:val="003153E2"/>
    <w:rsid w:val="003177AD"/>
    <w:rsid w:val="00320011"/>
    <w:rsid w:val="0032005C"/>
    <w:rsid w:val="00320301"/>
    <w:rsid w:val="00320801"/>
    <w:rsid w:val="003209F2"/>
    <w:rsid w:val="00320F92"/>
    <w:rsid w:val="00321460"/>
    <w:rsid w:val="00321478"/>
    <w:rsid w:val="0032171F"/>
    <w:rsid w:val="00321ECA"/>
    <w:rsid w:val="00322076"/>
    <w:rsid w:val="00322963"/>
    <w:rsid w:val="003233B9"/>
    <w:rsid w:val="00323DBC"/>
    <w:rsid w:val="00324B9B"/>
    <w:rsid w:val="003255A8"/>
    <w:rsid w:val="00327EE4"/>
    <w:rsid w:val="00330755"/>
    <w:rsid w:val="00330B88"/>
    <w:rsid w:val="00330F47"/>
    <w:rsid w:val="003312DF"/>
    <w:rsid w:val="00331C64"/>
    <w:rsid w:val="00331E28"/>
    <w:rsid w:val="00332677"/>
    <w:rsid w:val="00332873"/>
    <w:rsid w:val="00332D9E"/>
    <w:rsid w:val="00333C82"/>
    <w:rsid w:val="0033443C"/>
    <w:rsid w:val="003348D9"/>
    <w:rsid w:val="00334C5D"/>
    <w:rsid w:val="00334FD5"/>
    <w:rsid w:val="003365E1"/>
    <w:rsid w:val="00336B76"/>
    <w:rsid w:val="00337664"/>
    <w:rsid w:val="00337D94"/>
    <w:rsid w:val="00340B9E"/>
    <w:rsid w:val="003412B6"/>
    <w:rsid w:val="00341E04"/>
    <w:rsid w:val="00342093"/>
    <w:rsid w:val="003425E4"/>
    <w:rsid w:val="003429E6"/>
    <w:rsid w:val="003429EB"/>
    <w:rsid w:val="003437B6"/>
    <w:rsid w:val="00343A8E"/>
    <w:rsid w:val="00344205"/>
    <w:rsid w:val="00344372"/>
    <w:rsid w:val="00344385"/>
    <w:rsid w:val="003444D2"/>
    <w:rsid w:val="003447A5"/>
    <w:rsid w:val="003447BE"/>
    <w:rsid w:val="00344D1A"/>
    <w:rsid w:val="00344F29"/>
    <w:rsid w:val="003450B9"/>
    <w:rsid w:val="0034529F"/>
    <w:rsid w:val="00345CC0"/>
    <w:rsid w:val="0034610B"/>
    <w:rsid w:val="00346170"/>
    <w:rsid w:val="00346385"/>
    <w:rsid w:val="00346A46"/>
    <w:rsid w:val="00346A6A"/>
    <w:rsid w:val="00347268"/>
    <w:rsid w:val="0034727A"/>
    <w:rsid w:val="003473C5"/>
    <w:rsid w:val="0035043C"/>
    <w:rsid w:val="00350A9A"/>
    <w:rsid w:val="0035184F"/>
    <w:rsid w:val="00351C86"/>
    <w:rsid w:val="00351E5A"/>
    <w:rsid w:val="0035272A"/>
    <w:rsid w:val="003529A8"/>
    <w:rsid w:val="00352B85"/>
    <w:rsid w:val="0035395C"/>
    <w:rsid w:val="003541B8"/>
    <w:rsid w:val="003548B3"/>
    <w:rsid w:val="0035508A"/>
    <w:rsid w:val="003556DE"/>
    <w:rsid w:val="00356DDB"/>
    <w:rsid w:val="003572EB"/>
    <w:rsid w:val="003573D9"/>
    <w:rsid w:val="003574D6"/>
    <w:rsid w:val="00357E53"/>
    <w:rsid w:val="0036001B"/>
    <w:rsid w:val="00360299"/>
    <w:rsid w:val="0036133B"/>
    <w:rsid w:val="003624A7"/>
    <w:rsid w:val="00363A33"/>
    <w:rsid w:val="003641DD"/>
    <w:rsid w:val="00364293"/>
    <w:rsid w:val="003645FC"/>
    <w:rsid w:val="00364B0D"/>
    <w:rsid w:val="00365987"/>
    <w:rsid w:val="00366434"/>
    <w:rsid w:val="003668F1"/>
    <w:rsid w:val="003669E9"/>
    <w:rsid w:val="00366BBE"/>
    <w:rsid w:val="00366FFD"/>
    <w:rsid w:val="00367B1E"/>
    <w:rsid w:val="0037055E"/>
    <w:rsid w:val="00370A88"/>
    <w:rsid w:val="003714F8"/>
    <w:rsid w:val="0037167D"/>
    <w:rsid w:val="00372CBB"/>
    <w:rsid w:val="00373009"/>
    <w:rsid w:val="00373556"/>
    <w:rsid w:val="0037391F"/>
    <w:rsid w:val="0037397D"/>
    <w:rsid w:val="003741D1"/>
    <w:rsid w:val="00374C66"/>
    <w:rsid w:val="00375AAA"/>
    <w:rsid w:val="00375B54"/>
    <w:rsid w:val="00377342"/>
    <w:rsid w:val="00377794"/>
    <w:rsid w:val="00380154"/>
    <w:rsid w:val="003805FA"/>
    <w:rsid w:val="00380B6C"/>
    <w:rsid w:val="00380D5D"/>
    <w:rsid w:val="00380F5C"/>
    <w:rsid w:val="003815EC"/>
    <w:rsid w:val="00381841"/>
    <w:rsid w:val="00381842"/>
    <w:rsid w:val="00381F78"/>
    <w:rsid w:val="0038233E"/>
    <w:rsid w:val="00382E6E"/>
    <w:rsid w:val="00382FE0"/>
    <w:rsid w:val="00383649"/>
    <w:rsid w:val="0038399F"/>
    <w:rsid w:val="00383AAB"/>
    <w:rsid w:val="00384511"/>
    <w:rsid w:val="0038453B"/>
    <w:rsid w:val="003852EB"/>
    <w:rsid w:val="0038571D"/>
    <w:rsid w:val="00386C7F"/>
    <w:rsid w:val="00386F26"/>
    <w:rsid w:val="003877DE"/>
    <w:rsid w:val="00387948"/>
    <w:rsid w:val="00387973"/>
    <w:rsid w:val="0039126D"/>
    <w:rsid w:val="0039162A"/>
    <w:rsid w:val="0039181E"/>
    <w:rsid w:val="00391B30"/>
    <w:rsid w:val="00391BFE"/>
    <w:rsid w:val="003928E6"/>
    <w:rsid w:val="00393394"/>
    <w:rsid w:val="003935EE"/>
    <w:rsid w:val="003936B0"/>
    <w:rsid w:val="003937E2"/>
    <w:rsid w:val="00393D17"/>
    <w:rsid w:val="00393E2C"/>
    <w:rsid w:val="0039415B"/>
    <w:rsid w:val="00394671"/>
    <w:rsid w:val="003949BB"/>
    <w:rsid w:val="003950FF"/>
    <w:rsid w:val="00395A8F"/>
    <w:rsid w:val="00395E51"/>
    <w:rsid w:val="00397C1E"/>
    <w:rsid w:val="00397CE4"/>
    <w:rsid w:val="003A036E"/>
    <w:rsid w:val="003A0EC4"/>
    <w:rsid w:val="003A13A3"/>
    <w:rsid w:val="003A18D2"/>
    <w:rsid w:val="003A1B2F"/>
    <w:rsid w:val="003A3D2B"/>
    <w:rsid w:val="003A42A8"/>
    <w:rsid w:val="003A44F4"/>
    <w:rsid w:val="003A512D"/>
    <w:rsid w:val="003A5E58"/>
    <w:rsid w:val="003A6172"/>
    <w:rsid w:val="003A67D0"/>
    <w:rsid w:val="003A7B23"/>
    <w:rsid w:val="003B0425"/>
    <w:rsid w:val="003B0E20"/>
    <w:rsid w:val="003B127B"/>
    <w:rsid w:val="003B18E9"/>
    <w:rsid w:val="003B19D2"/>
    <w:rsid w:val="003B217C"/>
    <w:rsid w:val="003B2FAA"/>
    <w:rsid w:val="003B4091"/>
    <w:rsid w:val="003B4164"/>
    <w:rsid w:val="003B4405"/>
    <w:rsid w:val="003B5460"/>
    <w:rsid w:val="003B59D4"/>
    <w:rsid w:val="003B5BBE"/>
    <w:rsid w:val="003B5CB5"/>
    <w:rsid w:val="003B605D"/>
    <w:rsid w:val="003B60AC"/>
    <w:rsid w:val="003B7BE8"/>
    <w:rsid w:val="003C198E"/>
    <w:rsid w:val="003C19EA"/>
    <w:rsid w:val="003C275D"/>
    <w:rsid w:val="003C33AC"/>
    <w:rsid w:val="003C3D5C"/>
    <w:rsid w:val="003C3D9F"/>
    <w:rsid w:val="003C3E05"/>
    <w:rsid w:val="003C4331"/>
    <w:rsid w:val="003C4B29"/>
    <w:rsid w:val="003C4DAA"/>
    <w:rsid w:val="003C631A"/>
    <w:rsid w:val="003C6CA3"/>
    <w:rsid w:val="003C6D5C"/>
    <w:rsid w:val="003D00D4"/>
    <w:rsid w:val="003D041E"/>
    <w:rsid w:val="003D090E"/>
    <w:rsid w:val="003D0DEA"/>
    <w:rsid w:val="003D1301"/>
    <w:rsid w:val="003D136C"/>
    <w:rsid w:val="003D17D9"/>
    <w:rsid w:val="003D1DAB"/>
    <w:rsid w:val="003D250C"/>
    <w:rsid w:val="003D3096"/>
    <w:rsid w:val="003D3A9C"/>
    <w:rsid w:val="003D42A6"/>
    <w:rsid w:val="003D4EED"/>
    <w:rsid w:val="003D5A11"/>
    <w:rsid w:val="003D5A8C"/>
    <w:rsid w:val="003D689D"/>
    <w:rsid w:val="003D68B4"/>
    <w:rsid w:val="003D68D7"/>
    <w:rsid w:val="003D6DF0"/>
    <w:rsid w:val="003D79AA"/>
    <w:rsid w:val="003D7CE9"/>
    <w:rsid w:val="003E080C"/>
    <w:rsid w:val="003E0B75"/>
    <w:rsid w:val="003E1E39"/>
    <w:rsid w:val="003E1F67"/>
    <w:rsid w:val="003E1FD4"/>
    <w:rsid w:val="003E23EF"/>
    <w:rsid w:val="003E2A87"/>
    <w:rsid w:val="003E38E6"/>
    <w:rsid w:val="003E4D18"/>
    <w:rsid w:val="003E5391"/>
    <w:rsid w:val="003E549A"/>
    <w:rsid w:val="003E5936"/>
    <w:rsid w:val="003E5EBD"/>
    <w:rsid w:val="003E6698"/>
    <w:rsid w:val="003E68B1"/>
    <w:rsid w:val="003E6AB5"/>
    <w:rsid w:val="003E6BBF"/>
    <w:rsid w:val="003E6F64"/>
    <w:rsid w:val="003E7D99"/>
    <w:rsid w:val="003F149A"/>
    <w:rsid w:val="003F216A"/>
    <w:rsid w:val="003F2ABA"/>
    <w:rsid w:val="003F2B2F"/>
    <w:rsid w:val="003F2D47"/>
    <w:rsid w:val="003F3038"/>
    <w:rsid w:val="003F32D2"/>
    <w:rsid w:val="003F3A14"/>
    <w:rsid w:val="003F48AD"/>
    <w:rsid w:val="003F4D98"/>
    <w:rsid w:val="003F508D"/>
    <w:rsid w:val="003F55F3"/>
    <w:rsid w:val="003F5E31"/>
    <w:rsid w:val="003F631F"/>
    <w:rsid w:val="003F69D1"/>
    <w:rsid w:val="003F72FB"/>
    <w:rsid w:val="003F7831"/>
    <w:rsid w:val="003F7A45"/>
    <w:rsid w:val="004007C1"/>
    <w:rsid w:val="0040082E"/>
    <w:rsid w:val="004016E1"/>
    <w:rsid w:val="0040200A"/>
    <w:rsid w:val="00402769"/>
    <w:rsid w:val="004034B3"/>
    <w:rsid w:val="00404023"/>
    <w:rsid w:val="004040DB"/>
    <w:rsid w:val="00404532"/>
    <w:rsid w:val="00404AEE"/>
    <w:rsid w:val="00404B74"/>
    <w:rsid w:val="00405EA4"/>
    <w:rsid w:val="00405F66"/>
    <w:rsid w:val="00406D44"/>
    <w:rsid w:val="004070AF"/>
    <w:rsid w:val="0040737E"/>
    <w:rsid w:val="004076E0"/>
    <w:rsid w:val="00410179"/>
    <w:rsid w:val="00410337"/>
    <w:rsid w:val="00410467"/>
    <w:rsid w:val="00410726"/>
    <w:rsid w:val="004109F5"/>
    <w:rsid w:val="00410F7C"/>
    <w:rsid w:val="004112D2"/>
    <w:rsid w:val="00411E3C"/>
    <w:rsid w:val="00413C90"/>
    <w:rsid w:val="00414051"/>
    <w:rsid w:val="0041517E"/>
    <w:rsid w:val="004163B0"/>
    <w:rsid w:val="00417236"/>
    <w:rsid w:val="004178BE"/>
    <w:rsid w:val="004206CD"/>
    <w:rsid w:val="004206CF"/>
    <w:rsid w:val="00420AB6"/>
    <w:rsid w:val="00420D5D"/>
    <w:rsid w:val="00420F74"/>
    <w:rsid w:val="0042149F"/>
    <w:rsid w:val="0042196A"/>
    <w:rsid w:val="004226CE"/>
    <w:rsid w:val="0042306E"/>
    <w:rsid w:val="0042352E"/>
    <w:rsid w:val="00423CF5"/>
    <w:rsid w:val="00424C85"/>
    <w:rsid w:val="00425099"/>
    <w:rsid w:val="00425215"/>
    <w:rsid w:val="004259D3"/>
    <w:rsid w:val="00425A79"/>
    <w:rsid w:val="00426593"/>
    <w:rsid w:val="00426751"/>
    <w:rsid w:val="00426AA2"/>
    <w:rsid w:val="004274E8"/>
    <w:rsid w:val="00427AEB"/>
    <w:rsid w:val="00427B42"/>
    <w:rsid w:val="00427C96"/>
    <w:rsid w:val="004307EA"/>
    <w:rsid w:val="00430F09"/>
    <w:rsid w:val="004319C9"/>
    <w:rsid w:val="00431CE2"/>
    <w:rsid w:val="00432EAB"/>
    <w:rsid w:val="004334B7"/>
    <w:rsid w:val="004336C0"/>
    <w:rsid w:val="0043370B"/>
    <w:rsid w:val="004345C0"/>
    <w:rsid w:val="00434C42"/>
    <w:rsid w:val="00436762"/>
    <w:rsid w:val="00437861"/>
    <w:rsid w:val="0044022C"/>
    <w:rsid w:val="00440A28"/>
    <w:rsid w:val="00440A34"/>
    <w:rsid w:val="004413CB"/>
    <w:rsid w:val="0044177C"/>
    <w:rsid w:val="00442211"/>
    <w:rsid w:val="00442908"/>
    <w:rsid w:val="00442FDD"/>
    <w:rsid w:val="00443083"/>
    <w:rsid w:val="00443270"/>
    <w:rsid w:val="0044333C"/>
    <w:rsid w:val="0044348B"/>
    <w:rsid w:val="00443E55"/>
    <w:rsid w:val="00444254"/>
    <w:rsid w:val="00444DC8"/>
    <w:rsid w:val="004455B9"/>
    <w:rsid w:val="00447202"/>
    <w:rsid w:val="004477B3"/>
    <w:rsid w:val="004478B4"/>
    <w:rsid w:val="004511B6"/>
    <w:rsid w:val="0045228F"/>
    <w:rsid w:val="004527FB"/>
    <w:rsid w:val="004533C9"/>
    <w:rsid w:val="00453F14"/>
    <w:rsid w:val="00454447"/>
    <w:rsid w:val="004545D3"/>
    <w:rsid w:val="00454A38"/>
    <w:rsid w:val="00454B8A"/>
    <w:rsid w:val="004568AB"/>
    <w:rsid w:val="0045706F"/>
    <w:rsid w:val="004574F8"/>
    <w:rsid w:val="00460447"/>
    <w:rsid w:val="00460551"/>
    <w:rsid w:val="0046099C"/>
    <w:rsid w:val="00461AE9"/>
    <w:rsid w:val="00462223"/>
    <w:rsid w:val="00462DB8"/>
    <w:rsid w:val="00462E33"/>
    <w:rsid w:val="00463451"/>
    <w:rsid w:val="00466069"/>
    <w:rsid w:val="00466071"/>
    <w:rsid w:val="0046643A"/>
    <w:rsid w:val="0046670B"/>
    <w:rsid w:val="00466A15"/>
    <w:rsid w:val="00466EB6"/>
    <w:rsid w:val="0046733D"/>
    <w:rsid w:val="00467418"/>
    <w:rsid w:val="00467844"/>
    <w:rsid w:val="00467CDE"/>
    <w:rsid w:val="0047043C"/>
    <w:rsid w:val="00470700"/>
    <w:rsid w:val="0047096B"/>
    <w:rsid w:val="00471CB9"/>
    <w:rsid w:val="00471F17"/>
    <w:rsid w:val="00472EB3"/>
    <w:rsid w:val="004731C4"/>
    <w:rsid w:val="004740C0"/>
    <w:rsid w:val="00474BE7"/>
    <w:rsid w:val="004758E3"/>
    <w:rsid w:val="00476CCE"/>
    <w:rsid w:val="004773EE"/>
    <w:rsid w:val="00477EF4"/>
    <w:rsid w:val="0048011E"/>
    <w:rsid w:val="0048053A"/>
    <w:rsid w:val="00480ADC"/>
    <w:rsid w:val="00480AF5"/>
    <w:rsid w:val="00480C34"/>
    <w:rsid w:val="00481035"/>
    <w:rsid w:val="0048108A"/>
    <w:rsid w:val="00481267"/>
    <w:rsid w:val="00481CBB"/>
    <w:rsid w:val="004822CF"/>
    <w:rsid w:val="00482AD6"/>
    <w:rsid w:val="004844FD"/>
    <w:rsid w:val="00485052"/>
    <w:rsid w:val="00485974"/>
    <w:rsid w:val="00485ABC"/>
    <w:rsid w:val="00486863"/>
    <w:rsid w:val="00487C51"/>
    <w:rsid w:val="00487D7D"/>
    <w:rsid w:val="00491E9B"/>
    <w:rsid w:val="0049409C"/>
    <w:rsid w:val="004942DB"/>
    <w:rsid w:val="0049446A"/>
    <w:rsid w:val="00494D60"/>
    <w:rsid w:val="00496113"/>
    <w:rsid w:val="00496844"/>
    <w:rsid w:val="00496ECA"/>
    <w:rsid w:val="0049781F"/>
    <w:rsid w:val="0049786D"/>
    <w:rsid w:val="00497C91"/>
    <w:rsid w:val="004A0AC7"/>
    <w:rsid w:val="004A15DF"/>
    <w:rsid w:val="004A1B21"/>
    <w:rsid w:val="004A224D"/>
    <w:rsid w:val="004A2253"/>
    <w:rsid w:val="004A38B6"/>
    <w:rsid w:val="004A3EF6"/>
    <w:rsid w:val="004A493B"/>
    <w:rsid w:val="004A5779"/>
    <w:rsid w:val="004A612A"/>
    <w:rsid w:val="004A6B23"/>
    <w:rsid w:val="004A6BAC"/>
    <w:rsid w:val="004A7080"/>
    <w:rsid w:val="004B0CA2"/>
    <w:rsid w:val="004B13F7"/>
    <w:rsid w:val="004B2320"/>
    <w:rsid w:val="004B2F39"/>
    <w:rsid w:val="004B3087"/>
    <w:rsid w:val="004B31E0"/>
    <w:rsid w:val="004B3EBE"/>
    <w:rsid w:val="004B5713"/>
    <w:rsid w:val="004B59AF"/>
    <w:rsid w:val="004B5A02"/>
    <w:rsid w:val="004B5A55"/>
    <w:rsid w:val="004B5B8E"/>
    <w:rsid w:val="004B5CF8"/>
    <w:rsid w:val="004B77E8"/>
    <w:rsid w:val="004B7E67"/>
    <w:rsid w:val="004C009C"/>
    <w:rsid w:val="004C1064"/>
    <w:rsid w:val="004C1F98"/>
    <w:rsid w:val="004C2015"/>
    <w:rsid w:val="004C2603"/>
    <w:rsid w:val="004C260C"/>
    <w:rsid w:val="004C2963"/>
    <w:rsid w:val="004C2AAE"/>
    <w:rsid w:val="004C3A59"/>
    <w:rsid w:val="004C3B2F"/>
    <w:rsid w:val="004C4617"/>
    <w:rsid w:val="004C4DA0"/>
    <w:rsid w:val="004C4F75"/>
    <w:rsid w:val="004C523F"/>
    <w:rsid w:val="004C5347"/>
    <w:rsid w:val="004C5B6A"/>
    <w:rsid w:val="004C67F7"/>
    <w:rsid w:val="004C69C4"/>
    <w:rsid w:val="004C6B46"/>
    <w:rsid w:val="004C7549"/>
    <w:rsid w:val="004C7EB3"/>
    <w:rsid w:val="004C7F7A"/>
    <w:rsid w:val="004D02B1"/>
    <w:rsid w:val="004D089C"/>
    <w:rsid w:val="004D188D"/>
    <w:rsid w:val="004D2513"/>
    <w:rsid w:val="004D2F1B"/>
    <w:rsid w:val="004D3482"/>
    <w:rsid w:val="004D3928"/>
    <w:rsid w:val="004D4772"/>
    <w:rsid w:val="004D505F"/>
    <w:rsid w:val="004D56FC"/>
    <w:rsid w:val="004D620D"/>
    <w:rsid w:val="004D6A02"/>
    <w:rsid w:val="004D6DEC"/>
    <w:rsid w:val="004D726D"/>
    <w:rsid w:val="004D7A1F"/>
    <w:rsid w:val="004D7BBB"/>
    <w:rsid w:val="004D7C92"/>
    <w:rsid w:val="004E0B69"/>
    <w:rsid w:val="004E0E22"/>
    <w:rsid w:val="004E2950"/>
    <w:rsid w:val="004E3519"/>
    <w:rsid w:val="004E3D7F"/>
    <w:rsid w:val="004E4911"/>
    <w:rsid w:val="004E4B50"/>
    <w:rsid w:val="004E4CC1"/>
    <w:rsid w:val="004E4D10"/>
    <w:rsid w:val="004E4DAB"/>
    <w:rsid w:val="004E5767"/>
    <w:rsid w:val="004E59E1"/>
    <w:rsid w:val="004E5F4A"/>
    <w:rsid w:val="004E7209"/>
    <w:rsid w:val="004E731F"/>
    <w:rsid w:val="004E73C7"/>
    <w:rsid w:val="004E74AB"/>
    <w:rsid w:val="004E75FC"/>
    <w:rsid w:val="004E7B78"/>
    <w:rsid w:val="004F1389"/>
    <w:rsid w:val="004F1867"/>
    <w:rsid w:val="004F191B"/>
    <w:rsid w:val="004F1E32"/>
    <w:rsid w:val="004F22FD"/>
    <w:rsid w:val="004F25BB"/>
    <w:rsid w:val="004F279D"/>
    <w:rsid w:val="004F2F51"/>
    <w:rsid w:val="004F3302"/>
    <w:rsid w:val="004F3420"/>
    <w:rsid w:val="004F34D7"/>
    <w:rsid w:val="004F3739"/>
    <w:rsid w:val="004F3D9F"/>
    <w:rsid w:val="004F6A28"/>
    <w:rsid w:val="004F746B"/>
    <w:rsid w:val="004F78DE"/>
    <w:rsid w:val="004F7BF2"/>
    <w:rsid w:val="00500646"/>
    <w:rsid w:val="005011D1"/>
    <w:rsid w:val="005018F5"/>
    <w:rsid w:val="00502551"/>
    <w:rsid w:val="00502C9C"/>
    <w:rsid w:val="005037A0"/>
    <w:rsid w:val="00504A10"/>
    <w:rsid w:val="00505802"/>
    <w:rsid w:val="00505DDF"/>
    <w:rsid w:val="0050638F"/>
    <w:rsid w:val="00506ED1"/>
    <w:rsid w:val="00507967"/>
    <w:rsid w:val="005111B6"/>
    <w:rsid w:val="00511AFB"/>
    <w:rsid w:val="00511FF1"/>
    <w:rsid w:val="005125DD"/>
    <w:rsid w:val="00513EFC"/>
    <w:rsid w:val="0051594B"/>
    <w:rsid w:val="00516487"/>
    <w:rsid w:val="005164F4"/>
    <w:rsid w:val="005168C0"/>
    <w:rsid w:val="005170A7"/>
    <w:rsid w:val="0052062A"/>
    <w:rsid w:val="00520AB4"/>
    <w:rsid w:val="00521048"/>
    <w:rsid w:val="0052169F"/>
    <w:rsid w:val="005223FF"/>
    <w:rsid w:val="00522792"/>
    <w:rsid w:val="00522BCA"/>
    <w:rsid w:val="00522D73"/>
    <w:rsid w:val="005230B5"/>
    <w:rsid w:val="00523565"/>
    <w:rsid w:val="0052539F"/>
    <w:rsid w:val="00525778"/>
    <w:rsid w:val="00525DDA"/>
    <w:rsid w:val="00526BE6"/>
    <w:rsid w:val="0052741D"/>
    <w:rsid w:val="0052773F"/>
    <w:rsid w:val="005277D1"/>
    <w:rsid w:val="00527FBD"/>
    <w:rsid w:val="005302C4"/>
    <w:rsid w:val="005306DA"/>
    <w:rsid w:val="00531BD9"/>
    <w:rsid w:val="005321AF"/>
    <w:rsid w:val="005331F6"/>
    <w:rsid w:val="00533E4D"/>
    <w:rsid w:val="00533F89"/>
    <w:rsid w:val="0053410B"/>
    <w:rsid w:val="00534B9A"/>
    <w:rsid w:val="00535192"/>
    <w:rsid w:val="00535C1C"/>
    <w:rsid w:val="00536416"/>
    <w:rsid w:val="00536F88"/>
    <w:rsid w:val="00537486"/>
    <w:rsid w:val="00537DFE"/>
    <w:rsid w:val="00540680"/>
    <w:rsid w:val="00540B1C"/>
    <w:rsid w:val="005410AB"/>
    <w:rsid w:val="00541933"/>
    <w:rsid w:val="0054198C"/>
    <w:rsid w:val="00543430"/>
    <w:rsid w:val="00543DDB"/>
    <w:rsid w:val="0054401C"/>
    <w:rsid w:val="005445B2"/>
    <w:rsid w:val="00544636"/>
    <w:rsid w:val="00544929"/>
    <w:rsid w:val="0054581D"/>
    <w:rsid w:val="0054705A"/>
    <w:rsid w:val="00547245"/>
    <w:rsid w:val="0054730F"/>
    <w:rsid w:val="00547928"/>
    <w:rsid w:val="005504CF"/>
    <w:rsid w:val="00550BD0"/>
    <w:rsid w:val="005513D7"/>
    <w:rsid w:val="0055248B"/>
    <w:rsid w:val="00552C08"/>
    <w:rsid w:val="00552E91"/>
    <w:rsid w:val="00553C39"/>
    <w:rsid w:val="00553F90"/>
    <w:rsid w:val="005546EF"/>
    <w:rsid w:val="00554A1C"/>
    <w:rsid w:val="00554B22"/>
    <w:rsid w:val="00555295"/>
    <w:rsid w:val="00555A56"/>
    <w:rsid w:val="00557E4E"/>
    <w:rsid w:val="00557FE5"/>
    <w:rsid w:val="00560C61"/>
    <w:rsid w:val="005627CA"/>
    <w:rsid w:val="005628D1"/>
    <w:rsid w:val="00562A00"/>
    <w:rsid w:val="005642B6"/>
    <w:rsid w:val="005652B3"/>
    <w:rsid w:val="00565AEC"/>
    <w:rsid w:val="0056665A"/>
    <w:rsid w:val="0056754F"/>
    <w:rsid w:val="0056756F"/>
    <w:rsid w:val="00567B71"/>
    <w:rsid w:val="00570A33"/>
    <w:rsid w:val="00570E7B"/>
    <w:rsid w:val="00572893"/>
    <w:rsid w:val="00572E67"/>
    <w:rsid w:val="00573068"/>
    <w:rsid w:val="005734F8"/>
    <w:rsid w:val="005735F3"/>
    <w:rsid w:val="00573D6E"/>
    <w:rsid w:val="00573EFC"/>
    <w:rsid w:val="005746F2"/>
    <w:rsid w:val="00575DE3"/>
    <w:rsid w:val="00576254"/>
    <w:rsid w:val="00576CE4"/>
    <w:rsid w:val="00577EFC"/>
    <w:rsid w:val="005817DA"/>
    <w:rsid w:val="00581E6B"/>
    <w:rsid w:val="005820AD"/>
    <w:rsid w:val="00582894"/>
    <w:rsid w:val="0058294F"/>
    <w:rsid w:val="00582A44"/>
    <w:rsid w:val="005832C8"/>
    <w:rsid w:val="00584204"/>
    <w:rsid w:val="00584829"/>
    <w:rsid w:val="00584E7A"/>
    <w:rsid w:val="0058503A"/>
    <w:rsid w:val="00585B1B"/>
    <w:rsid w:val="00586512"/>
    <w:rsid w:val="00586545"/>
    <w:rsid w:val="005869EE"/>
    <w:rsid w:val="00587ADF"/>
    <w:rsid w:val="00587BEA"/>
    <w:rsid w:val="00590053"/>
    <w:rsid w:val="005903B0"/>
    <w:rsid w:val="0059096D"/>
    <w:rsid w:val="00590CCA"/>
    <w:rsid w:val="005919FC"/>
    <w:rsid w:val="00592C88"/>
    <w:rsid w:val="0059317F"/>
    <w:rsid w:val="005934E6"/>
    <w:rsid w:val="0059400B"/>
    <w:rsid w:val="00594335"/>
    <w:rsid w:val="0059442B"/>
    <w:rsid w:val="00594919"/>
    <w:rsid w:val="0059525D"/>
    <w:rsid w:val="00596403"/>
    <w:rsid w:val="0059662C"/>
    <w:rsid w:val="005968CD"/>
    <w:rsid w:val="00596A7D"/>
    <w:rsid w:val="00597562"/>
    <w:rsid w:val="005977D4"/>
    <w:rsid w:val="00597D05"/>
    <w:rsid w:val="00597D57"/>
    <w:rsid w:val="005A1B82"/>
    <w:rsid w:val="005A1D62"/>
    <w:rsid w:val="005A2EEB"/>
    <w:rsid w:val="005A325E"/>
    <w:rsid w:val="005A34E4"/>
    <w:rsid w:val="005A355F"/>
    <w:rsid w:val="005A3C19"/>
    <w:rsid w:val="005A473C"/>
    <w:rsid w:val="005A5949"/>
    <w:rsid w:val="005A5BAD"/>
    <w:rsid w:val="005A6622"/>
    <w:rsid w:val="005A6A43"/>
    <w:rsid w:val="005B023F"/>
    <w:rsid w:val="005B043D"/>
    <w:rsid w:val="005B0D8B"/>
    <w:rsid w:val="005B182E"/>
    <w:rsid w:val="005B1B06"/>
    <w:rsid w:val="005B1C64"/>
    <w:rsid w:val="005B269E"/>
    <w:rsid w:val="005B2B4E"/>
    <w:rsid w:val="005B2B70"/>
    <w:rsid w:val="005B38BD"/>
    <w:rsid w:val="005B3F85"/>
    <w:rsid w:val="005B4023"/>
    <w:rsid w:val="005B43FA"/>
    <w:rsid w:val="005B442F"/>
    <w:rsid w:val="005B4A86"/>
    <w:rsid w:val="005B4D13"/>
    <w:rsid w:val="005B5137"/>
    <w:rsid w:val="005B529C"/>
    <w:rsid w:val="005B5830"/>
    <w:rsid w:val="005B5B4B"/>
    <w:rsid w:val="005B7290"/>
    <w:rsid w:val="005B74EC"/>
    <w:rsid w:val="005B7877"/>
    <w:rsid w:val="005B7C74"/>
    <w:rsid w:val="005B7DB9"/>
    <w:rsid w:val="005C0007"/>
    <w:rsid w:val="005C0FAA"/>
    <w:rsid w:val="005C1301"/>
    <w:rsid w:val="005C17DF"/>
    <w:rsid w:val="005C20B4"/>
    <w:rsid w:val="005C280D"/>
    <w:rsid w:val="005C2F74"/>
    <w:rsid w:val="005C3201"/>
    <w:rsid w:val="005C35B5"/>
    <w:rsid w:val="005C54E6"/>
    <w:rsid w:val="005C5C89"/>
    <w:rsid w:val="005C600D"/>
    <w:rsid w:val="005C6061"/>
    <w:rsid w:val="005C6A10"/>
    <w:rsid w:val="005C75FD"/>
    <w:rsid w:val="005C7A27"/>
    <w:rsid w:val="005C7B2E"/>
    <w:rsid w:val="005D07B8"/>
    <w:rsid w:val="005D16A0"/>
    <w:rsid w:val="005D1C4F"/>
    <w:rsid w:val="005D1D56"/>
    <w:rsid w:val="005D25F6"/>
    <w:rsid w:val="005D2B72"/>
    <w:rsid w:val="005D2EAC"/>
    <w:rsid w:val="005D3425"/>
    <w:rsid w:val="005D3E94"/>
    <w:rsid w:val="005D4093"/>
    <w:rsid w:val="005D4BD2"/>
    <w:rsid w:val="005D5865"/>
    <w:rsid w:val="005D5963"/>
    <w:rsid w:val="005D59DB"/>
    <w:rsid w:val="005D5A54"/>
    <w:rsid w:val="005D5DA1"/>
    <w:rsid w:val="005D718A"/>
    <w:rsid w:val="005D7F8A"/>
    <w:rsid w:val="005E1204"/>
    <w:rsid w:val="005E157F"/>
    <w:rsid w:val="005E1B12"/>
    <w:rsid w:val="005E1CD4"/>
    <w:rsid w:val="005E2AF3"/>
    <w:rsid w:val="005E35C7"/>
    <w:rsid w:val="005E3728"/>
    <w:rsid w:val="005E3F45"/>
    <w:rsid w:val="005E4379"/>
    <w:rsid w:val="005E4C05"/>
    <w:rsid w:val="005E5350"/>
    <w:rsid w:val="005E5A39"/>
    <w:rsid w:val="005E5B9C"/>
    <w:rsid w:val="005E5CCD"/>
    <w:rsid w:val="005E6433"/>
    <w:rsid w:val="005E706D"/>
    <w:rsid w:val="005E7374"/>
    <w:rsid w:val="005E7641"/>
    <w:rsid w:val="005E7CA2"/>
    <w:rsid w:val="005F03C1"/>
    <w:rsid w:val="005F076F"/>
    <w:rsid w:val="005F08D5"/>
    <w:rsid w:val="005F2011"/>
    <w:rsid w:val="005F2A9D"/>
    <w:rsid w:val="005F391F"/>
    <w:rsid w:val="005F3BBF"/>
    <w:rsid w:val="005F3E1F"/>
    <w:rsid w:val="005F4808"/>
    <w:rsid w:val="005F54CC"/>
    <w:rsid w:val="005F5909"/>
    <w:rsid w:val="005F61A7"/>
    <w:rsid w:val="005F6EC8"/>
    <w:rsid w:val="005F6FD2"/>
    <w:rsid w:val="005F6FDC"/>
    <w:rsid w:val="005F70BA"/>
    <w:rsid w:val="005F71DA"/>
    <w:rsid w:val="005F76BA"/>
    <w:rsid w:val="005F79C8"/>
    <w:rsid w:val="005F7DD1"/>
    <w:rsid w:val="006001FE"/>
    <w:rsid w:val="0060033F"/>
    <w:rsid w:val="0060047E"/>
    <w:rsid w:val="0060125F"/>
    <w:rsid w:val="00601ADE"/>
    <w:rsid w:val="00601AFD"/>
    <w:rsid w:val="0060218D"/>
    <w:rsid w:val="00602839"/>
    <w:rsid w:val="006029D8"/>
    <w:rsid w:val="0060339D"/>
    <w:rsid w:val="00603476"/>
    <w:rsid w:val="00603663"/>
    <w:rsid w:val="00605BF8"/>
    <w:rsid w:val="006061C5"/>
    <w:rsid w:val="00606889"/>
    <w:rsid w:val="00606974"/>
    <w:rsid w:val="00606F22"/>
    <w:rsid w:val="006075FD"/>
    <w:rsid w:val="006101AA"/>
    <w:rsid w:val="006102A9"/>
    <w:rsid w:val="006103A7"/>
    <w:rsid w:val="00610915"/>
    <w:rsid w:val="00610EFA"/>
    <w:rsid w:val="00610F58"/>
    <w:rsid w:val="006111A9"/>
    <w:rsid w:val="00611660"/>
    <w:rsid w:val="00611F74"/>
    <w:rsid w:val="00612574"/>
    <w:rsid w:val="00612681"/>
    <w:rsid w:val="006127CA"/>
    <w:rsid w:val="006127F3"/>
    <w:rsid w:val="006138E0"/>
    <w:rsid w:val="00613A47"/>
    <w:rsid w:val="0061416D"/>
    <w:rsid w:val="006161CF"/>
    <w:rsid w:val="00617ED3"/>
    <w:rsid w:val="00620D0F"/>
    <w:rsid w:val="006213FE"/>
    <w:rsid w:val="00621C31"/>
    <w:rsid w:val="006220E3"/>
    <w:rsid w:val="006221AB"/>
    <w:rsid w:val="006224BA"/>
    <w:rsid w:val="0062310D"/>
    <w:rsid w:val="006237AE"/>
    <w:rsid w:val="00623D38"/>
    <w:rsid w:val="0062417D"/>
    <w:rsid w:val="006242F0"/>
    <w:rsid w:val="00624642"/>
    <w:rsid w:val="006247C5"/>
    <w:rsid w:val="00625F5F"/>
    <w:rsid w:val="006271B6"/>
    <w:rsid w:val="00627F0F"/>
    <w:rsid w:val="00630A2E"/>
    <w:rsid w:val="00631B4F"/>
    <w:rsid w:val="00632418"/>
    <w:rsid w:val="00632700"/>
    <w:rsid w:val="00632EAD"/>
    <w:rsid w:val="00633289"/>
    <w:rsid w:val="006332BC"/>
    <w:rsid w:val="00633687"/>
    <w:rsid w:val="006341DF"/>
    <w:rsid w:val="00634EA4"/>
    <w:rsid w:val="00634FB0"/>
    <w:rsid w:val="00635119"/>
    <w:rsid w:val="0063576A"/>
    <w:rsid w:val="00636572"/>
    <w:rsid w:val="0063683A"/>
    <w:rsid w:val="006369C5"/>
    <w:rsid w:val="00636E04"/>
    <w:rsid w:val="00636F3E"/>
    <w:rsid w:val="006373EC"/>
    <w:rsid w:val="00637F8E"/>
    <w:rsid w:val="00640380"/>
    <w:rsid w:val="00641269"/>
    <w:rsid w:val="00641600"/>
    <w:rsid w:val="0064220A"/>
    <w:rsid w:val="00643813"/>
    <w:rsid w:val="006440F4"/>
    <w:rsid w:val="00645D47"/>
    <w:rsid w:val="00646C42"/>
    <w:rsid w:val="0064740C"/>
    <w:rsid w:val="006475CC"/>
    <w:rsid w:val="00647898"/>
    <w:rsid w:val="00647CEA"/>
    <w:rsid w:val="00647FF6"/>
    <w:rsid w:val="00650192"/>
    <w:rsid w:val="00650750"/>
    <w:rsid w:val="00651B5D"/>
    <w:rsid w:val="00651CE9"/>
    <w:rsid w:val="0065222B"/>
    <w:rsid w:val="0065335C"/>
    <w:rsid w:val="00654A51"/>
    <w:rsid w:val="006551C3"/>
    <w:rsid w:val="00656060"/>
    <w:rsid w:val="00656841"/>
    <w:rsid w:val="00656B56"/>
    <w:rsid w:val="00661116"/>
    <w:rsid w:val="006614B4"/>
    <w:rsid w:val="006628F2"/>
    <w:rsid w:val="00662E38"/>
    <w:rsid w:val="00663F0F"/>
    <w:rsid w:val="00663FCD"/>
    <w:rsid w:val="00664A82"/>
    <w:rsid w:val="00664B32"/>
    <w:rsid w:val="00664BB5"/>
    <w:rsid w:val="0066543E"/>
    <w:rsid w:val="00666313"/>
    <w:rsid w:val="006663D2"/>
    <w:rsid w:val="00666EC6"/>
    <w:rsid w:val="00667032"/>
    <w:rsid w:val="00670123"/>
    <w:rsid w:val="006701A6"/>
    <w:rsid w:val="00670D91"/>
    <w:rsid w:val="006710F5"/>
    <w:rsid w:val="006710FD"/>
    <w:rsid w:val="006712AF"/>
    <w:rsid w:val="00671F13"/>
    <w:rsid w:val="0067265C"/>
    <w:rsid w:val="00673248"/>
    <w:rsid w:val="006734DF"/>
    <w:rsid w:val="006736C4"/>
    <w:rsid w:val="0067390D"/>
    <w:rsid w:val="00673D27"/>
    <w:rsid w:val="00674D97"/>
    <w:rsid w:val="00674E9A"/>
    <w:rsid w:val="00675833"/>
    <w:rsid w:val="006760FF"/>
    <w:rsid w:val="00676D73"/>
    <w:rsid w:val="00676F9E"/>
    <w:rsid w:val="00677126"/>
    <w:rsid w:val="00677EA9"/>
    <w:rsid w:val="006809D4"/>
    <w:rsid w:val="00681E2B"/>
    <w:rsid w:val="006821D3"/>
    <w:rsid w:val="006824DD"/>
    <w:rsid w:val="0068277A"/>
    <w:rsid w:val="006828D9"/>
    <w:rsid w:val="00682D8F"/>
    <w:rsid w:val="006834F9"/>
    <w:rsid w:val="00683D8E"/>
    <w:rsid w:val="0068442F"/>
    <w:rsid w:val="00684910"/>
    <w:rsid w:val="00684A22"/>
    <w:rsid w:val="00684C60"/>
    <w:rsid w:val="00684DDE"/>
    <w:rsid w:val="00684E54"/>
    <w:rsid w:val="006854EF"/>
    <w:rsid w:val="00685AFA"/>
    <w:rsid w:val="00685F44"/>
    <w:rsid w:val="006860DE"/>
    <w:rsid w:val="006862E6"/>
    <w:rsid w:val="00687119"/>
    <w:rsid w:val="00687409"/>
    <w:rsid w:val="0069007F"/>
    <w:rsid w:val="00690E9C"/>
    <w:rsid w:val="006919B0"/>
    <w:rsid w:val="00691E31"/>
    <w:rsid w:val="00692004"/>
    <w:rsid w:val="006929BD"/>
    <w:rsid w:val="00693232"/>
    <w:rsid w:val="006937EE"/>
    <w:rsid w:val="00694537"/>
    <w:rsid w:val="00694AAF"/>
    <w:rsid w:val="006952F5"/>
    <w:rsid w:val="00695755"/>
    <w:rsid w:val="00695ABD"/>
    <w:rsid w:val="00695AED"/>
    <w:rsid w:val="0069692A"/>
    <w:rsid w:val="00696CB0"/>
    <w:rsid w:val="00696ECA"/>
    <w:rsid w:val="00696F5F"/>
    <w:rsid w:val="00697EDF"/>
    <w:rsid w:val="006A1A1E"/>
    <w:rsid w:val="006A1F38"/>
    <w:rsid w:val="006A20B9"/>
    <w:rsid w:val="006A225C"/>
    <w:rsid w:val="006A2A06"/>
    <w:rsid w:val="006A381F"/>
    <w:rsid w:val="006A3A21"/>
    <w:rsid w:val="006A40F3"/>
    <w:rsid w:val="006A44E8"/>
    <w:rsid w:val="006A5DC0"/>
    <w:rsid w:val="006A69AB"/>
    <w:rsid w:val="006A6F72"/>
    <w:rsid w:val="006A7126"/>
    <w:rsid w:val="006A796E"/>
    <w:rsid w:val="006A7A07"/>
    <w:rsid w:val="006A7B6E"/>
    <w:rsid w:val="006B0105"/>
    <w:rsid w:val="006B01A5"/>
    <w:rsid w:val="006B01C5"/>
    <w:rsid w:val="006B0403"/>
    <w:rsid w:val="006B0532"/>
    <w:rsid w:val="006B11CC"/>
    <w:rsid w:val="006B1475"/>
    <w:rsid w:val="006B1B07"/>
    <w:rsid w:val="006B1DB3"/>
    <w:rsid w:val="006B2677"/>
    <w:rsid w:val="006B380C"/>
    <w:rsid w:val="006B4123"/>
    <w:rsid w:val="006B43FE"/>
    <w:rsid w:val="006B6292"/>
    <w:rsid w:val="006B637B"/>
    <w:rsid w:val="006B7D22"/>
    <w:rsid w:val="006B7FF9"/>
    <w:rsid w:val="006C051D"/>
    <w:rsid w:val="006C097C"/>
    <w:rsid w:val="006C0B94"/>
    <w:rsid w:val="006C1766"/>
    <w:rsid w:val="006C1C9A"/>
    <w:rsid w:val="006C1DE6"/>
    <w:rsid w:val="006C1E8E"/>
    <w:rsid w:val="006C35AF"/>
    <w:rsid w:val="006C372E"/>
    <w:rsid w:val="006C47C8"/>
    <w:rsid w:val="006C4867"/>
    <w:rsid w:val="006C50F8"/>
    <w:rsid w:val="006C5169"/>
    <w:rsid w:val="006C6478"/>
    <w:rsid w:val="006C79E1"/>
    <w:rsid w:val="006C7ACD"/>
    <w:rsid w:val="006C7BD6"/>
    <w:rsid w:val="006C7C10"/>
    <w:rsid w:val="006C7CED"/>
    <w:rsid w:val="006C7F1B"/>
    <w:rsid w:val="006D015C"/>
    <w:rsid w:val="006D022B"/>
    <w:rsid w:val="006D0519"/>
    <w:rsid w:val="006D1108"/>
    <w:rsid w:val="006D1495"/>
    <w:rsid w:val="006D1F1F"/>
    <w:rsid w:val="006D2BDF"/>
    <w:rsid w:val="006D2C5B"/>
    <w:rsid w:val="006D3464"/>
    <w:rsid w:val="006D3CD1"/>
    <w:rsid w:val="006D431D"/>
    <w:rsid w:val="006D4C5A"/>
    <w:rsid w:val="006D4E86"/>
    <w:rsid w:val="006D5128"/>
    <w:rsid w:val="006D59B6"/>
    <w:rsid w:val="006D5C9F"/>
    <w:rsid w:val="006D64F3"/>
    <w:rsid w:val="006D68EF"/>
    <w:rsid w:val="006D6C59"/>
    <w:rsid w:val="006D7A23"/>
    <w:rsid w:val="006D7BAC"/>
    <w:rsid w:val="006D7DE9"/>
    <w:rsid w:val="006E08D7"/>
    <w:rsid w:val="006E0B3B"/>
    <w:rsid w:val="006E1B37"/>
    <w:rsid w:val="006E1D5A"/>
    <w:rsid w:val="006E212B"/>
    <w:rsid w:val="006E3A73"/>
    <w:rsid w:val="006E4FE3"/>
    <w:rsid w:val="006E61A7"/>
    <w:rsid w:val="006E6942"/>
    <w:rsid w:val="006E69D8"/>
    <w:rsid w:val="006E75CA"/>
    <w:rsid w:val="006E774E"/>
    <w:rsid w:val="006E7BC8"/>
    <w:rsid w:val="006F06A9"/>
    <w:rsid w:val="006F0D51"/>
    <w:rsid w:val="006F26F3"/>
    <w:rsid w:val="006F2989"/>
    <w:rsid w:val="006F2A1D"/>
    <w:rsid w:val="006F4037"/>
    <w:rsid w:val="006F4C38"/>
    <w:rsid w:val="006F5BF2"/>
    <w:rsid w:val="006F67F1"/>
    <w:rsid w:val="006F69BF"/>
    <w:rsid w:val="006F7394"/>
    <w:rsid w:val="006F7453"/>
    <w:rsid w:val="006F7BAD"/>
    <w:rsid w:val="007000B1"/>
    <w:rsid w:val="007003E2"/>
    <w:rsid w:val="00700DC8"/>
    <w:rsid w:val="00700EE7"/>
    <w:rsid w:val="007010D6"/>
    <w:rsid w:val="0070198C"/>
    <w:rsid w:val="007021B0"/>
    <w:rsid w:val="00702AD0"/>
    <w:rsid w:val="00702BC5"/>
    <w:rsid w:val="0070323D"/>
    <w:rsid w:val="00703CA0"/>
    <w:rsid w:val="00704029"/>
    <w:rsid w:val="0070417E"/>
    <w:rsid w:val="007057A1"/>
    <w:rsid w:val="00707135"/>
    <w:rsid w:val="00707A80"/>
    <w:rsid w:val="00710088"/>
    <w:rsid w:val="007100F3"/>
    <w:rsid w:val="007105A8"/>
    <w:rsid w:val="007106DA"/>
    <w:rsid w:val="00710FFE"/>
    <w:rsid w:val="0071198B"/>
    <w:rsid w:val="007134A4"/>
    <w:rsid w:val="007139F2"/>
    <w:rsid w:val="00713A8D"/>
    <w:rsid w:val="00713C10"/>
    <w:rsid w:val="007141BB"/>
    <w:rsid w:val="007146C0"/>
    <w:rsid w:val="00716120"/>
    <w:rsid w:val="0071636E"/>
    <w:rsid w:val="007165FC"/>
    <w:rsid w:val="00716CE4"/>
    <w:rsid w:val="007172AE"/>
    <w:rsid w:val="007173DE"/>
    <w:rsid w:val="0071760D"/>
    <w:rsid w:val="00721736"/>
    <w:rsid w:val="007218AE"/>
    <w:rsid w:val="0072217A"/>
    <w:rsid w:val="00722807"/>
    <w:rsid w:val="00722C2A"/>
    <w:rsid w:val="00722CC0"/>
    <w:rsid w:val="007235C5"/>
    <w:rsid w:val="00723D24"/>
    <w:rsid w:val="00723D91"/>
    <w:rsid w:val="00724284"/>
    <w:rsid w:val="00724A94"/>
    <w:rsid w:val="0072515A"/>
    <w:rsid w:val="0072591C"/>
    <w:rsid w:val="00725CBD"/>
    <w:rsid w:val="00725EF2"/>
    <w:rsid w:val="0072621F"/>
    <w:rsid w:val="0072625C"/>
    <w:rsid w:val="00726355"/>
    <w:rsid w:val="00726618"/>
    <w:rsid w:val="007268FE"/>
    <w:rsid w:val="00726E46"/>
    <w:rsid w:val="00727F1D"/>
    <w:rsid w:val="00730BD5"/>
    <w:rsid w:val="007314AB"/>
    <w:rsid w:val="00731615"/>
    <w:rsid w:val="00731DC3"/>
    <w:rsid w:val="00734B64"/>
    <w:rsid w:val="00734F94"/>
    <w:rsid w:val="007353F4"/>
    <w:rsid w:val="00735DC3"/>
    <w:rsid w:val="007367BA"/>
    <w:rsid w:val="00737CDD"/>
    <w:rsid w:val="007400F2"/>
    <w:rsid w:val="007408E0"/>
    <w:rsid w:val="0074166B"/>
    <w:rsid w:val="007418AF"/>
    <w:rsid w:val="00741A45"/>
    <w:rsid w:val="00741C5C"/>
    <w:rsid w:val="00742B4E"/>
    <w:rsid w:val="00742F99"/>
    <w:rsid w:val="00743F32"/>
    <w:rsid w:val="007465C5"/>
    <w:rsid w:val="007473ED"/>
    <w:rsid w:val="00750314"/>
    <w:rsid w:val="00750632"/>
    <w:rsid w:val="007518BD"/>
    <w:rsid w:val="00752108"/>
    <w:rsid w:val="00752B50"/>
    <w:rsid w:val="0075372C"/>
    <w:rsid w:val="00753BDB"/>
    <w:rsid w:val="00753C3E"/>
    <w:rsid w:val="00753E53"/>
    <w:rsid w:val="00754428"/>
    <w:rsid w:val="00754595"/>
    <w:rsid w:val="00754675"/>
    <w:rsid w:val="00754B82"/>
    <w:rsid w:val="00754BEC"/>
    <w:rsid w:val="00755699"/>
    <w:rsid w:val="0075668A"/>
    <w:rsid w:val="00756740"/>
    <w:rsid w:val="00756C33"/>
    <w:rsid w:val="0076154F"/>
    <w:rsid w:val="007636E9"/>
    <w:rsid w:val="00764000"/>
    <w:rsid w:val="007643D7"/>
    <w:rsid w:val="00765269"/>
    <w:rsid w:val="00766A08"/>
    <w:rsid w:val="00766F86"/>
    <w:rsid w:val="007670CB"/>
    <w:rsid w:val="00767CD7"/>
    <w:rsid w:val="00770417"/>
    <w:rsid w:val="00770C80"/>
    <w:rsid w:val="00771123"/>
    <w:rsid w:val="00771504"/>
    <w:rsid w:val="00771E8D"/>
    <w:rsid w:val="00772488"/>
    <w:rsid w:val="0077294E"/>
    <w:rsid w:val="00772A5D"/>
    <w:rsid w:val="00773819"/>
    <w:rsid w:val="00773FF9"/>
    <w:rsid w:val="00774E2D"/>
    <w:rsid w:val="00777700"/>
    <w:rsid w:val="00777980"/>
    <w:rsid w:val="0078069A"/>
    <w:rsid w:val="00780F85"/>
    <w:rsid w:val="0078182C"/>
    <w:rsid w:val="0078189B"/>
    <w:rsid w:val="00781C91"/>
    <w:rsid w:val="00781D84"/>
    <w:rsid w:val="007828CA"/>
    <w:rsid w:val="00782CC5"/>
    <w:rsid w:val="00782F22"/>
    <w:rsid w:val="00783C18"/>
    <w:rsid w:val="00783FF5"/>
    <w:rsid w:val="0078511B"/>
    <w:rsid w:val="00785142"/>
    <w:rsid w:val="00785321"/>
    <w:rsid w:val="00785398"/>
    <w:rsid w:val="0078634D"/>
    <w:rsid w:val="0078736F"/>
    <w:rsid w:val="0078766B"/>
    <w:rsid w:val="00787696"/>
    <w:rsid w:val="00787F19"/>
    <w:rsid w:val="00790892"/>
    <w:rsid w:val="007910DD"/>
    <w:rsid w:val="00791775"/>
    <w:rsid w:val="00791E63"/>
    <w:rsid w:val="00792C07"/>
    <w:rsid w:val="00792C86"/>
    <w:rsid w:val="00792DA8"/>
    <w:rsid w:val="00792E7C"/>
    <w:rsid w:val="0079308A"/>
    <w:rsid w:val="007932FC"/>
    <w:rsid w:val="00794699"/>
    <w:rsid w:val="00794D43"/>
    <w:rsid w:val="007956F7"/>
    <w:rsid w:val="0079589B"/>
    <w:rsid w:val="00795F83"/>
    <w:rsid w:val="00796D99"/>
    <w:rsid w:val="00796F8E"/>
    <w:rsid w:val="00797C4B"/>
    <w:rsid w:val="007A0944"/>
    <w:rsid w:val="007A0DA0"/>
    <w:rsid w:val="007A1D34"/>
    <w:rsid w:val="007A24E6"/>
    <w:rsid w:val="007A24F2"/>
    <w:rsid w:val="007A2C28"/>
    <w:rsid w:val="007A32F9"/>
    <w:rsid w:val="007A3601"/>
    <w:rsid w:val="007A36C0"/>
    <w:rsid w:val="007A384E"/>
    <w:rsid w:val="007A3865"/>
    <w:rsid w:val="007A398E"/>
    <w:rsid w:val="007A3C2A"/>
    <w:rsid w:val="007A407E"/>
    <w:rsid w:val="007A4369"/>
    <w:rsid w:val="007A43C6"/>
    <w:rsid w:val="007A4426"/>
    <w:rsid w:val="007A4625"/>
    <w:rsid w:val="007A4A97"/>
    <w:rsid w:val="007A4C32"/>
    <w:rsid w:val="007A4FCD"/>
    <w:rsid w:val="007A6BB6"/>
    <w:rsid w:val="007A6DCD"/>
    <w:rsid w:val="007A70E9"/>
    <w:rsid w:val="007A76A1"/>
    <w:rsid w:val="007B07E8"/>
    <w:rsid w:val="007B0A62"/>
    <w:rsid w:val="007B0F90"/>
    <w:rsid w:val="007B1BDE"/>
    <w:rsid w:val="007B2031"/>
    <w:rsid w:val="007B25E4"/>
    <w:rsid w:val="007B281F"/>
    <w:rsid w:val="007B298B"/>
    <w:rsid w:val="007B2C15"/>
    <w:rsid w:val="007B2FFB"/>
    <w:rsid w:val="007B315F"/>
    <w:rsid w:val="007B32F5"/>
    <w:rsid w:val="007B4A18"/>
    <w:rsid w:val="007B4A65"/>
    <w:rsid w:val="007B4B65"/>
    <w:rsid w:val="007B5394"/>
    <w:rsid w:val="007B548F"/>
    <w:rsid w:val="007B5C1F"/>
    <w:rsid w:val="007B61B0"/>
    <w:rsid w:val="007B7172"/>
    <w:rsid w:val="007B7391"/>
    <w:rsid w:val="007B7E51"/>
    <w:rsid w:val="007C0573"/>
    <w:rsid w:val="007C0833"/>
    <w:rsid w:val="007C0CCA"/>
    <w:rsid w:val="007C17E7"/>
    <w:rsid w:val="007C19CA"/>
    <w:rsid w:val="007C1D47"/>
    <w:rsid w:val="007C21CE"/>
    <w:rsid w:val="007C2221"/>
    <w:rsid w:val="007C26E7"/>
    <w:rsid w:val="007C2AD0"/>
    <w:rsid w:val="007C3313"/>
    <w:rsid w:val="007C34B9"/>
    <w:rsid w:val="007C3714"/>
    <w:rsid w:val="007C37EC"/>
    <w:rsid w:val="007C4A55"/>
    <w:rsid w:val="007C4D9C"/>
    <w:rsid w:val="007C560A"/>
    <w:rsid w:val="007C67D7"/>
    <w:rsid w:val="007C6BC9"/>
    <w:rsid w:val="007C6F07"/>
    <w:rsid w:val="007C787E"/>
    <w:rsid w:val="007C79D5"/>
    <w:rsid w:val="007D1AED"/>
    <w:rsid w:val="007D1B55"/>
    <w:rsid w:val="007D1F1D"/>
    <w:rsid w:val="007D222D"/>
    <w:rsid w:val="007D298B"/>
    <w:rsid w:val="007D388F"/>
    <w:rsid w:val="007D486A"/>
    <w:rsid w:val="007D55A3"/>
    <w:rsid w:val="007D5BA6"/>
    <w:rsid w:val="007D67B6"/>
    <w:rsid w:val="007D6C78"/>
    <w:rsid w:val="007D723C"/>
    <w:rsid w:val="007D7BD9"/>
    <w:rsid w:val="007E0C88"/>
    <w:rsid w:val="007E1066"/>
    <w:rsid w:val="007E15FE"/>
    <w:rsid w:val="007E20D1"/>
    <w:rsid w:val="007E2564"/>
    <w:rsid w:val="007E25B1"/>
    <w:rsid w:val="007E3B9D"/>
    <w:rsid w:val="007E636F"/>
    <w:rsid w:val="007E6582"/>
    <w:rsid w:val="007E6A7D"/>
    <w:rsid w:val="007E7536"/>
    <w:rsid w:val="007E7676"/>
    <w:rsid w:val="007E77AC"/>
    <w:rsid w:val="007F01D5"/>
    <w:rsid w:val="007F039F"/>
    <w:rsid w:val="007F0CD2"/>
    <w:rsid w:val="007F0F69"/>
    <w:rsid w:val="007F0FAC"/>
    <w:rsid w:val="007F1628"/>
    <w:rsid w:val="007F1F07"/>
    <w:rsid w:val="007F220A"/>
    <w:rsid w:val="007F298B"/>
    <w:rsid w:val="007F2C44"/>
    <w:rsid w:val="007F3C44"/>
    <w:rsid w:val="007F573E"/>
    <w:rsid w:val="007F6108"/>
    <w:rsid w:val="00800C95"/>
    <w:rsid w:val="00800EE9"/>
    <w:rsid w:val="00801EEB"/>
    <w:rsid w:val="00803232"/>
    <w:rsid w:val="00803D5B"/>
    <w:rsid w:val="0080406D"/>
    <w:rsid w:val="00804A55"/>
    <w:rsid w:val="00804C43"/>
    <w:rsid w:val="00804CA9"/>
    <w:rsid w:val="008055AB"/>
    <w:rsid w:val="008068A1"/>
    <w:rsid w:val="008075B8"/>
    <w:rsid w:val="00807A50"/>
    <w:rsid w:val="00807BCC"/>
    <w:rsid w:val="00807E2A"/>
    <w:rsid w:val="00810973"/>
    <w:rsid w:val="00810BD4"/>
    <w:rsid w:val="00810D0B"/>
    <w:rsid w:val="00812399"/>
    <w:rsid w:val="008124A8"/>
    <w:rsid w:val="00813833"/>
    <w:rsid w:val="008140A0"/>
    <w:rsid w:val="00814B12"/>
    <w:rsid w:val="00814CC0"/>
    <w:rsid w:val="00814EAF"/>
    <w:rsid w:val="00815EF5"/>
    <w:rsid w:val="00817031"/>
    <w:rsid w:val="00817696"/>
    <w:rsid w:val="00817D6B"/>
    <w:rsid w:val="00820549"/>
    <w:rsid w:val="00821F25"/>
    <w:rsid w:val="00822CC0"/>
    <w:rsid w:val="0082319D"/>
    <w:rsid w:val="008244C8"/>
    <w:rsid w:val="008244F8"/>
    <w:rsid w:val="0082487C"/>
    <w:rsid w:val="00824C78"/>
    <w:rsid w:val="00825057"/>
    <w:rsid w:val="008258CF"/>
    <w:rsid w:val="008261A0"/>
    <w:rsid w:val="008262DB"/>
    <w:rsid w:val="00826BD0"/>
    <w:rsid w:val="00826F97"/>
    <w:rsid w:val="008275CA"/>
    <w:rsid w:val="008300EA"/>
    <w:rsid w:val="00830E92"/>
    <w:rsid w:val="00830FF6"/>
    <w:rsid w:val="00831328"/>
    <w:rsid w:val="008313C1"/>
    <w:rsid w:val="00832725"/>
    <w:rsid w:val="00832AE6"/>
    <w:rsid w:val="008331FA"/>
    <w:rsid w:val="0083341D"/>
    <w:rsid w:val="0083374D"/>
    <w:rsid w:val="00833B75"/>
    <w:rsid w:val="008340C8"/>
    <w:rsid w:val="00834428"/>
    <w:rsid w:val="00834733"/>
    <w:rsid w:val="00834F17"/>
    <w:rsid w:val="0083575A"/>
    <w:rsid w:val="00835CF7"/>
    <w:rsid w:val="00835DAC"/>
    <w:rsid w:val="00835F2E"/>
    <w:rsid w:val="00836219"/>
    <w:rsid w:val="00836915"/>
    <w:rsid w:val="00836A31"/>
    <w:rsid w:val="00836BF0"/>
    <w:rsid w:val="00836C5B"/>
    <w:rsid w:val="00836CD2"/>
    <w:rsid w:val="0083749A"/>
    <w:rsid w:val="00837737"/>
    <w:rsid w:val="0084024B"/>
    <w:rsid w:val="0084075D"/>
    <w:rsid w:val="0084119D"/>
    <w:rsid w:val="00841AAA"/>
    <w:rsid w:val="00841EDB"/>
    <w:rsid w:val="00842626"/>
    <w:rsid w:val="00843233"/>
    <w:rsid w:val="00843A7C"/>
    <w:rsid w:val="00843D5B"/>
    <w:rsid w:val="00843DF5"/>
    <w:rsid w:val="008442F6"/>
    <w:rsid w:val="00844393"/>
    <w:rsid w:val="00844819"/>
    <w:rsid w:val="00844CD3"/>
    <w:rsid w:val="008451E0"/>
    <w:rsid w:val="008456D8"/>
    <w:rsid w:val="00846BB7"/>
    <w:rsid w:val="00846DD9"/>
    <w:rsid w:val="008471C2"/>
    <w:rsid w:val="0084785A"/>
    <w:rsid w:val="00850422"/>
    <w:rsid w:val="0085299E"/>
    <w:rsid w:val="008529D1"/>
    <w:rsid w:val="00852DE4"/>
    <w:rsid w:val="00853831"/>
    <w:rsid w:val="008543FD"/>
    <w:rsid w:val="0085548F"/>
    <w:rsid w:val="00855A39"/>
    <w:rsid w:val="008564DC"/>
    <w:rsid w:val="008607A9"/>
    <w:rsid w:val="008617A5"/>
    <w:rsid w:val="00861ECB"/>
    <w:rsid w:val="00862884"/>
    <w:rsid w:val="00862899"/>
    <w:rsid w:val="00862E36"/>
    <w:rsid w:val="00863F25"/>
    <w:rsid w:val="00864018"/>
    <w:rsid w:val="0086421E"/>
    <w:rsid w:val="00864428"/>
    <w:rsid w:val="008646FE"/>
    <w:rsid w:val="008650B9"/>
    <w:rsid w:val="00866B04"/>
    <w:rsid w:val="00867558"/>
    <w:rsid w:val="0086770E"/>
    <w:rsid w:val="008677E2"/>
    <w:rsid w:val="008709BA"/>
    <w:rsid w:val="00871B49"/>
    <w:rsid w:val="00871C5E"/>
    <w:rsid w:val="00871D2A"/>
    <w:rsid w:val="008729BD"/>
    <w:rsid w:val="00872B84"/>
    <w:rsid w:val="00872DEF"/>
    <w:rsid w:val="00873010"/>
    <w:rsid w:val="0087303F"/>
    <w:rsid w:val="00873874"/>
    <w:rsid w:val="008738FA"/>
    <w:rsid w:val="00873D30"/>
    <w:rsid w:val="00874089"/>
    <w:rsid w:val="00874187"/>
    <w:rsid w:val="008743E2"/>
    <w:rsid w:val="008773BD"/>
    <w:rsid w:val="00877D5C"/>
    <w:rsid w:val="00880264"/>
    <w:rsid w:val="00881BDA"/>
    <w:rsid w:val="00881CC3"/>
    <w:rsid w:val="00882245"/>
    <w:rsid w:val="00882492"/>
    <w:rsid w:val="008832BB"/>
    <w:rsid w:val="008840FB"/>
    <w:rsid w:val="008844DD"/>
    <w:rsid w:val="00884A5C"/>
    <w:rsid w:val="00884AC0"/>
    <w:rsid w:val="008862E7"/>
    <w:rsid w:val="00886905"/>
    <w:rsid w:val="00887A8A"/>
    <w:rsid w:val="00887D5E"/>
    <w:rsid w:val="00890E13"/>
    <w:rsid w:val="00891939"/>
    <w:rsid w:val="008929C3"/>
    <w:rsid w:val="008937DE"/>
    <w:rsid w:val="0089412D"/>
    <w:rsid w:val="00894196"/>
    <w:rsid w:val="008946C3"/>
    <w:rsid w:val="00895273"/>
    <w:rsid w:val="00895696"/>
    <w:rsid w:val="00895E1E"/>
    <w:rsid w:val="008966D2"/>
    <w:rsid w:val="00897537"/>
    <w:rsid w:val="00897D91"/>
    <w:rsid w:val="008A157D"/>
    <w:rsid w:val="008A1920"/>
    <w:rsid w:val="008A1CCC"/>
    <w:rsid w:val="008A1EDC"/>
    <w:rsid w:val="008A1F45"/>
    <w:rsid w:val="008A2861"/>
    <w:rsid w:val="008A3A92"/>
    <w:rsid w:val="008A3D42"/>
    <w:rsid w:val="008A3D6E"/>
    <w:rsid w:val="008A4AE4"/>
    <w:rsid w:val="008A67DF"/>
    <w:rsid w:val="008A6A32"/>
    <w:rsid w:val="008A6D76"/>
    <w:rsid w:val="008A719B"/>
    <w:rsid w:val="008A7212"/>
    <w:rsid w:val="008B049C"/>
    <w:rsid w:val="008B0B73"/>
    <w:rsid w:val="008B1334"/>
    <w:rsid w:val="008B2A14"/>
    <w:rsid w:val="008B3458"/>
    <w:rsid w:val="008B655B"/>
    <w:rsid w:val="008B6EC8"/>
    <w:rsid w:val="008B7690"/>
    <w:rsid w:val="008B7A50"/>
    <w:rsid w:val="008B7C68"/>
    <w:rsid w:val="008C072B"/>
    <w:rsid w:val="008C0940"/>
    <w:rsid w:val="008C17BA"/>
    <w:rsid w:val="008C1EA5"/>
    <w:rsid w:val="008C3356"/>
    <w:rsid w:val="008C5C10"/>
    <w:rsid w:val="008C64C1"/>
    <w:rsid w:val="008C6965"/>
    <w:rsid w:val="008D06FF"/>
    <w:rsid w:val="008D08C0"/>
    <w:rsid w:val="008D1253"/>
    <w:rsid w:val="008D13BF"/>
    <w:rsid w:val="008D1772"/>
    <w:rsid w:val="008D346A"/>
    <w:rsid w:val="008D4AC4"/>
    <w:rsid w:val="008D58A5"/>
    <w:rsid w:val="008D6B0E"/>
    <w:rsid w:val="008D6C6D"/>
    <w:rsid w:val="008D6EE5"/>
    <w:rsid w:val="008D718A"/>
    <w:rsid w:val="008D7C2F"/>
    <w:rsid w:val="008E0106"/>
    <w:rsid w:val="008E17A8"/>
    <w:rsid w:val="008E1C20"/>
    <w:rsid w:val="008E1C92"/>
    <w:rsid w:val="008E1E89"/>
    <w:rsid w:val="008E247C"/>
    <w:rsid w:val="008E32D4"/>
    <w:rsid w:val="008E4BD7"/>
    <w:rsid w:val="008E638C"/>
    <w:rsid w:val="008E65FC"/>
    <w:rsid w:val="008E6A63"/>
    <w:rsid w:val="008E6DB9"/>
    <w:rsid w:val="008F00B3"/>
    <w:rsid w:val="008F0565"/>
    <w:rsid w:val="008F1B0C"/>
    <w:rsid w:val="008F24BC"/>
    <w:rsid w:val="008F2C6B"/>
    <w:rsid w:val="008F51DD"/>
    <w:rsid w:val="008F582A"/>
    <w:rsid w:val="008F6183"/>
    <w:rsid w:val="008F6580"/>
    <w:rsid w:val="008F744C"/>
    <w:rsid w:val="008F7871"/>
    <w:rsid w:val="008F78B1"/>
    <w:rsid w:val="00900B5E"/>
    <w:rsid w:val="009014DA"/>
    <w:rsid w:val="009016B2"/>
    <w:rsid w:val="0090174C"/>
    <w:rsid w:val="00902019"/>
    <w:rsid w:val="00902D53"/>
    <w:rsid w:val="00902FF5"/>
    <w:rsid w:val="00904244"/>
    <w:rsid w:val="0090444C"/>
    <w:rsid w:val="0090470D"/>
    <w:rsid w:val="00904967"/>
    <w:rsid w:val="009050B8"/>
    <w:rsid w:val="009058A6"/>
    <w:rsid w:val="00905E0C"/>
    <w:rsid w:val="00906932"/>
    <w:rsid w:val="00907658"/>
    <w:rsid w:val="00907873"/>
    <w:rsid w:val="00907937"/>
    <w:rsid w:val="009101ED"/>
    <w:rsid w:val="00910245"/>
    <w:rsid w:val="009107AD"/>
    <w:rsid w:val="009115A7"/>
    <w:rsid w:val="009116B7"/>
    <w:rsid w:val="00911964"/>
    <w:rsid w:val="009119A5"/>
    <w:rsid w:val="0091220A"/>
    <w:rsid w:val="009131D1"/>
    <w:rsid w:val="009135D5"/>
    <w:rsid w:val="00914469"/>
    <w:rsid w:val="0091497D"/>
    <w:rsid w:val="00914F9A"/>
    <w:rsid w:val="00915368"/>
    <w:rsid w:val="00915EA1"/>
    <w:rsid w:val="00916280"/>
    <w:rsid w:val="00916C21"/>
    <w:rsid w:val="00917036"/>
    <w:rsid w:val="00917D55"/>
    <w:rsid w:val="00917D95"/>
    <w:rsid w:val="00920BB8"/>
    <w:rsid w:val="00921289"/>
    <w:rsid w:val="009214AE"/>
    <w:rsid w:val="00921A23"/>
    <w:rsid w:val="00922016"/>
    <w:rsid w:val="0092319E"/>
    <w:rsid w:val="00923380"/>
    <w:rsid w:val="00923D19"/>
    <w:rsid w:val="00923F0C"/>
    <w:rsid w:val="009246E1"/>
    <w:rsid w:val="00924C98"/>
    <w:rsid w:val="0092577D"/>
    <w:rsid w:val="00925BD5"/>
    <w:rsid w:val="0092609C"/>
    <w:rsid w:val="009262CC"/>
    <w:rsid w:val="0092636B"/>
    <w:rsid w:val="00926E7D"/>
    <w:rsid w:val="00927A4C"/>
    <w:rsid w:val="00927BA7"/>
    <w:rsid w:val="00927C40"/>
    <w:rsid w:val="00927E04"/>
    <w:rsid w:val="00927F13"/>
    <w:rsid w:val="00930A06"/>
    <w:rsid w:val="00930CD8"/>
    <w:rsid w:val="0093277D"/>
    <w:rsid w:val="00933244"/>
    <w:rsid w:val="00933816"/>
    <w:rsid w:val="0093497A"/>
    <w:rsid w:val="00934FB4"/>
    <w:rsid w:val="0093569C"/>
    <w:rsid w:val="00935969"/>
    <w:rsid w:val="0094043F"/>
    <w:rsid w:val="00940E66"/>
    <w:rsid w:val="009410D6"/>
    <w:rsid w:val="00941D95"/>
    <w:rsid w:val="009424B2"/>
    <w:rsid w:val="00942748"/>
    <w:rsid w:val="00944A7F"/>
    <w:rsid w:val="00944F7A"/>
    <w:rsid w:val="009454C6"/>
    <w:rsid w:val="00945598"/>
    <w:rsid w:val="00945CE0"/>
    <w:rsid w:val="009465A9"/>
    <w:rsid w:val="00946A55"/>
    <w:rsid w:val="00946CBE"/>
    <w:rsid w:val="00946CDD"/>
    <w:rsid w:val="00950272"/>
    <w:rsid w:val="009502D7"/>
    <w:rsid w:val="009505B6"/>
    <w:rsid w:val="00950E39"/>
    <w:rsid w:val="00951BD9"/>
    <w:rsid w:val="00952306"/>
    <w:rsid w:val="009534DF"/>
    <w:rsid w:val="0095372B"/>
    <w:rsid w:val="00954C9A"/>
    <w:rsid w:val="00954D29"/>
    <w:rsid w:val="009550CD"/>
    <w:rsid w:val="0095528B"/>
    <w:rsid w:val="00955A04"/>
    <w:rsid w:val="00956180"/>
    <w:rsid w:val="009563AB"/>
    <w:rsid w:val="00956DAC"/>
    <w:rsid w:val="00957260"/>
    <w:rsid w:val="009605F8"/>
    <w:rsid w:val="009617DF"/>
    <w:rsid w:val="00961D61"/>
    <w:rsid w:val="0096267F"/>
    <w:rsid w:val="009635C3"/>
    <w:rsid w:val="00963932"/>
    <w:rsid w:val="00964195"/>
    <w:rsid w:val="0096515D"/>
    <w:rsid w:val="0096561B"/>
    <w:rsid w:val="009666D0"/>
    <w:rsid w:val="00966904"/>
    <w:rsid w:val="00967761"/>
    <w:rsid w:val="009679FA"/>
    <w:rsid w:val="00971C6E"/>
    <w:rsid w:val="00971D14"/>
    <w:rsid w:val="009725C0"/>
    <w:rsid w:val="00973CE1"/>
    <w:rsid w:val="00974A3A"/>
    <w:rsid w:val="00974A94"/>
    <w:rsid w:val="00974F66"/>
    <w:rsid w:val="00974F9E"/>
    <w:rsid w:val="00975A32"/>
    <w:rsid w:val="00975A81"/>
    <w:rsid w:val="00976311"/>
    <w:rsid w:val="00977594"/>
    <w:rsid w:val="00977DF5"/>
    <w:rsid w:val="0098055D"/>
    <w:rsid w:val="009805A6"/>
    <w:rsid w:val="00980D98"/>
    <w:rsid w:val="009816CD"/>
    <w:rsid w:val="00981977"/>
    <w:rsid w:val="00981A40"/>
    <w:rsid w:val="00981CE7"/>
    <w:rsid w:val="00982878"/>
    <w:rsid w:val="00983367"/>
    <w:rsid w:val="0098365A"/>
    <w:rsid w:val="00983AF5"/>
    <w:rsid w:val="00983AF6"/>
    <w:rsid w:val="00983FC2"/>
    <w:rsid w:val="0098405E"/>
    <w:rsid w:val="00985911"/>
    <w:rsid w:val="009865B6"/>
    <w:rsid w:val="00986686"/>
    <w:rsid w:val="00986D31"/>
    <w:rsid w:val="00987058"/>
    <w:rsid w:val="0099048F"/>
    <w:rsid w:val="00990C65"/>
    <w:rsid w:val="00991680"/>
    <w:rsid w:val="00992081"/>
    <w:rsid w:val="0099228D"/>
    <w:rsid w:val="009922BD"/>
    <w:rsid w:val="009930C0"/>
    <w:rsid w:val="00993EED"/>
    <w:rsid w:val="0099480B"/>
    <w:rsid w:val="00994C40"/>
    <w:rsid w:val="009974C1"/>
    <w:rsid w:val="009A0138"/>
    <w:rsid w:val="009A073A"/>
    <w:rsid w:val="009A0763"/>
    <w:rsid w:val="009A07D9"/>
    <w:rsid w:val="009A16DD"/>
    <w:rsid w:val="009A2132"/>
    <w:rsid w:val="009A36AE"/>
    <w:rsid w:val="009A3902"/>
    <w:rsid w:val="009A3C0B"/>
    <w:rsid w:val="009A3DC1"/>
    <w:rsid w:val="009A5CCD"/>
    <w:rsid w:val="009A5EEE"/>
    <w:rsid w:val="009A67AB"/>
    <w:rsid w:val="009A6FAA"/>
    <w:rsid w:val="009A75E8"/>
    <w:rsid w:val="009A7CD1"/>
    <w:rsid w:val="009B0275"/>
    <w:rsid w:val="009B068F"/>
    <w:rsid w:val="009B084A"/>
    <w:rsid w:val="009B1234"/>
    <w:rsid w:val="009B1964"/>
    <w:rsid w:val="009B1F53"/>
    <w:rsid w:val="009B2F91"/>
    <w:rsid w:val="009B354F"/>
    <w:rsid w:val="009B4D98"/>
    <w:rsid w:val="009B624F"/>
    <w:rsid w:val="009B6803"/>
    <w:rsid w:val="009B70B5"/>
    <w:rsid w:val="009B75F5"/>
    <w:rsid w:val="009B791D"/>
    <w:rsid w:val="009C0C81"/>
    <w:rsid w:val="009C0F67"/>
    <w:rsid w:val="009C1051"/>
    <w:rsid w:val="009C1429"/>
    <w:rsid w:val="009C19C0"/>
    <w:rsid w:val="009C1A17"/>
    <w:rsid w:val="009C2723"/>
    <w:rsid w:val="009C2D92"/>
    <w:rsid w:val="009C3208"/>
    <w:rsid w:val="009C348C"/>
    <w:rsid w:val="009C48A0"/>
    <w:rsid w:val="009C4D8C"/>
    <w:rsid w:val="009C4FEA"/>
    <w:rsid w:val="009C51E1"/>
    <w:rsid w:val="009C53EE"/>
    <w:rsid w:val="009C626A"/>
    <w:rsid w:val="009C6602"/>
    <w:rsid w:val="009C6A4F"/>
    <w:rsid w:val="009C6C9A"/>
    <w:rsid w:val="009D05BD"/>
    <w:rsid w:val="009D0A91"/>
    <w:rsid w:val="009D1785"/>
    <w:rsid w:val="009D20F2"/>
    <w:rsid w:val="009D2318"/>
    <w:rsid w:val="009D2433"/>
    <w:rsid w:val="009D2EE5"/>
    <w:rsid w:val="009D3AD8"/>
    <w:rsid w:val="009D4B9B"/>
    <w:rsid w:val="009D5E56"/>
    <w:rsid w:val="009D5F43"/>
    <w:rsid w:val="009D5FF9"/>
    <w:rsid w:val="009D604F"/>
    <w:rsid w:val="009D6610"/>
    <w:rsid w:val="009D7791"/>
    <w:rsid w:val="009D7912"/>
    <w:rsid w:val="009E0269"/>
    <w:rsid w:val="009E10C8"/>
    <w:rsid w:val="009E1F8D"/>
    <w:rsid w:val="009E2166"/>
    <w:rsid w:val="009E2D8A"/>
    <w:rsid w:val="009E3643"/>
    <w:rsid w:val="009E3C60"/>
    <w:rsid w:val="009E5001"/>
    <w:rsid w:val="009E5158"/>
    <w:rsid w:val="009E57D1"/>
    <w:rsid w:val="009F0227"/>
    <w:rsid w:val="009F07A1"/>
    <w:rsid w:val="009F0F5E"/>
    <w:rsid w:val="009F1353"/>
    <w:rsid w:val="009F1F6B"/>
    <w:rsid w:val="009F2091"/>
    <w:rsid w:val="009F2127"/>
    <w:rsid w:val="009F23EB"/>
    <w:rsid w:val="009F24E2"/>
    <w:rsid w:val="009F25E9"/>
    <w:rsid w:val="009F26B2"/>
    <w:rsid w:val="009F2A15"/>
    <w:rsid w:val="009F2E7E"/>
    <w:rsid w:val="009F329A"/>
    <w:rsid w:val="009F36D9"/>
    <w:rsid w:val="009F3885"/>
    <w:rsid w:val="009F3D9B"/>
    <w:rsid w:val="009F47CC"/>
    <w:rsid w:val="009F519D"/>
    <w:rsid w:val="009F5286"/>
    <w:rsid w:val="009F534F"/>
    <w:rsid w:val="009F556F"/>
    <w:rsid w:val="009F5DB9"/>
    <w:rsid w:val="009F60AC"/>
    <w:rsid w:val="009F6E28"/>
    <w:rsid w:val="009F7750"/>
    <w:rsid w:val="009F7D22"/>
    <w:rsid w:val="00A0004B"/>
    <w:rsid w:val="00A024F3"/>
    <w:rsid w:val="00A0266E"/>
    <w:rsid w:val="00A0295A"/>
    <w:rsid w:val="00A02EBB"/>
    <w:rsid w:val="00A035BB"/>
    <w:rsid w:val="00A03F85"/>
    <w:rsid w:val="00A054B9"/>
    <w:rsid w:val="00A06137"/>
    <w:rsid w:val="00A0659B"/>
    <w:rsid w:val="00A067AD"/>
    <w:rsid w:val="00A06A9F"/>
    <w:rsid w:val="00A07D35"/>
    <w:rsid w:val="00A10678"/>
    <w:rsid w:val="00A106FA"/>
    <w:rsid w:val="00A10777"/>
    <w:rsid w:val="00A10C70"/>
    <w:rsid w:val="00A10CA8"/>
    <w:rsid w:val="00A111EF"/>
    <w:rsid w:val="00A12181"/>
    <w:rsid w:val="00A12545"/>
    <w:rsid w:val="00A12701"/>
    <w:rsid w:val="00A13094"/>
    <w:rsid w:val="00A132FE"/>
    <w:rsid w:val="00A1332A"/>
    <w:rsid w:val="00A13E65"/>
    <w:rsid w:val="00A169D7"/>
    <w:rsid w:val="00A16D32"/>
    <w:rsid w:val="00A1761B"/>
    <w:rsid w:val="00A178B4"/>
    <w:rsid w:val="00A179A5"/>
    <w:rsid w:val="00A17CCF"/>
    <w:rsid w:val="00A207BD"/>
    <w:rsid w:val="00A2178A"/>
    <w:rsid w:val="00A2205A"/>
    <w:rsid w:val="00A22BFC"/>
    <w:rsid w:val="00A23903"/>
    <w:rsid w:val="00A245E8"/>
    <w:rsid w:val="00A2498F"/>
    <w:rsid w:val="00A24CD4"/>
    <w:rsid w:val="00A2505F"/>
    <w:rsid w:val="00A259E3"/>
    <w:rsid w:val="00A2634F"/>
    <w:rsid w:val="00A30625"/>
    <w:rsid w:val="00A309B2"/>
    <w:rsid w:val="00A30AD0"/>
    <w:rsid w:val="00A30C9E"/>
    <w:rsid w:val="00A31398"/>
    <w:rsid w:val="00A3145D"/>
    <w:rsid w:val="00A31A93"/>
    <w:rsid w:val="00A321E0"/>
    <w:rsid w:val="00A32570"/>
    <w:rsid w:val="00A338E4"/>
    <w:rsid w:val="00A33E18"/>
    <w:rsid w:val="00A355E3"/>
    <w:rsid w:val="00A35AFC"/>
    <w:rsid w:val="00A35CF7"/>
    <w:rsid w:val="00A35FE1"/>
    <w:rsid w:val="00A36067"/>
    <w:rsid w:val="00A37508"/>
    <w:rsid w:val="00A37F1B"/>
    <w:rsid w:val="00A40406"/>
    <w:rsid w:val="00A4050F"/>
    <w:rsid w:val="00A40AA0"/>
    <w:rsid w:val="00A40BA9"/>
    <w:rsid w:val="00A41253"/>
    <w:rsid w:val="00A4165D"/>
    <w:rsid w:val="00A41A7B"/>
    <w:rsid w:val="00A443DB"/>
    <w:rsid w:val="00A4441B"/>
    <w:rsid w:val="00A445E8"/>
    <w:rsid w:val="00A44A57"/>
    <w:rsid w:val="00A45116"/>
    <w:rsid w:val="00A45DBD"/>
    <w:rsid w:val="00A45FC5"/>
    <w:rsid w:val="00A462EC"/>
    <w:rsid w:val="00A46489"/>
    <w:rsid w:val="00A468CF"/>
    <w:rsid w:val="00A472A8"/>
    <w:rsid w:val="00A47793"/>
    <w:rsid w:val="00A47B3F"/>
    <w:rsid w:val="00A50514"/>
    <w:rsid w:val="00A50C3A"/>
    <w:rsid w:val="00A50CD0"/>
    <w:rsid w:val="00A52335"/>
    <w:rsid w:val="00A5280C"/>
    <w:rsid w:val="00A53317"/>
    <w:rsid w:val="00A545A2"/>
    <w:rsid w:val="00A546D3"/>
    <w:rsid w:val="00A56D00"/>
    <w:rsid w:val="00A56D68"/>
    <w:rsid w:val="00A5796F"/>
    <w:rsid w:val="00A603FE"/>
    <w:rsid w:val="00A609BE"/>
    <w:rsid w:val="00A6138E"/>
    <w:rsid w:val="00A61827"/>
    <w:rsid w:val="00A62CB7"/>
    <w:rsid w:val="00A62F43"/>
    <w:rsid w:val="00A63393"/>
    <w:rsid w:val="00A6394C"/>
    <w:rsid w:val="00A643AA"/>
    <w:rsid w:val="00A64468"/>
    <w:rsid w:val="00A644A3"/>
    <w:rsid w:val="00A64536"/>
    <w:rsid w:val="00A64BCD"/>
    <w:rsid w:val="00A64E13"/>
    <w:rsid w:val="00A6516A"/>
    <w:rsid w:val="00A65C48"/>
    <w:rsid w:val="00A66A9C"/>
    <w:rsid w:val="00A67065"/>
    <w:rsid w:val="00A67539"/>
    <w:rsid w:val="00A67C99"/>
    <w:rsid w:val="00A70B90"/>
    <w:rsid w:val="00A717E7"/>
    <w:rsid w:val="00A720F1"/>
    <w:rsid w:val="00A735A3"/>
    <w:rsid w:val="00A7398E"/>
    <w:rsid w:val="00A73A7F"/>
    <w:rsid w:val="00A73E6E"/>
    <w:rsid w:val="00A74BE4"/>
    <w:rsid w:val="00A750E3"/>
    <w:rsid w:val="00A757C9"/>
    <w:rsid w:val="00A7592F"/>
    <w:rsid w:val="00A769A8"/>
    <w:rsid w:val="00A76A39"/>
    <w:rsid w:val="00A77187"/>
    <w:rsid w:val="00A771A2"/>
    <w:rsid w:val="00A77281"/>
    <w:rsid w:val="00A772B1"/>
    <w:rsid w:val="00A774C5"/>
    <w:rsid w:val="00A77957"/>
    <w:rsid w:val="00A77E60"/>
    <w:rsid w:val="00A77F04"/>
    <w:rsid w:val="00A80A0C"/>
    <w:rsid w:val="00A80A49"/>
    <w:rsid w:val="00A8146C"/>
    <w:rsid w:val="00A837A9"/>
    <w:rsid w:val="00A83F4E"/>
    <w:rsid w:val="00A85967"/>
    <w:rsid w:val="00A866A0"/>
    <w:rsid w:val="00A874BD"/>
    <w:rsid w:val="00A87B8C"/>
    <w:rsid w:val="00A90F45"/>
    <w:rsid w:val="00A91471"/>
    <w:rsid w:val="00A91F67"/>
    <w:rsid w:val="00A921EE"/>
    <w:rsid w:val="00A9225D"/>
    <w:rsid w:val="00A9246B"/>
    <w:rsid w:val="00A92D97"/>
    <w:rsid w:val="00A94E12"/>
    <w:rsid w:val="00A95033"/>
    <w:rsid w:val="00A9573A"/>
    <w:rsid w:val="00A96750"/>
    <w:rsid w:val="00A968CD"/>
    <w:rsid w:val="00A97A66"/>
    <w:rsid w:val="00A97DB0"/>
    <w:rsid w:val="00A97FA4"/>
    <w:rsid w:val="00AA0E39"/>
    <w:rsid w:val="00AA141D"/>
    <w:rsid w:val="00AA176D"/>
    <w:rsid w:val="00AA1A06"/>
    <w:rsid w:val="00AA1F44"/>
    <w:rsid w:val="00AA21B9"/>
    <w:rsid w:val="00AA2611"/>
    <w:rsid w:val="00AA49F8"/>
    <w:rsid w:val="00AA5B50"/>
    <w:rsid w:val="00AA5B66"/>
    <w:rsid w:val="00AA5FA6"/>
    <w:rsid w:val="00AA79AB"/>
    <w:rsid w:val="00AB100F"/>
    <w:rsid w:val="00AB1A3B"/>
    <w:rsid w:val="00AB27E2"/>
    <w:rsid w:val="00AB35C5"/>
    <w:rsid w:val="00AB39A1"/>
    <w:rsid w:val="00AB3B2C"/>
    <w:rsid w:val="00AB52CD"/>
    <w:rsid w:val="00AB57B7"/>
    <w:rsid w:val="00AB6081"/>
    <w:rsid w:val="00AB7394"/>
    <w:rsid w:val="00AB7E57"/>
    <w:rsid w:val="00AC2210"/>
    <w:rsid w:val="00AC3984"/>
    <w:rsid w:val="00AC4552"/>
    <w:rsid w:val="00AC5072"/>
    <w:rsid w:val="00AC50E5"/>
    <w:rsid w:val="00AC51C0"/>
    <w:rsid w:val="00AC5C81"/>
    <w:rsid w:val="00AC5EF8"/>
    <w:rsid w:val="00AC7437"/>
    <w:rsid w:val="00AD0731"/>
    <w:rsid w:val="00AD128A"/>
    <w:rsid w:val="00AD1F5D"/>
    <w:rsid w:val="00AD23DA"/>
    <w:rsid w:val="00AD40FD"/>
    <w:rsid w:val="00AD50CD"/>
    <w:rsid w:val="00AD5E5A"/>
    <w:rsid w:val="00AD61C0"/>
    <w:rsid w:val="00AD6EAF"/>
    <w:rsid w:val="00AD722B"/>
    <w:rsid w:val="00AD73FD"/>
    <w:rsid w:val="00AD7F62"/>
    <w:rsid w:val="00AE0542"/>
    <w:rsid w:val="00AE06A5"/>
    <w:rsid w:val="00AE1847"/>
    <w:rsid w:val="00AE2CAA"/>
    <w:rsid w:val="00AE351D"/>
    <w:rsid w:val="00AE3817"/>
    <w:rsid w:val="00AE48E9"/>
    <w:rsid w:val="00AE511E"/>
    <w:rsid w:val="00AE561C"/>
    <w:rsid w:val="00AE6F0C"/>
    <w:rsid w:val="00AE7382"/>
    <w:rsid w:val="00AF063A"/>
    <w:rsid w:val="00AF0B48"/>
    <w:rsid w:val="00AF1AFA"/>
    <w:rsid w:val="00AF1FDA"/>
    <w:rsid w:val="00AF27D3"/>
    <w:rsid w:val="00AF2C95"/>
    <w:rsid w:val="00AF38B1"/>
    <w:rsid w:val="00AF4245"/>
    <w:rsid w:val="00AF4A04"/>
    <w:rsid w:val="00AF53B8"/>
    <w:rsid w:val="00AF5427"/>
    <w:rsid w:val="00AF55E4"/>
    <w:rsid w:val="00AF5DCB"/>
    <w:rsid w:val="00AF65FB"/>
    <w:rsid w:val="00AF661C"/>
    <w:rsid w:val="00AF6FA5"/>
    <w:rsid w:val="00AF7485"/>
    <w:rsid w:val="00AF7691"/>
    <w:rsid w:val="00AF7C61"/>
    <w:rsid w:val="00AF7ED5"/>
    <w:rsid w:val="00B01152"/>
    <w:rsid w:val="00B01B84"/>
    <w:rsid w:val="00B03A72"/>
    <w:rsid w:val="00B0532A"/>
    <w:rsid w:val="00B10B0F"/>
    <w:rsid w:val="00B10E83"/>
    <w:rsid w:val="00B11418"/>
    <w:rsid w:val="00B11649"/>
    <w:rsid w:val="00B129F7"/>
    <w:rsid w:val="00B13292"/>
    <w:rsid w:val="00B13F56"/>
    <w:rsid w:val="00B14D7B"/>
    <w:rsid w:val="00B15D81"/>
    <w:rsid w:val="00B15D91"/>
    <w:rsid w:val="00B17295"/>
    <w:rsid w:val="00B17CE8"/>
    <w:rsid w:val="00B17D32"/>
    <w:rsid w:val="00B2037D"/>
    <w:rsid w:val="00B216F1"/>
    <w:rsid w:val="00B21B1B"/>
    <w:rsid w:val="00B21E1E"/>
    <w:rsid w:val="00B220F7"/>
    <w:rsid w:val="00B222F8"/>
    <w:rsid w:val="00B22413"/>
    <w:rsid w:val="00B22A04"/>
    <w:rsid w:val="00B23368"/>
    <w:rsid w:val="00B23BD5"/>
    <w:rsid w:val="00B23EBA"/>
    <w:rsid w:val="00B24CAA"/>
    <w:rsid w:val="00B25264"/>
    <w:rsid w:val="00B25ED8"/>
    <w:rsid w:val="00B26214"/>
    <w:rsid w:val="00B26837"/>
    <w:rsid w:val="00B26CBA"/>
    <w:rsid w:val="00B278FD"/>
    <w:rsid w:val="00B3009D"/>
    <w:rsid w:val="00B30303"/>
    <w:rsid w:val="00B30693"/>
    <w:rsid w:val="00B30A2E"/>
    <w:rsid w:val="00B31191"/>
    <w:rsid w:val="00B3133E"/>
    <w:rsid w:val="00B3214A"/>
    <w:rsid w:val="00B32EDF"/>
    <w:rsid w:val="00B33A7E"/>
    <w:rsid w:val="00B349DF"/>
    <w:rsid w:val="00B3613D"/>
    <w:rsid w:val="00B364C5"/>
    <w:rsid w:val="00B374B8"/>
    <w:rsid w:val="00B406BC"/>
    <w:rsid w:val="00B407BC"/>
    <w:rsid w:val="00B40A7F"/>
    <w:rsid w:val="00B41E68"/>
    <w:rsid w:val="00B42827"/>
    <w:rsid w:val="00B42AE8"/>
    <w:rsid w:val="00B43826"/>
    <w:rsid w:val="00B44EDF"/>
    <w:rsid w:val="00B4575E"/>
    <w:rsid w:val="00B46AAF"/>
    <w:rsid w:val="00B4736A"/>
    <w:rsid w:val="00B479E4"/>
    <w:rsid w:val="00B51C64"/>
    <w:rsid w:val="00B534FE"/>
    <w:rsid w:val="00B53BCA"/>
    <w:rsid w:val="00B543F4"/>
    <w:rsid w:val="00B54832"/>
    <w:rsid w:val="00B54DF8"/>
    <w:rsid w:val="00B55036"/>
    <w:rsid w:val="00B551AA"/>
    <w:rsid w:val="00B556C1"/>
    <w:rsid w:val="00B5799E"/>
    <w:rsid w:val="00B6058F"/>
    <w:rsid w:val="00B606D9"/>
    <w:rsid w:val="00B608B0"/>
    <w:rsid w:val="00B61330"/>
    <w:rsid w:val="00B6236D"/>
    <w:rsid w:val="00B63D67"/>
    <w:rsid w:val="00B63EFB"/>
    <w:rsid w:val="00B649CA"/>
    <w:rsid w:val="00B64A7D"/>
    <w:rsid w:val="00B65031"/>
    <w:rsid w:val="00B65108"/>
    <w:rsid w:val="00B6535F"/>
    <w:rsid w:val="00B65407"/>
    <w:rsid w:val="00B65715"/>
    <w:rsid w:val="00B65926"/>
    <w:rsid w:val="00B659F8"/>
    <w:rsid w:val="00B65AE7"/>
    <w:rsid w:val="00B65B46"/>
    <w:rsid w:val="00B65E01"/>
    <w:rsid w:val="00B66308"/>
    <w:rsid w:val="00B67787"/>
    <w:rsid w:val="00B700D4"/>
    <w:rsid w:val="00B70877"/>
    <w:rsid w:val="00B71B2F"/>
    <w:rsid w:val="00B724BC"/>
    <w:rsid w:val="00B729B5"/>
    <w:rsid w:val="00B73A0D"/>
    <w:rsid w:val="00B73FF0"/>
    <w:rsid w:val="00B7405F"/>
    <w:rsid w:val="00B74528"/>
    <w:rsid w:val="00B75514"/>
    <w:rsid w:val="00B76075"/>
    <w:rsid w:val="00B76AF3"/>
    <w:rsid w:val="00B77A58"/>
    <w:rsid w:val="00B80FE3"/>
    <w:rsid w:val="00B81EF9"/>
    <w:rsid w:val="00B82B1D"/>
    <w:rsid w:val="00B82DCA"/>
    <w:rsid w:val="00B8314C"/>
    <w:rsid w:val="00B8352A"/>
    <w:rsid w:val="00B835F4"/>
    <w:rsid w:val="00B849F2"/>
    <w:rsid w:val="00B84BF3"/>
    <w:rsid w:val="00B84E42"/>
    <w:rsid w:val="00B85C3F"/>
    <w:rsid w:val="00B86185"/>
    <w:rsid w:val="00B86666"/>
    <w:rsid w:val="00B8711F"/>
    <w:rsid w:val="00B877F6"/>
    <w:rsid w:val="00B87F01"/>
    <w:rsid w:val="00B9047A"/>
    <w:rsid w:val="00B90D3A"/>
    <w:rsid w:val="00B91A46"/>
    <w:rsid w:val="00B91CB3"/>
    <w:rsid w:val="00B92E3F"/>
    <w:rsid w:val="00B937A5"/>
    <w:rsid w:val="00B93AEB"/>
    <w:rsid w:val="00B93CAE"/>
    <w:rsid w:val="00B93CBD"/>
    <w:rsid w:val="00B94D34"/>
    <w:rsid w:val="00B95532"/>
    <w:rsid w:val="00B95D02"/>
    <w:rsid w:val="00B96276"/>
    <w:rsid w:val="00B96A53"/>
    <w:rsid w:val="00B96ACD"/>
    <w:rsid w:val="00B96FBB"/>
    <w:rsid w:val="00B971D8"/>
    <w:rsid w:val="00B9797D"/>
    <w:rsid w:val="00BA09CE"/>
    <w:rsid w:val="00BA14FD"/>
    <w:rsid w:val="00BA1CD7"/>
    <w:rsid w:val="00BA3024"/>
    <w:rsid w:val="00BA4715"/>
    <w:rsid w:val="00BA5054"/>
    <w:rsid w:val="00BA5657"/>
    <w:rsid w:val="00BA5A84"/>
    <w:rsid w:val="00BA5E78"/>
    <w:rsid w:val="00BA600F"/>
    <w:rsid w:val="00BA7106"/>
    <w:rsid w:val="00BA7815"/>
    <w:rsid w:val="00BA7C4B"/>
    <w:rsid w:val="00BA7FDC"/>
    <w:rsid w:val="00BB07A2"/>
    <w:rsid w:val="00BB1AC1"/>
    <w:rsid w:val="00BB2F64"/>
    <w:rsid w:val="00BB3B5C"/>
    <w:rsid w:val="00BB3BBC"/>
    <w:rsid w:val="00BB482B"/>
    <w:rsid w:val="00BB4D41"/>
    <w:rsid w:val="00BB5016"/>
    <w:rsid w:val="00BB536E"/>
    <w:rsid w:val="00BB58FF"/>
    <w:rsid w:val="00BB629C"/>
    <w:rsid w:val="00BB6458"/>
    <w:rsid w:val="00BB65E3"/>
    <w:rsid w:val="00BB6FD9"/>
    <w:rsid w:val="00BB72F3"/>
    <w:rsid w:val="00BB7EBA"/>
    <w:rsid w:val="00BB7F9B"/>
    <w:rsid w:val="00BC074D"/>
    <w:rsid w:val="00BC0803"/>
    <w:rsid w:val="00BC0CD2"/>
    <w:rsid w:val="00BC0D43"/>
    <w:rsid w:val="00BC182E"/>
    <w:rsid w:val="00BC1C9B"/>
    <w:rsid w:val="00BC1DE5"/>
    <w:rsid w:val="00BC2C3C"/>
    <w:rsid w:val="00BC2E50"/>
    <w:rsid w:val="00BC2F89"/>
    <w:rsid w:val="00BC32E9"/>
    <w:rsid w:val="00BC39D5"/>
    <w:rsid w:val="00BC40E6"/>
    <w:rsid w:val="00BC4642"/>
    <w:rsid w:val="00BC4AC7"/>
    <w:rsid w:val="00BC4F94"/>
    <w:rsid w:val="00BC50F4"/>
    <w:rsid w:val="00BC6377"/>
    <w:rsid w:val="00BC7562"/>
    <w:rsid w:val="00BC7893"/>
    <w:rsid w:val="00BC789D"/>
    <w:rsid w:val="00BD08E8"/>
    <w:rsid w:val="00BD102D"/>
    <w:rsid w:val="00BD10F5"/>
    <w:rsid w:val="00BD1139"/>
    <w:rsid w:val="00BD1827"/>
    <w:rsid w:val="00BD1F7A"/>
    <w:rsid w:val="00BD2F9A"/>
    <w:rsid w:val="00BD30CB"/>
    <w:rsid w:val="00BD3E60"/>
    <w:rsid w:val="00BD49A4"/>
    <w:rsid w:val="00BD4A2E"/>
    <w:rsid w:val="00BD515E"/>
    <w:rsid w:val="00BD6159"/>
    <w:rsid w:val="00BD6348"/>
    <w:rsid w:val="00BD63E9"/>
    <w:rsid w:val="00BD660A"/>
    <w:rsid w:val="00BD6EF2"/>
    <w:rsid w:val="00BD711A"/>
    <w:rsid w:val="00BD7508"/>
    <w:rsid w:val="00BD7E9C"/>
    <w:rsid w:val="00BE0588"/>
    <w:rsid w:val="00BE0F21"/>
    <w:rsid w:val="00BE1A4D"/>
    <w:rsid w:val="00BE2AAC"/>
    <w:rsid w:val="00BE2B16"/>
    <w:rsid w:val="00BE366F"/>
    <w:rsid w:val="00BE3887"/>
    <w:rsid w:val="00BE3EF1"/>
    <w:rsid w:val="00BE48C4"/>
    <w:rsid w:val="00BE48D6"/>
    <w:rsid w:val="00BE5936"/>
    <w:rsid w:val="00BE5FE3"/>
    <w:rsid w:val="00BE61E9"/>
    <w:rsid w:val="00BE62D6"/>
    <w:rsid w:val="00BE67EA"/>
    <w:rsid w:val="00BE6AF1"/>
    <w:rsid w:val="00BE7B8B"/>
    <w:rsid w:val="00BF0189"/>
    <w:rsid w:val="00BF04EA"/>
    <w:rsid w:val="00BF0B14"/>
    <w:rsid w:val="00BF174C"/>
    <w:rsid w:val="00BF1932"/>
    <w:rsid w:val="00BF1D7C"/>
    <w:rsid w:val="00BF21C1"/>
    <w:rsid w:val="00BF2249"/>
    <w:rsid w:val="00BF26B0"/>
    <w:rsid w:val="00BF296F"/>
    <w:rsid w:val="00BF2E3C"/>
    <w:rsid w:val="00BF440F"/>
    <w:rsid w:val="00BF459A"/>
    <w:rsid w:val="00BF5362"/>
    <w:rsid w:val="00BF5CAB"/>
    <w:rsid w:val="00BF65D4"/>
    <w:rsid w:val="00BF6672"/>
    <w:rsid w:val="00BF734E"/>
    <w:rsid w:val="00BF740D"/>
    <w:rsid w:val="00BF7521"/>
    <w:rsid w:val="00BF7F9C"/>
    <w:rsid w:val="00C00048"/>
    <w:rsid w:val="00C00597"/>
    <w:rsid w:val="00C005CC"/>
    <w:rsid w:val="00C00A27"/>
    <w:rsid w:val="00C0155E"/>
    <w:rsid w:val="00C021CE"/>
    <w:rsid w:val="00C02506"/>
    <w:rsid w:val="00C02750"/>
    <w:rsid w:val="00C02FF3"/>
    <w:rsid w:val="00C032B6"/>
    <w:rsid w:val="00C03E6D"/>
    <w:rsid w:val="00C03EEC"/>
    <w:rsid w:val="00C0458C"/>
    <w:rsid w:val="00C04C0C"/>
    <w:rsid w:val="00C05270"/>
    <w:rsid w:val="00C05401"/>
    <w:rsid w:val="00C05584"/>
    <w:rsid w:val="00C055BD"/>
    <w:rsid w:val="00C0609E"/>
    <w:rsid w:val="00C06372"/>
    <w:rsid w:val="00C065B3"/>
    <w:rsid w:val="00C0691C"/>
    <w:rsid w:val="00C06DF9"/>
    <w:rsid w:val="00C07071"/>
    <w:rsid w:val="00C07DA2"/>
    <w:rsid w:val="00C10419"/>
    <w:rsid w:val="00C108F3"/>
    <w:rsid w:val="00C10959"/>
    <w:rsid w:val="00C10D5B"/>
    <w:rsid w:val="00C10F47"/>
    <w:rsid w:val="00C11AF5"/>
    <w:rsid w:val="00C11B46"/>
    <w:rsid w:val="00C12895"/>
    <w:rsid w:val="00C13B5D"/>
    <w:rsid w:val="00C149AF"/>
    <w:rsid w:val="00C14F86"/>
    <w:rsid w:val="00C15841"/>
    <w:rsid w:val="00C15A69"/>
    <w:rsid w:val="00C15F23"/>
    <w:rsid w:val="00C16DEA"/>
    <w:rsid w:val="00C17710"/>
    <w:rsid w:val="00C1789A"/>
    <w:rsid w:val="00C20BB3"/>
    <w:rsid w:val="00C20DB6"/>
    <w:rsid w:val="00C212F6"/>
    <w:rsid w:val="00C21CD3"/>
    <w:rsid w:val="00C21F65"/>
    <w:rsid w:val="00C22688"/>
    <w:rsid w:val="00C2298E"/>
    <w:rsid w:val="00C23567"/>
    <w:rsid w:val="00C2527C"/>
    <w:rsid w:val="00C262A8"/>
    <w:rsid w:val="00C26DB3"/>
    <w:rsid w:val="00C272C9"/>
    <w:rsid w:val="00C30BCA"/>
    <w:rsid w:val="00C30D30"/>
    <w:rsid w:val="00C31F84"/>
    <w:rsid w:val="00C3210A"/>
    <w:rsid w:val="00C32252"/>
    <w:rsid w:val="00C323FE"/>
    <w:rsid w:val="00C327FA"/>
    <w:rsid w:val="00C33D72"/>
    <w:rsid w:val="00C344C6"/>
    <w:rsid w:val="00C347E0"/>
    <w:rsid w:val="00C357C2"/>
    <w:rsid w:val="00C36A3E"/>
    <w:rsid w:val="00C36C9B"/>
    <w:rsid w:val="00C36D2C"/>
    <w:rsid w:val="00C41257"/>
    <w:rsid w:val="00C41A91"/>
    <w:rsid w:val="00C41FF7"/>
    <w:rsid w:val="00C426E3"/>
    <w:rsid w:val="00C43DFF"/>
    <w:rsid w:val="00C44581"/>
    <w:rsid w:val="00C44D13"/>
    <w:rsid w:val="00C44EB8"/>
    <w:rsid w:val="00C4579D"/>
    <w:rsid w:val="00C4592D"/>
    <w:rsid w:val="00C46071"/>
    <w:rsid w:val="00C461A0"/>
    <w:rsid w:val="00C461A4"/>
    <w:rsid w:val="00C47B13"/>
    <w:rsid w:val="00C50349"/>
    <w:rsid w:val="00C50351"/>
    <w:rsid w:val="00C52AE4"/>
    <w:rsid w:val="00C5345A"/>
    <w:rsid w:val="00C53B8E"/>
    <w:rsid w:val="00C545FE"/>
    <w:rsid w:val="00C553D4"/>
    <w:rsid w:val="00C554DE"/>
    <w:rsid w:val="00C55950"/>
    <w:rsid w:val="00C56015"/>
    <w:rsid w:val="00C6008C"/>
    <w:rsid w:val="00C609E0"/>
    <w:rsid w:val="00C60DAA"/>
    <w:rsid w:val="00C62014"/>
    <w:rsid w:val="00C623B9"/>
    <w:rsid w:val="00C62C81"/>
    <w:rsid w:val="00C62E57"/>
    <w:rsid w:val="00C63342"/>
    <w:rsid w:val="00C63CAA"/>
    <w:rsid w:val="00C6496B"/>
    <w:rsid w:val="00C64C9C"/>
    <w:rsid w:val="00C64F91"/>
    <w:rsid w:val="00C66903"/>
    <w:rsid w:val="00C67B51"/>
    <w:rsid w:val="00C7051B"/>
    <w:rsid w:val="00C70BEE"/>
    <w:rsid w:val="00C7136A"/>
    <w:rsid w:val="00C7141A"/>
    <w:rsid w:val="00C71FD6"/>
    <w:rsid w:val="00C72212"/>
    <w:rsid w:val="00C72CA9"/>
    <w:rsid w:val="00C72E36"/>
    <w:rsid w:val="00C73581"/>
    <w:rsid w:val="00C737B6"/>
    <w:rsid w:val="00C745D9"/>
    <w:rsid w:val="00C747A4"/>
    <w:rsid w:val="00C7511E"/>
    <w:rsid w:val="00C752FB"/>
    <w:rsid w:val="00C75A11"/>
    <w:rsid w:val="00C77372"/>
    <w:rsid w:val="00C77968"/>
    <w:rsid w:val="00C77A08"/>
    <w:rsid w:val="00C77A09"/>
    <w:rsid w:val="00C77B95"/>
    <w:rsid w:val="00C77D89"/>
    <w:rsid w:val="00C80CE0"/>
    <w:rsid w:val="00C80D86"/>
    <w:rsid w:val="00C81267"/>
    <w:rsid w:val="00C81451"/>
    <w:rsid w:val="00C818A1"/>
    <w:rsid w:val="00C81D7A"/>
    <w:rsid w:val="00C82B99"/>
    <w:rsid w:val="00C82F64"/>
    <w:rsid w:val="00C84794"/>
    <w:rsid w:val="00C85B14"/>
    <w:rsid w:val="00C85E03"/>
    <w:rsid w:val="00C86C44"/>
    <w:rsid w:val="00C86CFD"/>
    <w:rsid w:val="00C87136"/>
    <w:rsid w:val="00C87255"/>
    <w:rsid w:val="00C87F61"/>
    <w:rsid w:val="00C90037"/>
    <w:rsid w:val="00C912B4"/>
    <w:rsid w:val="00C919A0"/>
    <w:rsid w:val="00C91C13"/>
    <w:rsid w:val="00C91FF5"/>
    <w:rsid w:val="00C9231C"/>
    <w:rsid w:val="00C937BA"/>
    <w:rsid w:val="00C93D4C"/>
    <w:rsid w:val="00C93EF1"/>
    <w:rsid w:val="00C9463D"/>
    <w:rsid w:val="00C94E89"/>
    <w:rsid w:val="00C95933"/>
    <w:rsid w:val="00C95B32"/>
    <w:rsid w:val="00C97741"/>
    <w:rsid w:val="00C97B4C"/>
    <w:rsid w:val="00CA0499"/>
    <w:rsid w:val="00CA05F0"/>
    <w:rsid w:val="00CA1322"/>
    <w:rsid w:val="00CA17AE"/>
    <w:rsid w:val="00CA2524"/>
    <w:rsid w:val="00CA2FC6"/>
    <w:rsid w:val="00CA3239"/>
    <w:rsid w:val="00CA3991"/>
    <w:rsid w:val="00CA40E6"/>
    <w:rsid w:val="00CA42C9"/>
    <w:rsid w:val="00CA468F"/>
    <w:rsid w:val="00CA4DA8"/>
    <w:rsid w:val="00CA5409"/>
    <w:rsid w:val="00CA695D"/>
    <w:rsid w:val="00CA6E1E"/>
    <w:rsid w:val="00CA7236"/>
    <w:rsid w:val="00CA727F"/>
    <w:rsid w:val="00CA7368"/>
    <w:rsid w:val="00CA7384"/>
    <w:rsid w:val="00CA75E6"/>
    <w:rsid w:val="00CA7815"/>
    <w:rsid w:val="00CA7AF0"/>
    <w:rsid w:val="00CA7D93"/>
    <w:rsid w:val="00CB0124"/>
    <w:rsid w:val="00CB0392"/>
    <w:rsid w:val="00CB08C2"/>
    <w:rsid w:val="00CB0BAE"/>
    <w:rsid w:val="00CB0C09"/>
    <w:rsid w:val="00CB1384"/>
    <w:rsid w:val="00CB13C7"/>
    <w:rsid w:val="00CB1AFA"/>
    <w:rsid w:val="00CB2190"/>
    <w:rsid w:val="00CB32B5"/>
    <w:rsid w:val="00CB35DC"/>
    <w:rsid w:val="00CB47DE"/>
    <w:rsid w:val="00CB4C0C"/>
    <w:rsid w:val="00CB5409"/>
    <w:rsid w:val="00CB63F1"/>
    <w:rsid w:val="00CB67C1"/>
    <w:rsid w:val="00CB6A52"/>
    <w:rsid w:val="00CB70CF"/>
    <w:rsid w:val="00CB735C"/>
    <w:rsid w:val="00CB7815"/>
    <w:rsid w:val="00CB78D2"/>
    <w:rsid w:val="00CC0D21"/>
    <w:rsid w:val="00CC0F3D"/>
    <w:rsid w:val="00CC13DF"/>
    <w:rsid w:val="00CC18AE"/>
    <w:rsid w:val="00CC1A9E"/>
    <w:rsid w:val="00CC230F"/>
    <w:rsid w:val="00CC29A0"/>
    <w:rsid w:val="00CC2A8A"/>
    <w:rsid w:val="00CC2C00"/>
    <w:rsid w:val="00CC35A5"/>
    <w:rsid w:val="00CC3F7E"/>
    <w:rsid w:val="00CC4084"/>
    <w:rsid w:val="00CC5630"/>
    <w:rsid w:val="00CC5CEE"/>
    <w:rsid w:val="00CC5F02"/>
    <w:rsid w:val="00CC60E8"/>
    <w:rsid w:val="00CC7627"/>
    <w:rsid w:val="00CC7A0C"/>
    <w:rsid w:val="00CC7DD7"/>
    <w:rsid w:val="00CD0A61"/>
    <w:rsid w:val="00CD2272"/>
    <w:rsid w:val="00CD22D6"/>
    <w:rsid w:val="00CD26C6"/>
    <w:rsid w:val="00CD2CA4"/>
    <w:rsid w:val="00CD319F"/>
    <w:rsid w:val="00CD3ABB"/>
    <w:rsid w:val="00CD4AC1"/>
    <w:rsid w:val="00CD5F7C"/>
    <w:rsid w:val="00CD6451"/>
    <w:rsid w:val="00CD64F6"/>
    <w:rsid w:val="00CD6C87"/>
    <w:rsid w:val="00CD7C50"/>
    <w:rsid w:val="00CE02D1"/>
    <w:rsid w:val="00CE03E5"/>
    <w:rsid w:val="00CE09FE"/>
    <w:rsid w:val="00CE1491"/>
    <w:rsid w:val="00CE2110"/>
    <w:rsid w:val="00CE328A"/>
    <w:rsid w:val="00CE3321"/>
    <w:rsid w:val="00CE3FFE"/>
    <w:rsid w:val="00CE4664"/>
    <w:rsid w:val="00CE4818"/>
    <w:rsid w:val="00CE516E"/>
    <w:rsid w:val="00CE52CE"/>
    <w:rsid w:val="00CE598B"/>
    <w:rsid w:val="00CE6450"/>
    <w:rsid w:val="00CE6D9A"/>
    <w:rsid w:val="00CE7716"/>
    <w:rsid w:val="00CE7BFD"/>
    <w:rsid w:val="00CF0341"/>
    <w:rsid w:val="00CF053A"/>
    <w:rsid w:val="00CF14DF"/>
    <w:rsid w:val="00CF1C2C"/>
    <w:rsid w:val="00CF23C8"/>
    <w:rsid w:val="00CF306B"/>
    <w:rsid w:val="00CF3338"/>
    <w:rsid w:val="00CF4615"/>
    <w:rsid w:val="00CF4B75"/>
    <w:rsid w:val="00CF50AC"/>
    <w:rsid w:val="00CF5473"/>
    <w:rsid w:val="00CF7DDE"/>
    <w:rsid w:val="00CF7FF6"/>
    <w:rsid w:val="00D002C9"/>
    <w:rsid w:val="00D0098C"/>
    <w:rsid w:val="00D00D12"/>
    <w:rsid w:val="00D00EA5"/>
    <w:rsid w:val="00D00FCD"/>
    <w:rsid w:val="00D01138"/>
    <w:rsid w:val="00D01340"/>
    <w:rsid w:val="00D0169C"/>
    <w:rsid w:val="00D020CC"/>
    <w:rsid w:val="00D021C3"/>
    <w:rsid w:val="00D022BB"/>
    <w:rsid w:val="00D0339B"/>
    <w:rsid w:val="00D03493"/>
    <w:rsid w:val="00D034AE"/>
    <w:rsid w:val="00D03C15"/>
    <w:rsid w:val="00D044BB"/>
    <w:rsid w:val="00D04594"/>
    <w:rsid w:val="00D04BD4"/>
    <w:rsid w:val="00D04FB5"/>
    <w:rsid w:val="00D052AF"/>
    <w:rsid w:val="00D057CC"/>
    <w:rsid w:val="00D0612F"/>
    <w:rsid w:val="00D07288"/>
    <w:rsid w:val="00D07437"/>
    <w:rsid w:val="00D0787F"/>
    <w:rsid w:val="00D10B80"/>
    <w:rsid w:val="00D11200"/>
    <w:rsid w:val="00D114F1"/>
    <w:rsid w:val="00D11626"/>
    <w:rsid w:val="00D11F5D"/>
    <w:rsid w:val="00D12215"/>
    <w:rsid w:val="00D12E0D"/>
    <w:rsid w:val="00D13232"/>
    <w:rsid w:val="00D1336B"/>
    <w:rsid w:val="00D13B7A"/>
    <w:rsid w:val="00D143B1"/>
    <w:rsid w:val="00D14BF7"/>
    <w:rsid w:val="00D15924"/>
    <w:rsid w:val="00D15EB5"/>
    <w:rsid w:val="00D16777"/>
    <w:rsid w:val="00D17056"/>
    <w:rsid w:val="00D1772D"/>
    <w:rsid w:val="00D17CBF"/>
    <w:rsid w:val="00D17CCD"/>
    <w:rsid w:val="00D20334"/>
    <w:rsid w:val="00D2038E"/>
    <w:rsid w:val="00D223BD"/>
    <w:rsid w:val="00D22A30"/>
    <w:rsid w:val="00D22B53"/>
    <w:rsid w:val="00D23A35"/>
    <w:rsid w:val="00D24FFD"/>
    <w:rsid w:val="00D255DE"/>
    <w:rsid w:val="00D25693"/>
    <w:rsid w:val="00D2572D"/>
    <w:rsid w:val="00D26348"/>
    <w:rsid w:val="00D26509"/>
    <w:rsid w:val="00D26DBA"/>
    <w:rsid w:val="00D276EB"/>
    <w:rsid w:val="00D279F1"/>
    <w:rsid w:val="00D30167"/>
    <w:rsid w:val="00D30217"/>
    <w:rsid w:val="00D305EE"/>
    <w:rsid w:val="00D3087F"/>
    <w:rsid w:val="00D30B19"/>
    <w:rsid w:val="00D30C72"/>
    <w:rsid w:val="00D3110B"/>
    <w:rsid w:val="00D31BBC"/>
    <w:rsid w:val="00D32E62"/>
    <w:rsid w:val="00D33025"/>
    <w:rsid w:val="00D33B6E"/>
    <w:rsid w:val="00D33ECE"/>
    <w:rsid w:val="00D345AB"/>
    <w:rsid w:val="00D35A13"/>
    <w:rsid w:val="00D3666F"/>
    <w:rsid w:val="00D36E22"/>
    <w:rsid w:val="00D370C3"/>
    <w:rsid w:val="00D374A8"/>
    <w:rsid w:val="00D37E08"/>
    <w:rsid w:val="00D4023A"/>
    <w:rsid w:val="00D40301"/>
    <w:rsid w:val="00D40B43"/>
    <w:rsid w:val="00D40F8B"/>
    <w:rsid w:val="00D41E2B"/>
    <w:rsid w:val="00D41EF2"/>
    <w:rsid w:val="00D422E1"/>
    <w:rsid w:val="00D425BF"/>
    <w:rsid w:val="00D42A55"/>
    <w:rsid w:val="00D43455"/>
    <w:rsid w:val="00D434FF"/>
    <w:rsid w:val="00D44196"/>
    <w:rsid w:val="00D443C5"/>
    <w:rsid w:val="00D443EE"/>
    <w:rsid w:val="00D44519"/>
    <w:rsid w:val="00D44811"/>
    <w:rsid w:val="00D44CF7"/>
    <w:rsid w:val="00D44F12"/>
    <w:rsid w:val="00D4524B"/>
    <w:rsid w:val="00D45392"/>
    <w:rsid w:val="00D45533"/>
    <w:rsid w:val="00D46395"/>
    <w:rsid w:val="00D4641E"/>
    <w:rsid w:val="00D46514"/>
    <w:rsid w:val="00D46CF9"/>
    <w:rsid w:val="00D46F53"/>
    <w:rsid w:val="00D47ACB"/>
    <w:rsid w:val="00D50B79"/>
    <w:rsid w:val="00D50F36"/>
    <w:rsid w:val="00D511A2"/>
    <w:rsid w:val="00D51EDA"/>
    <w:rsid w:val="00D524EE"/>
    <w:rsid w:val="00D533FB"/>
    <w:rsid w:val="00D53977"/>
    <w:rsid w:val="00D540F0"/>
    <w:rsid w:val="00D54242"/>
    <w:rsid w:val="00D544F2"/>
    <w:rsid w:val="00D54518"/>
    <w:rsid w:val="00D558F7"/>
    <w:rsid w:val="00D55906"/>
    <w:rsid w:val="00D5615C"/>
    <w:rsid w:val="00D566E7"/>
    <w:rsid w:val="00D56871"/>
    <w:rsid w:val="00D56E06"/>
    <w:rsid w:val="00D571AA"/>
    <w:rsid w:val="00D57406"/>
    <w:rsid w:val="00D57A64"/>
    <w:rsid w:val="00D57A66"/>
    <w:rsid w:val="00D61533"/>
    <w:rsid w:val="00D61670"/>
    <w:rsid w:val="00D61A6E"/>
    <w:rsid w:val="00D61B8B"/>
    <w:rsid w:val="00D62425"/>
    <w:rsid w:val="00D631EB"/>
    <w:rsid w:val="00D6324C"/>
    <w:rsid w:val="00D637D4"/>
    <w:rsid w:val="00D637E0"/>
    <w:rsid w:val="00D6381F"/>
    <w:rsid w:val="00D63950"/>
    <w:rsid w:val="00D63CE5"/>
    <w:rsid w:val="00D642C3"/>
    <w:rsid w:val="00D64318"/>
    <w:rsid w:val="00D645F6"/>
    <w:rsid w:val="00D64DE8"/>
    <w:rsid w:val="00D64E2B"/>
    <w:rsid w:val="00D65106"/>
    <w:rsid w:val="00D66962"/>
    <w:rsid w:val="00D66E5E"/>
    <w:rsid w:val="00D673F2"/>
    <w:rsid w:val="00D705B5"/>
    <w:rsid w:val="00D7063F"/>
    <w:rsid w:val="00D70D75"/>
    <w:rsid w:val="00D7207E"/>
    <w:rsid w:val="00D72710"/>
    <w:rsid w:val="00D72B16"/>
    <w:rsid w:val="00D73B65"/>
    <w:rsid w:val="00D73B97"/>
    <w:rsid w:val="00D74F6B"/>
    <w:rsid w:val="00D76062"/>
    <w:rsid w:val="00D763C4"/>
    <w:rsid w:val="00D7640E"/>
    <w:rsid w:val="00D7744F"/>
    <w:rsid w:val="00D7786A"/>
    <w:rsid w:val="00D8007B"/>
    <w:rsid w:val="00D80283"/>
    <w:rsid w:val="00D80A2F"/>
    <w:rsid w:val="00D822FA"/>
    <w:rsid w:val="00D82438"/>
    <w:rsid w:val="00D827DF"/>
    <w:rsid w:val="00D8326D"/>
    <w:rsid w:val="00D837BD"/>
    <w:rsid w:val="00D84377"/>
    <w:rsid w:val="00D84E62"/>
    <w:rsid w:val="00D86512"/>
    <w:rsid w:val="00D86548"/>
    <w:rsid w:val="00D872A7"/>
    <w:rsid w:val="00D8767E"/>
    <w:rsid w:val="00D87881"/>
    <w:rsid w:val="00D87E6F"/>
    <w:rsid w:val="00D9137D"/>
    <w:rsid w:val="00D918C9"/>
    <w:rsid w:val="00D91B2C"/>
    <w:rsid w:val="00D9298A"/>
    <w:rsid w:val="00D9337E"/>
    <w:rsid w:val="00D9378E"/>
    <w:rsid w:val="00D95946"/>
    <w:rsid w:val="00D96220"/>
    <w:rsid w:val="00D96308"/>
    <w:rsid w:val="00D96704"/>
    <w:rsid w:val="00D9677E"/>
    <w:rsid w:val="00D96950"/>
    <w:rsid w:val="00D97374"/>
    <w:rsid w:val="00DA09AA"/>
    <w:rsid w:val="00DA0E48"/>
    <w:rsid w:val="00DA0E91"/>
    <w:rsid w:val="00DA1227"/>
    <w:rsid w:val="00DA2F5B"/>
    <w:rsid w:val="00DA3D7A"/>
    <w:rsid w:val="00DA459A"/>
    <w:rsid w:val="00DA4A97"/>
    <w:rsid w:val="00DA4F92"/>
    <w:rsid w:val="00DA65A9"/>
    <w:rsid w:val="00DA71EF"/>
    <w:rsid w:val="00DA7368"/>
    <w:rsid w:val="00DA7C14"/>
    <w:rsid w:val="00DA7DE5"/>
    <w:rsid w:val="00DB02FC"/>
    <w:rsid w:val="00DB07F2"/>
    <w:rsid w:val="00DB14BF"/>
    <w:rsid w:val="00DB191A"/>
    <w:rsid w:val="00DB20BA"/>
    <w:rsid w:val="00DB2B0F"/>
    <w:rsid w:val="00DB30C9"/>
    <w:rsid w:val="00DB32CA"/>
    <w:rsid w:val="00DB378F"/>
    <w:rsid w:val="00DB447E"/>
    <w:rsid w:val="00DB461B"/>
    <w:rsid w:val="00DB4829"/>
    <w:rsid w:val="00DB4DC8"/>
    <w:rsid w:val="00DB5F59"/>
    <w:rsid w:val="00DB6120"/>
    <w:rsid w:val="00DB6581"/>
    <w:rsid w:val="00DB693E"/>
    <w:rsid w:val="00DB6A5A"/>
    <w:rsid w:val="00DB7AC6"/>
    <w:rsid w:val="00DC0891"/>
    <w:rsid w:val="00DC1828"/>
    <w:rsid w:val="00DC1A16"/>
    <w:rsid w:val="00DC1D13"/>
    <w:rsid w:val="00DC3024"/>
    <w:rsid w:val="00DC3311"/>
    <w:rsid w:val="00DC3489"/>
    <w:rsid w:val="00DC3509"/>
    <w:rsid w:val="00DC4430"/>
    <w:rsid w:val="00DC4466"/>
    <w:rsid w:val="00DC45D9"/>
    <w:rsid w:val="00DC4870"/>
    <w:rsid w:val="00DC5018"/>
    <w:rsid w:val="00DC5D83"/>
    <w:rsid w:val="00DC6350"/>
    <w:rsid w:val="00DC7DB6"/>
    <w:rsid w:val="00DD079C"/>
    <w:rsid w:val="00DD12C6"/>
    <w:rsid w:val="00DD209D"/>
    <w:rsid w:val="00DD2231"/>
    <w:rsid w:val="00DD287D"/>
    <w:rsid w:val="00DD2920"/>
    <w:rsid w:val="00DD371B"/>
    <w:rsid w:val="00DD3B6D"/>
    <w:rsid w:val="00DD3B77"/>
    <w:rsid w:val="00DD409C"/>
    <w:rsid w:val="00DD5AB8"/>
    <w:rsid w:val="00DD5EE4"/>
    <w:rsid w:val="00DD6A0A"/>
    <w:rsid w:val="00DD72CA"/>
    <w:rsid w:val="00DD7627"/>
    <w:rsid w:val="00DD7962"/>
    <w:rsid w:val="00DE08A4"/>
    <w:rsid w:val="00DE120C"/>
    <w:rsid w:val="00DE1BCC"/>
    <w:rsid w:val="00DE24C4"/>
    <w:rsid w:val="00DE24E2"/>
    <w:rsid w:val="00DE2AFD"/>
    <w:rsid w:val="00DE34A3"/>
    <w:rsid w:val="00DE3BBD"/>
    <w:rsid w:val="00DE3E07"/>
    <w:rsid w:val="00DE465C"/>
    <w:rsid w:val="00DE570B"/>
    <w:rsid w:val="00DE5B74"/>
    <w:rsid w:val="00DE60FE"/>
    <w:rsid w:val="00DE64FE"/>
    <w:rsid w:val="00DE6722"/>
    <w:rsid w:val="00DE680B"/>
    <w:rsid w:val="00DE74D1"/>
    <w:rsid w:val="00DE768D"/>
    <w:rsid w:val="00DE7D4E"/>
    <w:rsid w:val="00DE7E73"/>
    <w:rsid w:val="00DF00C1"/>
    <w:rsid w:val="00DF0CB0"/>
    <w:rsid w:val="00DF1472"/>
    <w:rsid w:val="00DF1E32"/>
    <w:rsid w:val="00DF4371"/>
    <w:rsid w:val="00DF500F"/>
    <w:rsid w:val="00DF6684"/>
    <w:rsid w:val="00DF6921"/>
    <w:rsid w:val="00DF74C1"/>
    <w:rsid w:val="00E0025A"/>
    <w:rsid w:val="00E0088F"/>
    <w:rsid w:val="00E0099F"/>
    <w:rsid w:val="00E00CDF"/>
    <w:rsid w:val="00E0314F"/>
    <w:rsid w:val="00E035E8"/>
    <w:rsid w:val="00E04385"/>
    <w:rsid w:val="00E04A7F"/>
    <w:rsid w:val="00E04BEE"/>
    <w:rsid w:val="00E04E4E"/>
    <w:rsid w:val="00E05372"/>
    <w:rsid w:val="00E0570A"/>
    <w:rsid w:val="00E0653F"/>
    <w:rsid w:val="00E06F80"/>
    <w:rsid w:val="00E07612"/>
    <w:rsid w:val="00E07DFB"/>
    <w:rsid w:val="00E10002"/>
    <w:rsid w:val="00E1025C"/>
    <w:rsid w:val="00E110B6"/>
    <w:rsid w:val="00E11204"/>
    <w:rsid w:val="00E11611"/>
    <w:rsid w:val="00E11676"/>
    <w:rsid w:val="00E121BE"/>
    <w:rsid w:val="00E12295"/>
    <w:rsid w:val="00E1311B"/>
    <w:rsid w:val="00E132A1"/>
    <w:rsid w:val="00E13943"/>
    <w:rsid w:val="00E14256"/>
    <w:rsid w:val="00E1435B"/>
    <w:rsid w:val="00E148CB"/>
    <w:rsid w:val="00E148EB"/>
    <w:rsid w:val="00E15899"/>
    <w:rsid w:val="00E16559"/>
    <w:rsid w:val="00E168A4"/>
    <w:rsid w:val="00E17A04"/>
    <w:rsid w:val="00E206E6"/>
    <w:rsid w:val="00E209EF"/>
    <w:rsid w:val="00E20FF9"/>
    <w:rsid w:val="00E2198D"/>
    <w:rsid w:val="00E2208E"/>
    <w:rsid w:val="00E22F4D"/>
    <w:rsid w:val="00E249BF"/>
    <w:rsid w:val="00E256D4"/>
    <w:rsid w:val="00E263E6"/>
    <w:rsid w:val="00E264FF"/>
    <w:rsid w:val="00E267CB"/>
    <w:rsid w:val="00E26C30"/>
    <w:rsid w:val="00E27440"/>
    <w:rsid w:val="00E30AFC"/>
    <w:rsid w:val="00E30CED"/>
    <w:rsid w:val="00E30DCC"/>
    <w:rsid w:val="00E30E6C"/>
    <w:rsid w:val="00E314F7"/>
    <w:rsid w:val="00E31E13"/>
    <w:rsid w:val="00E31F53"/>
    <w:rsid w:val="00E32A38"/>
    <w:rsid w:val="00E32B8E"/>
    <w:rsid w:val="00E32CB1"/>
    <w:rsid w:val="00E32D8B"/>
    <w:rsid w:val="00E3323D"/>
    <w:rsid w:val="00E33D88"/>
    <w:rsid w:val="00E34DC9"/>
    <w:rsid w:val="00E34FAD"/>
    <w:rsid w:val="00E35457"/>
    <w:rsid w:val="00E355D3"/>
    <w:rsid w:val="00E35F83"/>
    <w:rsid w:val="00E366CD"/>
    <w:rsid w:val="00E37CAC"/>
    <w:rsid w:val="00E37CDB"/>
    <w:rsid w:val="00E37F3E"/>
    <w:rsid w:val="00E4007F"/>
    <w:rsid w:val="00E4032B"/>
    <w:rsid w:val="00E4093A"/>
    <w:rsid w:val="00E411E5"/>
    <w:rsid w:val="00E419BF"/>
    <w:rsid w:val="00E42424"/>
    <w:rsid w:val="00E42DB9"/>
    <w:rsid w:val="00E4315F"/>
    <w:rsid w:val="00E4339B"/>
    <w:rsid w:val="00E4372B"/>
    <w:rsid w:val="00E43791"/>
    <w:rsid w:val="00E43C1E"/>
    <w:rsid w:val="00E43CA6"/>
    <w:rsid w:val="00E441AD"/>
    <w:rsid w:val="00E44347"/>
    <w:rsid w:val="00E452AB"/>
    <w:rsid w:val="00E463B5"/>
    <w:rsid w:val="00E466CA"/>
    <w:rsid w:val="00E46BDA"/>
    <w:rsid w:val="00E46FC0"/>
    <w:rsid w:val="00E47F24"/>
    <w:rsid w:val="00E501D5"/>
    <w:rsid w:val="00E501EC"/>
    <w:rsid w:val="00E50DF7"/>
    <w:rsid w:val="00E5106E"/>
    <w:rsid w:val="00E51608"/>
    <w:rsid w:val="00E51FC6"/>
    <w:rsid w:val="00E52029"/>
    <w:rsid w:val="00E5321F"/>
    <w:rsid w:val="00E53EE7"/>
    <w:rsid w:val="00E53FA4"/>
    <w:rsid w:val="00E54395"/>
    <w:rsid w:val="00E54B47"/>
    <w:rsid w:val="00E55D82"/>
    <w:rsid w:val="00E57453"/>
    <w:rsid w:val="00E576E9"/>
    <w:rsid w:val="00E60607"/>
    <w:rsid w:val="00E6067F"/>
    <w:rsid w:val="00E61602"/>
    <w:rsid w:val="00E61B4E"/>
    <w:rsid w:val="00E61BD2"/>
    <w:rsid w:val="00E6248E"/>
    <w:rsid w:val="00E64B17"/>
    <w:rsid w:val="00E65A1F"/>
    <w:rsid w:val="00E65DBE"/>
    <w:rsid w:val="00E65FBA"/>
    <w:rsid w:val="00E6681E"/>
    <w:rsid w:val="00E673A7"/>
    <w:rsid w:val="00E6785A"/>
    <w:rsid w:val="00E67BF6"/>
    <w:rsid w:val="00E67E54"/>
    <w:rsid w:val="00E702CF"/>
    <w:rsid w:val="00E70441"/>
    <w:rsid w:val="00E711B8"/>
    <w:rsid w:val="00E717E0"/>
    <w:rsid w:val="00E71B60"/>
    <w:rsid w:val="00E71B67"/>
    <w:rsid w:val="00E72B44"/>
    <w:rsid w:val="00E74C2E"/>
    <w:rsid w:val="00E754A0"/>
    <w:rsid w:val="00E75B67"/>
    <w:rsid w:val="00E76158"/>
    <w:rsid w:val="00E763AF"/>
    <w:rsid w:val="00E76507"/>
    <w:rsid w:val="00E766DD"/>
    <w:rsid w:val="00E76AFC"/>
    <w:rsid w:val="00E76EB6"/>
    <w:rsid w:val="00E77B56"/>
    <w:rsid w:val="00E805FD"/>
    <w:rsid w:val="00E819E0"/>
    <w:rsid w:val="00E81AE5"/>
    <w:rsid w:val="00E81B14"/>
    <w:rsid w:val="00E82A7D"/>
    <w:rsid w:val="00E82E9C"/>
    <w:rsid w:val="00E83578"/>
    <w:rsid w:val="00E83602"/>
    <w:rsid w:val="00E83680"/>
    <w:rsid w:val="00E839DF"/>
    <w:rsid w:val="00E83CBC"/>
    <w:rsid w:val="00E83DF7"/>
    <w:rsid w:val="00E83E7A"/>
    <w:rsid w:val="00E84658"/>
    <w:rsid w:val="00E85701"/>
    <w:rsid w:val="00E867FA"/>
    <w:rsid w:val="00E86A3D"/>
    <w:rsid w:val="00E875B6"/>
    <w:rsid w:val="00E87CD5"/>
    <w:rsid w:val="00E902EF"/>
    <w:rsid w:val="00E90CFE"/>
    <w:rsid w:val="00E9103D"/>
    <w:rsid w:val="00E91CE9"/>
    <w:rsid w:val="00E92638"/>
    <w:rsid w:val="00E9345C"/>
    <w:rsid w:val="00E93F82"/>
    <w:rsid w:val="00E94047"/>
    <w:rsid w:val="00E94337"/>
    <w:rsid w:val="00E947D0"/>
    <w:rsid w:val="00E94B13"/>
    <w:rsid w:val="00E957C9"/>
    <w:rsid w:val="00E969D5"/>
    <w:rsid w:val="00E9702A"/>
    <w:rsid w:val="00E9706B"/>
    <w:rsid w:val="00E97619"/>
    <w:rsid w:val="00E97F89"/>
    <w:rsid w:val="00EA013D"/>
    <w:rsid w:val="00EA0195"/>
    <w:rsid w:val="00EA07E8"/>
    <w:rsid w:val="00EA0994"/>
    <w:rsid w:val="00EA12EA"/>
    <w:rsid w:val="00EA16C6"/>
    <w:rsid w:val="00EA1CD6"/>
    <w:rsid w:val="00EA2201"/>
    <w:rsid w:val="00EA2AE3"/>
    <w:rsid w:val="00EA2B84"/>
    <w:rsid w:val="00EA32DB"/>
    <w:rsid w:val="00EA3720"/>
    <w:rsid w:val="00EA4831"/>
    <w:rsid w:val="00EA4B21"/>
    <w:rsid w:val="00EA5720"/>
    <w:rsid w:val="00EA6155"/>
    <w:rsid w:val="00EA6FDD"/>
    <w:rsid w:val="00EA706A"/>
    <w:rsid w:val="00EB0119"/>
    <w:rsid w:val="00EB08DC"/>
    <w:rsid w:val="00EB08E5"/>
    <w:rsid w:val="00EB0A8A"/>
    <w:rsid w:val="00EB0F2A"/>
    <w:rsid w:val="00EB1144"/>
    <w:rsid w:val="00EB1813"/>
    <w:rsid w:val="00EB1863"/>
    <w:rsid w:val="00EB2910"/>
    <w:rsid w:val="00EB3433"/>
    <w:rsid w:val="00EB3915"/>
    <w:rsid w:val="00EB3A5A"/>
    <w:rsid w:val="00EB3CD1"/>
    <w:rsid w:val="00EB3E80"/>
    <w:rsid w:val="00EB4F77"/>
    <w:rsid w:val="00EB5482"/>
    <w:rsid w:val="00EB5912"/>
    <w:rsid w:val="00EB608F"/>
    <w:rsid w:val="00EB6403"/>
    <w:rsid w:val="00EB7CC3"/>
    <w:rsid w:val="00EC006C"/>
    <w:rsid w:val="00EC0930"/>
    <w:rsid w:val="00EC0C4A"/>
    <w:rsid w:val="00EC15E4"/>
    <w:rsid w:val="00EC2380"/>
    <w:rsid w:val="00EC42CB"/>
    <w:rsid w:val="00EC574B"/>
    <w:rsid w:val="00EC5ACF"/>
    <w:rsid w:val="00EC5F2C"/>
    <w:rsid w:val="00EC665C"/>
    <w:rsid w:val="00EC7A34"/>
    <w:rsid w:val="00EC7C15"/>
    <w:rsid w:val="00ED09CD"/>
    <w:rsid w:val="00ED0A24"/>
    <w:rsid w:val="00ED10AE"/>
    <w:rsid w:val="00ED143B"/>
    <w:rsid w:val="00ED1939"/>
    <w:rsid w:val="00ED23EF"/>
    <w:rsid w:val="00ED2B6B"/>
    <w:rsid w:val="00ED2C81"/>
    <w:rsid w:val="00ED398B"/>
    <w:rsid w:val="00ED3B3F"/>
    <w:rsid w:val="00ED417E"/>
    <w:rsid w:val="00ED4769"/>
    <w:rsid w:val="00ED48FB"/>
    <w:rsid w:val="00ED4CDB"/>
    <w:rsid w:val="00ED5B37"/>
    <w:rsid w:val="00ED61BA"/>
    <w:rsid w:val="00ED6F26"/>
    <w:rsid w:val="00ED7CCB"/>
    <w:rsid w:val="00EE002D"/>
    <w:rsid w:val="00EE0048"/>
    <w:rsid w:val="00EE075D"/>
    <w:rsid w:val="00EE1B43"/>
    <w:rsid w:val="00EE20F6"/>
    <w:rsid w:val="00EE22B4"/>
    <w:rsid w:val="00EE2D5F"/>
    <w:rsid w:val="00EE2EB7"/>
    <w:rsid w:val="00EE47BF"/>
    <w:rsid w:val="00EE4B58"/>
    <w:rsid w:val="00EE580B"/>
    <w:rsid w:val="00EE5980"/>
    <w:rsid w:val="00EE6026"/>
    <w:rsid w:val="00EE68F6"/>
    <w:rsid w:val="00EE6931"/>
    <w:rsid w:val="00EE6AA6"/>
    <w:rsid w:val="00EE6D08"/>
    <w:rsid w:val="00EE720E"/>
    <w:rsid w:val="00EF0E27"/>
    <w:rsid w:val="00EF0EEE"/>
    <w:rsid w:val="00EF17DA"/>
    <w:rsid w:val="00EF21D7"/>
    <w:rsid w:val="00EF221E"/>
    <w:rsid w:val="00EF280E"/>
    <w:rsid w:val="00EF3167"/>
    <w:rsid w:val="00EF41AE"/>
    <w:rsid w:val="00EF4BDA"/>
    <w:rsid w:val="00EF53CA"/>
    <w:rsid w:val="00EF58E6"/>
    <w:rsid w:val="00EF5C31"/>
    <w:rsid w:val="00EF5ECE"/>
    <w:rsid w:val="00EF6C4C"/>
    <w:rsid w:val="00F0003F"/>
    <w:rsid w:val="00F014C8"/>
    <w:rsid w:val="00F01D22"/>
    <w:rsid w:val="00F01F2C"/>
    <w:rsid w:val="00F02101"/>
    <w:rsid w:val="00F02388"/>
    <w:rsid w:val="00F02BEA"/>
    <w:rsid w:val="00F02D20"/>
    <w:rsid w:val="00F02D27"/>
    <w:rsid w:val="00F02D86"/>
    <w:rsid w:val="00F03D6F"/>
    <w:rsid w:val="00F04117"/>
    <w:rsid w:val="00F04171"/>
    <w:rsid w:val="00F048F2"/>
    <w:rsid w:val="00F04C08"/>
    <w:rsid w:val="00F05551"/>
    <w:rsid w:val="00F05753"/>
    <w:rsid w:val="00F05947"/>
    <w:rsid w:val="00F05FD0"/>
    <w:rsid w:val="00F061BB"/>
    <w:rsid w:val="00F0723C"/>
    <w:rsid w:val="00F07E44"/>
    <w:rsid w:val="00F07FC1"/>
    <w:rsid w:val="00F100A4"/>
    <w:rsid w:val="00F10302"/>
    <w:rsid w:val="00F1064D"/>
    <w:rsid w:val="00F1088C"/>
    <w:rsid w:val="00F10C07"/>
    <w:rsid w:val="00F10DA8"/>
    <w:rsid w:val="00F11F12"/>
    <w:rsid w:val="00F12433"/>
    <w:rsid w:val="00F1287A"/>
    <w:rsid w:val="00F13E05"/>
    <w:rsid w:val="00F14B0C"/>
    <w:rsid w:val="00F15B24"/>
    <w:rsid w:val="00F16669"/>
    <w:rsid w:val="00F16E5C"/>
    <w:rsid w:val="00F20383"/>
    <w:rsid w:val="00F2073A"/>
    <w:rsid w:val="00F21037"/>
    <w:rsid w:val="00F210E3"/>
    <w:rsid w:val="00F23A94"/>
    <w:rsid w:val="00F23E54"/>
    <w:rsid w:val="00F24F02"/>
    <w:rsid w:val="00F2506C"/>
    <w:rsid w:val="00F26433"/>
    <w:rsid w:val="00F267C6"/>
    <w:rsid w:val="00F26DAD"/>
    <w:rsid w:val="00F2712D"/>
    <w:rsid w:val="00F273AE"/>
    <w:rsid w:val="00F27B5C"/>
    <w:rsid w:val="00F30233"/>
    <w:rsid w:val="00F30937"/>
    <w:rsid w:val="00F30DC7"/>
    <w:rsid w:val="00F30EDA"/>
    <w:rsid w:val="00F32EF2"/>
    <w:rsid w:val="00F32F29"/>
    <w:rsid w:val="00F335D8"/>
    <w:rsid w:val="00F340DF"/>
    <w:rsid w:val="00F3412A"/>
    <w:rsid w:val="00F3577F"/>
    <w:rsid w:val="00F363BF"/>
    <w:rsid w:val="00F37512"/>
    <w:rsid w:val="00F378D9"/>
    <w:rsid w:val="00F37B97"/>
    <w:rsid w:val="00F40B39"/>
    <w:rsid w:val="00F417D8"/>
    <w:rsid w:val="00F42344"/>
    <w:rsid w:val="00F42551"/>
    <w:rsid w:val="00F43061"/>
    <w:rsid w:val="00F45087"/>
    <w:rsid w:val="00F4536F"/>
    <w:rsid w:val="00F456A6"/>
    <w:rsid w:val="00F465EA"/>
    <w:rsid w:val="00F50E66"/>
    <w:rsid w:val="00F51007"/>
    <w:rsid w:val="00F51563"/>
    <w:rsid w:val="00F519AB"/>
    <w:rsid w:val="00F52A5B"/>
    <w:rsid w:val="00F54E8A"/>
    <w:rsid w:val="00F56077"/>
    <w:rsid w:val="00F56952"/>
    <w:rsid w:val="00F56A6F"/>
    <w:rsid w:val="00F5765C"/>
    <w:rsid w:val="00F576F1"/>
    <w:rsid w:val="00F60D36"/>
    <w:rsid w:val="00F61642"/>
    <w:rsid w:val="00F61918"/>
    <w:rsid w:val="00F622A4"/>
    <w:rsid w:val="00F63613"/>
    <w:rsid w:val="00F63757"/>
    <w:rsid w:val="00F642FF"/>
    <w:rsid w:val="00F64773"/>
    <w:rsid w:val="00F647B4"/>
    <w:rsid w:val="00F64D8D"/>
    <w:rsid w:val="00F64DA9"/>
    <w:rsid w:val="00F653C0"/>
    <w:rsid w:val="00F65A2D"/>
    <w:rsid w:val="00F65B95"/>
    <w:rsid w:val="00F65C7E"/>
    <w:rsid w:val="00F66466"/>
    <w:rsid w:val="00F668F8"/>
    <w:rsid w:val="00F66AF9"/>
    <w:rsid w:val="00F66E26"/>
    <w:rsid w:val="00F673A3"/>
    <w:rsid w:val="00F6775B"/>
    <w:rsid w:val="00F67D81"/>
    <w:rsid w:val="00F70173"/>
    <w:rsid w:val="00F70457"/>
    <w:rsid w:val="00F7090C"/>
    <w:rsid w:val="00F71EC3"/>
    <w:rsid w:val="00F73291"/>
    <w:rsid w:val="00F7357D"/>
    <w:rsid w:val="00F736BE"/>
    <w:rsid w:val="00F737A6"/>
    <w:rsid w:val="00F73ACC"/>
    <w:rsid w:val="00F74631"/>
    <w:rsid w:val="00F75041"/>
    <w:rsid w:val="00F75640"/>
    <w:rsid w:val="00F760E7"/>
    <w:rsid w:val="00F76288"/>
    <w:rsid w:val="00F76534"/>
    <w:rsid w:val="00F771C5"/>
    <w:rsid w:val="00F809BA"/>
    <w:rsid w:val="00F80ED0"/>
    <w:rsid w:val="00F81A1B"/>
    <w:rsid w:val="00F81EE8"/>
    <w:rsid w:val="00F827E2"/>
    <w:rsid w:val="00F82D2F"/>
    <w:rsid w:val="00F83175"/>
    <w:rsid w:val="00F834D3"/>
    <w:rsid w:val="00F83C43"/>
    <w:rsid w:val="00F843D7"/>
    <w:rsid w:val="00F84E53"/>
    <w:rsid w:val="00F8701A"/>
    <w:rsid w:val="00F91FC9"/>
    <w:rsid w:val="00F9203B"/>
    <w:rsid w:val="00F9244A"/>
    <w:rsid w:val="00F9308B"/>
    <w:rsid w:val="00F933D3"/>
    <w:rsid w:val="00F93756"/>
    <w:rsid w:val="00F939D1"/>
    <w:rsid w:val="00F93AB6"/>
    <w:rsid w:val="00F948DB"/>
    <w:rsid w:val="00F94BE9"/>
    <w:rsid w:val="00F95147"/>
    <w:rsid w:val="00F957BB"/>
    <w:rsid w:val="00F95AAA"/>
    <w:rsid w:val="00F95BE5"/>
    <w:rsid w:val="00F96F77"/>
    <w:rsid w:val="00FA0C45"/>
    <w:rsid w:val="00FA0CC4"/>
    <w:rsid w:val="00FA0E0D"/>
    <w:rsid w:val="00FA15E6"/>
    <w:rsid w:val="00FA2C92"/>
    <w:rsid w:val="00FA2CB5"/>
    <w:rsid w:val="00FA3157"/>
    <w:rsid w:val="00FA3977"/>
    <w:rsid w:val="00FA3C40"/>
    <w:rsid w:val="00FA458C"/>
    <w:rsid w:val="00FA468A"/>
    <w:rsid w:val="00FA6AB5"/>
    <w:rsid w:val="00FA72AF"/>
    <w:rsid w:val="00FA73A0"/>
    <w:rsid w:val="00FB1E7B"/>
    <w:rsid w:val="00FB3729"/>
    <w:rsid w:val="00FB3874"/>
    <w:rsid w:val="00FB53C0"/>
    <w:rsid w:val="00FB53C3"/>
    <w:rsid w:val="00FB6C89"/>
    <w:rsid w:val="00FC043B"/>
    <w:rsid w:val="00FC0843"/>
    <w:rsid w:val="00FC0961"/>
    <w:rsid w:val="00FC0EAE"/>
    <w:rsid w:val="00FC164E"/>
    <w:rsid w:val="00FC29E0"/>
    <w:rsid w:val="00FC2B2B"/>
    <w:rsid w:val="00FC3174"/>
    <w:rsid w:val="00FC3C0C"/>
    <w:rsid w:val="00FC3CAC"/>
    <w:rsid w:val="00FC4EE0"/>
    <w:rsid w:val="00FC5B13"/>
    <w:rsid w:val="00FC61F9"/>
    <w:rsid w:val="00FC6296"/>
    <w:rsid w:val="00FC739A"/>
    <w:rsid w:val="00FD0E1D"/>
    <w:rsid w:val="00FD1223"/>
    <w:rsid w:val="00FD1A13"/>
    <w:rsid w:val="00FD20DC"/>
    <w:rsid w:val="00FD2303"/>
    <w:rsid w:val="00FD412E"/>
    <w:rsid w:val="00FD53EF"/>
    <w:rsid w:val="00FD6081"/>
    <w:rsid w:val="00FD60B5"/>
    <w:rsid w:val="00FD64E3"/>
    <w:rsid w:val="00FD6519"/>
    <w:rsid w:val="00FD70B1"/>
    <w:rsid w:val="00FD7873"/>
    <w:rsid w:val="00FD7C79"/>
    <w:rsid w:val="00FE10CE"/>
    <w:rsid w:val="00FE1113"/>
    <w:rsid w:val="00FE2554"/>
    <w:rsid w:val="00FE2F4C"/>
    <w:rsid w:val="00FE3895"/>
    <w:rsid w:val="00FE6005"/>
    <w:rsid w:val="00FE66FD"/>
    <w:rsid w:val="00FE67B1"/>
    <w:rsid w:val="00FE6FF2"/>
    <w:rsid w:val="00FE750F"/>
    <w:rsid w:val="00FF07CD"/>
    <w:rsid w:val="00FF0EDD"/>
    <w:rsid w:val="00FF1E51"/>
    <w:rsid w:val="00FF31FC"/>
    <w:rsid w:val="00FF38F2"/>
    <w:rsid w:val="00FF4D20"/>
    <w:rsid w:val="00FF546F"/>
    <w:rsid w:val="00FF568D"/>
    <w:rsid w:val="00FF59CE"/>
    <w:rsid w:val="00FF5F46"/>
    <w:rsid w:val="00FF757B"/>
    <w:rsid w:val="00FF7B06"/>
    <w:rsid w:val="00FF7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20C868F"/>
  <w15:docId w15:val="{483A2AED-9898-429A-95BC-8D3CC799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US" w:eastAsia="en-US" w:bidi="ar-SA"/>
      </w:rPr>
    </w:rPrDefault>
    <w:pPrDefault>
      <w:pPr>
        <w:spacing w:after="-1"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85E"/>
  </w:style>
  <w:style w:type="paragraph" w:styleId="Heading1">
    <w:name w:val="heading 1"/>
    <w:aliases w:val="Main Header"/>
    <w:basedOn w:val="Normal"/>
    <w:next w:val="BodyText"/>
    <w:link w:val="Heading1Char"/>
    <w:qFormat/>
    <w:rsid w:val="00725CBD"/>
    <w:pPr>
      <w:numPr>
        <w:numId w:val="4"/>
      </w:numPr>
      <w:tabs>
        <w:tab w:val="left" w:pos="1440"/>
      </w:tabs>
      <w:outlineLvl w:val="0"/>
    </w:pPr>
    <w:rPr>
      <w:rFonts w:eastAsiaTheme="majorEastAsia" w:cstheme="majorBidi"/>
      <w:b/>
      <w:bCs/>
      <w:i/>
      <w:color w:val="000000"/>
    </w:rPr>
  </w:style>
  <w:style w:type="paragraph" w:styleId="Heading2">
    <w:name w:val="heading 2"/>
    <w:basedOn w:val="Normal"/>
    <w:link w:val="Heading2Char"/>
    <w:unhideWhenUsed/>
    <w:qFormat/>
    <w:rsid w:val="00CB78D2"/>
    <w:pPr>
      <w:keepNext/>
      <w:numPr>
        <w:ilvl w:val="1"/>
        <w:numId w:val="4"/>
      </w:numPr>
      <w:spacing w:before="360" w:after="120"/>
      <w:outlineLvl w:val="1"/>
    </w:pPr>
    <w:rPr>
      <w:rFonts w:eastAsiaTheme="majorEastAsia" w:cstheme="majorBidi"/>
      <w:b/>
      <w:bCs/>
      <w:color w:val="000000"/>
      <w:szCs w:val="26"/>
    </w:rPr>
  </w:style>
  <w:style w:type="paragraph" w:styleId="Heading3">
    <w:name w:val="heading 3"/>
    <w:basedOn w:val="Normal"/>
    <w:link w:val="Heading3Char"/>
    <w:unhideWhenUsed/>
    <w:qFormat/>
    <w:rsid w:val="00772488"/>
    <w:pPr>
      <w:numPr>
        <w:ilvl w:val="2"/>
        <w:numId w:val="4"/>
      </w:numPr>
      <w:spacing w:before="240"/>
      <w:outlineLvl w:val="2"/>
    </w:pPr>
    <w:rPr>
      <w:b/>
      <w:bCs/>
      <w:i/>
      <w:color w:val="000000"/>
      <w:u w:val="single"/>
    </w:rPr>
  </w:style>
  <w:style w:type="paragraph" w:styleId="Heading4">
    <w:name w:val="heading 4"/>
    <w:basedOn w:val="Normal"/>
    <w:link w:val="Heading4Char"/>
    <w:unhideWhenUsed/>
    <w:qFormat/>
    <w:rsid w:val="00632EAD"/>
    <w:pPr>
      <w:numPr>
        <w:ilvl w:val="3"/>
        <w:numId w:val="4"/>
      </w:numPr>
      <w:spacing w:before="240" w:after="120"/>
      <w:outlineLvl w:val="3"/>
    </w:pPr>
    <w:rPr>
      <w:rFonts w:eastAsiaTheme="majorEastAsia" w:cstheme="majorBidi"/>
      <w:bCs/>
      <w:i/>
      <w:iCs/>
      <w:color w:val="000000"/>
      <w:u w:val="single"/>
    </w:rPr>
  </w:style>
  <w:style w:type="paragraph" w:styleId="Heading5">
    <w:name w:val="heading 5"/>
    <w:basedOn w:val="Normal"/>
    <w:link w:val="Heading5Char"/>
    <w:unhideWhenUsed/>
    <w:qFormat/>
    <w:pPr>
      <w:numPr>
        <w:ilvl w:val="4"/>
        <w:numId w:val="4"/>
      </w:numPr>
      <w:outlineLvl w:val="4"/>
    </w:pPr>
    <w:rPr>
      <w:rFonts w:eastAsiaTheme="majorEastAsia" w:cs="Times New Roman"/>
      <w:color w:val="000000"/>
    </w:rPr>
  </w:style>
  <w:style w:type="paragraph" w:styleId="Heading6">
    <w:name w:val="heading 6"/>
    <w:basedOn w:val="Normal"/>
    <w:link w:val="Heading6Char"/>
    <w:unhideWhenUsed/>
    <w:qFormat/>
    <w:pPr>
      <w:numPr>
        <w:ilvl w:val="5"/>
        <w:numId w:val="4"/>
      </w:numPr>
      <w:outlineLvl w:val="5"/>
    </w:pPr>
    <w:rPr>
      <w:rFonts w:eastAsiaTheme="majorEastAsia" w:cs="Times New Roman"/>
      <w:iCs/>
      <w:color w:val="000000"/>
    </w:rPr>
  </w:style>
  <w:style w:type="paragraph" w:styleId="Heading7">
    <w:name w:val="heading 7"/>
    <w:basedOn w:val="Normal"/>
    <w:link w:val="Heading7Char"/>
    <w:unhideWhenUsed/>
    <w:qFormat/>
    <w:pPr>
      <w:numPr>
        <w:ilvl w:val="6"/>
        <w:numId w:val="4"/>
      </w:numPr>
      <w:outlineLvl w:val="6"/>
    </w:pPr>
    <w:rPr>
      <w:rFonts w:eastAsiaTheme="majorEastAsia" w:cs="Times New Roman"/>
      <w:iCs/>
      <w:color w:val="000000"/>
    </w:rPr>
  </w:style>
  <w:style w:type="paragraph" w:styleId="Heading8">
    <w:name w:val="heading 8"/>
    <w:basedOn w:val="Normal"/>
    <w:next w:val="Normal"/>
    <w:link w:val="Heading8Char"/>
    <w:unhideWhenUsed/>
    <w:qFormat/>
    <w:pPr>
      <w:numPr>
        <w:ilvl w:val="7"/>
        <w:numId w:val="4"/>
      </w:numPr>
      <w:spacing w:after="60"/>
      <w:outlineLvl w:val="7"/>
    </w:pPr>
    <w:rPr>
      <w:rFonts w:ascii="Arial" w:eastAsiaTheme="majorEastAsia" w:hAnsi="Arial" w:cs="Arial"/>
      <w:i/>
      <w:color w:val="000000"/>
      <w:sz w:val="20"/>
      <w:szCs w:val="20"/>
    </w:rPr>
  </w:style>
  <w:style w:type="paragraph" w:styleId="Heading9">
    <w:name w:val="heading 9"/>
    <w:basedOn w:val="Normal"/>
    <w:next w:val="Normal"/>
    <w:link w:val="Heading9Char"/>
    <w:unhideWhenUsed/>
    <w:qFormat/>
    <w:pPr>
      <w:numPr>
        <w:ilvl w:val="8"/>
        <w:numId w:val="4"/>
      </w:numPr>
      <w:spacing w:after="60"/>
      <w:outlineLvl w:val="8"/>
    </w:pPr>
    <w:rPr>
      <w:rFonts w:ascii="Arial" w:eastAsiaTheme="majorEastAsia" w:hAnsi="Arial" w:cs="Arial"/>
      <w:b/>
      <w:i/>
      <w:iC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18AF"/>
    <w:pPr>
      <w:ind w:left="720"/>
    </w:pPr>
  </w:style>
  <w:style w:type="paragraph" w:styleId="Header">
    <w:name w:val="header"/>
    <w:aliases w:val="h,ht,ht.,*Header,*Header1,*Header2,*Header3,*Header11,*Header21,*Header4,*Header12,*Header22,(1st level)"/>
    <w:basedOn w:val="Normal"/>
    <w:link w:val="HeaderChar"/>
    <w:unhideWhenUsed/>
    <w:pPr>
      <w:tabs>
        <w:tab w:val="center" w:pos="4680"/>
        <w:tab w:val="right" w:pos="9360"/>
      </w:tabs>
    </w:pPr>
  </w:style>
  <w:style w:type="character" w:customStyle="1" w:styleId="HeaderChar">
    <w:name w:val="Header Char"/>
    <w:aliases w:val="h Char,ht Char,ht. Char,*Header Char,*Header1 Char,*Header2 Char,*Header3 Char,*Header11 Char,*Header21 Char,*Header4 Char,*Header12 Char,*Header22 Char,(1st level)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1Char">
    <w:name w:val="Heading 1 Char"/>
    <w:aliases w:val="Main Header Char"/>
    <w:basedOn w:val="DefaultParagraphFont"/>
    <w:link w:val="Heading1"/>
    <w:rsid w:val="009F1353"/>
    <w:rPr>
      <w:rFonts w:eastAsiaTheme="majorEastAsia" w:cstheme="majorBidi"/>
      <w:b/>
      <w:bCs/>
      <w:i/>
      <w:color w:val="000000"/>
    </w:rPr>
  </w:style>
  <w:style w:type="character" w:customStyle="1" w:styleId="Heading2Char">
    <w:name w:val="Heading 2 Char"/>
    <w:basedOn w:val="DefaultParagraphFont"/>
    <w:link w:val="Heading2"/>
    <w:rsid w:val="00CB78D2"/>
    <w:rPr>
      <w:rFonts w:eastAsiaTheme="majorEastAsia" w:cstheme="majorBidi"/>
      <w:b/>
      <w:bCs/>
      <w:color w:val="000000"/>
      <w:szCs w:val="26"/>
    </w:rPr>
  </w:style>
  <w:style w:type="character" w:customStyle="1" w:styleId="Heading3Char">
    <w:name w:val="Heading 3 Char"/>
    <w:basedOn w:val="DefaultParagraphFont"/>
    <w:link w:val="Heading3"/>
    <w:rsid w:val="00772488"/>
    <w:rPr>
      <w:b/>
      <w:bCs/>
      <w:i/>
      <w:color w:val="000000"/>
      <w:u w:val="single"/>
    </w:rPr>
  </w:style>
  <w:style w:type="character" w:customStyle="1" w:styleId="Heading4Char">
    <w:name w:val="Heading 4 Char"/>
    <w:basedOn w:val="DefaultParagraphFont"/>
    <w:link w:val="Heading4"/>
    <w:rsid w:val="00632EAD"/>
    <w:rPr>
      <w:rFonts w:eastAsiaTheme="majorEastAsia" w:cstheme="majorBidi"/>
      <w:bCs/>
      <w:i/>
      <w:iCs/>
      <w:color w:val="000000"/>
      <w:u w:val="single"/>
    </w:rPr>
  </w:style>
  <w:style w:type="character" w:customStyle="1" w:styleId="Heading5Char">
    <w:name w:val="Heading 5 Char"/>
    <w:basedOn w:val="DefaultParagraphFont"/>
    <w:link w:val="Heading5"/>
    <w:rPr>
      <w:rFonts w:eastAsiaTheme="majorEastAsia" w:cs="Times New Roman"/>
      <w:color w:val="000000"/>
    </w:rPr>
  </w:style>
  <w:style w:type="character" w:customStyle="1" w:styleId="Heading6Char">
    <w:name w:val="Heading 6 Char"/>
    <w:basedOn w:val="DefaultParagraphFont"/>
    <w:link w:val="Heading6"/>
    <w:rPr>
      <w:rFonts w:eastAsiaTheme="majorEastAsia" w:cs="Times New Roman"/>
      <w:iCs/>
      <w:color w:val="000000"/>
    </w:rPr>
  </w:style>
  <w:style w:type="character" w:customStyle="1" w:styleId="Heading7Char">
    <w:name w:val="Heading 7 Char"/>
    <w:basedOn w:val="DefaultParagraphFont"/>
    <w:link w:val="Heading7"/>
    <w:rPr>
      <w:rFonts w:eastAsiaTheme="majorEastAsia" w:cs="Times New Roman"/>
      <w:iCs/>
      <w:color w:val="000000"/>
    </w:rPr>
  </w:style>
  <w:style w:type="character" w:customStyle="1" w:styleId="Heading8Char">
    <w:name w:val="Heading 8 Char"/>
    <w:basedOn w:val="DefaultParagraphFont"/>
    <w:link w:val="Heading8"/>
    <w:rPr>
      <w:rFonts w:ascii="Arial" w:eastAsiaTheme="majorEastAsia" w:hAnsi="Arial" w:cs="Arial"/>
      <w:i/>
      <w:color w:val="000000"/>
      <w:sz w:val="20"/>
      <w:szCs w:val="20"/>
    </w:rPr>
  </w:style>
  <w:style w:type="character" w:customStyle="1" w:styleId="Heading9Char">
    <w:name w:val="Heading 9 Char"/>
    <w:basedOn w:val="DefaultParagraphFont"/>
    <w:link w:val="Heading9"/>
    <w:rPr>
      <w:rFonts w:ascii="Arial" w:eastAsiaTheme="majorEastAsia" w:hAnsi="Arial" w:cs="Arial"/>
      <w:b/>
      <w:i/>
      <w:iCs/>
      <w:color w:val="000000"/>
      <w:sz w:val="18"/>
      <w:szCs w:val="20"/>
    </w:rPr>
  </w:style>
  <w:style w:type="paragraph" w:styleId="Title">
    <w:name w:val="Title"/>
    <w:basedOn w:val="Normal"/>
    <w:next w:val="Normal"/>
    <w:link w:val="TitleChar"/>
    <w:qFormat/>
    <w:pPr>
      <w:spacing w:after="300"/>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99"/>
    <w:rPr>
      <w:rFonts w:ascii="Times New Roman" w:eastAsiaTheme="majorEastAsia" w:hAnsi="Times New Roman" w:cstheme="majorBidi"/>
      <w:b/>
      <w:spacing w:val="5"/>
      <w:kern w:val="28"/>
      <w:sz w:val="28"/>
      <w:szCs w:val="52"/>
    </w:rPr>
  </w:style>
  <w:style w:type="paragraph" w:styleId="Subtitle">
    <w:name w:val="Subtitle"/>
    <w:aliases w:val="sub"/>
    <w:basedOn w:val="Normal"/>
    <w:next w:val="Normal"/>
    <w:link w:val="SubtitleChar"/>
    <w:qFormat/>
    <w:pPr>
      <w:numPr>
        <w:ilvl w:val="1"/>
      </w:numPr>
      <w:ind w:left="720"/>
    </w:pPr>
    <w:rPr>
      <w:rFonts w:eastAsiaTheme="majorEastAsia" w:cstheme="majorBidi"/>
      <w:b/>
      <w:iCs/>
      <w:spacing w:val="15"/>
      <w:u w:val="single"/>
    </w:rPr>
  </w:style>
  <w:style w:type="character" w:customStyle="1" w:styleId="SubtitleChar">
    <w:name w:val="Subtitle Char"/>
    <w:aliases w:val="sub Char"/>
    <w:basedOn w:val="DefaultParagraphFont"/>
    <w:link w:val="Subtitle"/>
    <w:rPr>
      <w:rFonts w:ascii="Times New Roman" w:eastAsiaTheme="majorEastAsia" w:hAnsi="Times New Roman" w:cstheme="majorBidi"/>
      <w:b/>
      <w:iCs/>
      <w:spacing w:val="15"/>
      <w:sz w:val="24"/>
      <w:szCs w:val="24"/>
      <w:u w:val="single"/>
    </w:rPr>
  </w:style>
  <w:style w:type="character" w:styleId="SubtleEmphasis">
    <w:name w:val="Subtle Emphasis"/>
    <w:basedOn w:val="DefaultParagraphFont"/>
    <w:uiPriority w:val="19"/>
    <w:qFormat/>
    <w:rPr>
      <w:rFonts w:ascii="Times New Roman" w:hAnsi="Times New Roman"/>
      <w:b/>
      <w:i w:val="0"/>
      <w:iCs/>
      <w:color w:val="auto"/>
      <w:sz w:val="24"/>
      <w:u w:val="single"/>
    </w:rPr>
  </w:style>
  <w:style w:type="paragraph" w:styleId="TOC2">
    <w:name w:val="toc 2"/>
    <w:basedOn w:val="Normal"/>
    <w:next w:val="Normal"/>
    <w:autoRedefine/>
    <w:uiPriority w:val="39"/>
    <w:unhideWhenUsed/>
    <w:rsid w:val="00176B46"/>
    <w:pPr>
      <w:tabs>
        <w:tab w:val="left" w:pos="1080"/>
        <w:tab w:val="right" w:leader="dot" w:pos="9360"/>
      </w:tabs>
      <w:spacing w:after="100"/>
      <w:ind w:left="240"/>
    </w:pPr>
    <w:rPr>
      <w:noProof/>
    </w:rPr>
  </w:style>
  <w:style w:type="paragraph" w:styleId="TOC1">
    <w:name w:val="toc 1"/>
    <w:basedOn w:val="Normal"/>
    <w:next w:val="Normal"/>
    <w:autoRedefine/>
    <w:uiPriority w:val="39"/>
    <w:unhideWhenUsed/>
    <w:rsid w:val="00F737A6"/>
    <w:pPr>
      <w:tabs>
        <w:tab w:val="left" w:pos="180"/>
        <w:tab w:val="right" w:leader="dot" w:pos="9360"/>
      </w:tabs>
      <w:spacing w:after="100"/>
      <w:ind w:left="1440" w:hanging="1170"/>
      <w:jc w:val="center"/>
    </w:pPr>
    <w:rPr>
      <w:b/>
      <w:bCs/>
      <w:noProof/>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rsid w:val="003E23EF"/>
    <w:pPr>
      <w:spacing w:after="120"/>
      <w:ind w:left="720"/>
    </w:pPr>
  </w:style>
  <w:style w:type="paragraph" w:styleId="PlainText">
    <w:name w:val="Plain Text"/>
    <w:basedOn w:val="Normal"/>
    <w:link w:val="PlainTextChar"/>
    <w:rPr>
      <w:rFonts w:ascii="Courier New" w:eastAsia="Times New Roman" w:hAnsi="Courier New" w:cs="Times New Roman"/>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paragraph" w:styleId="BodyText">
    <w:name w:val="Body Text"/>
    <w:basedOn w:val="Normal"/>
    <w:link w:val="BodyTextChar"/>
    <w:uiPriority w:val="99"/>
    <w:rPr>
      <w:rFonts w:eastAsia="Times New Roman" w:cs="Times New Roman"/>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pPr>
      <w:spacing w:before="480" w:line="276" w:lineRule="auto"/>
      <w:outlineLvl w:val="9"/>
    </w:pPr>
    <w:rPr>
      <w:rFonts w:asciiTheme="majorHAnsi" w:hAnsiTheme="majorHAnsi"/>
      <w:color w:val="365F91" w:themeColor="accent1" w:themeShade="BF"/>
      <w:lang w:eastAsia="ja-JP"/>
    </w:rPr>
  </w:style>
  <w:style w:type="paragraph" w:styleId="TOC3">
    <w:name w:val="toc 3"/>
    <w:basedOn w:val="Normal"/>
    <w:next w:val="Normal"/>
    <w:autoRedefine/>
    <w:uiPriority w:val="39"/>
    <w:unhideWhenUsed/>
    <w:pPr>
      <w:spacing w:after="100"/>
      <w:ind w:left="480"/>
    </w:pPr>
  </w:style>
  <w:style w:type="paragraph" w:styleId="TOC4">
    <w:name w:val="toc 4"/>
    <w:basedOn w:val="Normal"/>
    <w:next w:val="Normal"/>
    <w:autoRedefine/>
    <w:uiPriority w:val="39"/>
    <w:semiHidden/>
    <w:unhideWhenUsed/>
    <w:pPr>
      <w:spacing w:after="100"/>
      <w:ind w:left="720"/>
    </w:pPr>
  </w:style>
  <w:style w:type="paragraph" w:styleId="TOC5">
    <w:name w:val="toc 5"/>
    <w:basedOn w:val="Normal"/>
    <w:next w:val="Normal"/>
    <w:autoRedefine/>
    <w:uiPriority w:val="39"/>
    <w:semiHidden/>
    <w:unhideWhenUsed/>
    <w:pPr>
      <w:spacing w:after="100"/>
      <w:ind w:left="960"/>
    </w:pPr>
  </w:style>
  <w:style w:type="paragraph" w:styleId="TOC6">
    <w:name w:val="toc 6"/>
    <w:basedOn w:val="Normal"/>
    <w:next w:val="Normal"/>
    <w:autoRedefine/>
    <w:uiPriority w:val="39"/>
    <w:semiHidden/>
    <w:unhideWhenUsed/>
    <w:pPr>
      <w:spacing w:after="100"/>
      <w:ind w:left="1200"/>
    </w:pPr>
  </w:style>
  <w:style w:type="paragraph" w:styleId="TOC7">
    <w:name w:val="toc 7"/>
    <w:basedOn w:val="Normal"/>
    <w:next w:val="Normal"/>
    <w:autoRedefine/>
    <w:uiPriority w:val="39"/>
    <w:semiHidden/>
    <w:unhideWhenUsed/>
    <w:pPr>
      <w:spacing w:after="100"/>
      <w:ind w:left="1440"/>
    </w:pPr>
  </w:style>
  <w:style w:type="paragraph" w:styleId="TOC8">
    <w:name w:val="toc 8"/>
    <w:basedOn w:val="Normal"/>
    <w:next w:val="Normal"/>
    <w:autoRedefine/>
    <w:unhideWhenUsed/>
    <w:pPr>
      <w:spacing w:after="100"/>
      <w:ind w:left="1680"/>
    </w:pPr>
  </w:style>
  <w:style w:type="paragraph" w:styleId="TOC9">
    <w:name w:val="toc 9"/>
    <w:basedOn w:val="Normal"/>
    <w:next w:val="Normal"/>
    <w:autoRedefine/>
    <w:uiPriority w:val="39"/>
    <w:semiHidden/>
    <w:unhideWhenUsed/>
    <w:pPr>
      <w:spacing w:after="100"/>
      <w:ind w:left="1920"/>
    </w:pPr>
  </w:style>
  <w:style w:type="paragraph" w:customStyle="1" w:styleId="Indent">
    <w:name w:val="Indent"/>
    <w:basedOn w:val="NoSpacing"/>
    <w:qFormat/>
    <w:rsid w:val="003233B9"/>
    <w:pPr>
      <w:spacing w:before="120" w:after="240"/>
      <w:ind w:left="547"/>
    </w:pPr>
  </w:style>
  <w:style w:type="character" w:styleId="FollowedHyperlink">
    <w:name w:val="FollowedHyperlink"/>
    <w:basedOn w:val="DefaultParagraphFont"/>
    <w:unhideWhenUsed/>
    <w:rsid w:val="00071DB6"/>
    <w:rPr>
      <w:color w:val="800080" w:themeColor="followedHyperlink"/>
      <w:u w:val="single"/>
    </w:rPr>
  </w:style>
  <w:style w:type="paragraph" w:styleId="ListNumber">
    <w:name w:val="List Number"/>
    <w:basedOn w:val="Normal"/>
    <w:uiPriority w:val="99"/>
    <w:unhideWhenUsed/>
    <w:rsid w:val="00E42424"/>
    <w:pPr>
      <w:numPr>
        <w:numId w:val="9"/>
      </w:numPr>
      <w:tabs>
        <w:tab w:val="left" w:pos="1440"/>
      </w:tabs>
    </w:pPr>
    <w:rPr>
      <w:rFonts w:ascii="Arial" w:eastAsia="Calibri" w:hAnsi="Arial" w:cs="Times New Roman"/>
    </w:rPr>
  </w:style>
  <w:style w:type="paragraph" w:styleId="ListNumber2">
    <w:name w:val="List Number 2"/>
    <w:basedOn w:val="Normal"/>
    <w:uiPriority w:val="99"/>
    <w:unhideWhenUsed/>
    <w:rsid w:val="000479CB"/>
    <w:pPr>
      <w:spacing w:after="120"/>
    </w:pPr>
    <w:rPr>
      <w:rFonts w:eastAsia="Calibri" w:cs="Times New Roman"/>
    </w:rPr>
  </w:style>
  <w:style w:type="paragraph" w:customStyle="1" w:styleId="NumList1">
    <w:name w:val="NumList1"/>
    <w:basedOn w:val="Normal"/>
    <w:qFormat/>
    <w:rsid w:val="00C10F47"/>
    <w:pPr>
      <w:tabs>
        <w:tab w:val="left" w:pos="1080"/>
      </w:tabs>
      <w:spacing w:before="240" w:after="120"/>
    </w:pPr>
  </w:style>
  <w:style w:type="character" w:styleId="CommentReference">
    <w:name w:val="annotation reference"/>
    <w:basedOn w:val="DefaultParagraphFont"/>
    <w:unhideWhenUsed/>
    <w:rsid w:val="004D2513"/>
    <w:rPr>
      <w:sz w:val="16"/>
      <w:szCs w:val="16"/>
    </w:rPr>
  </w:style>
  <w:style w:type="paragraph" w:styleId="CommentText">
    <w:name w:val="annotation text"/>
    <w:basedOn w:val="Normal"/>
    <w:link w:val="CommentTextChar"/>
    <w:unhideWhenUsed/>
    <w:rsid w:val="004D2513"/>
    <w:rPr>
      <w:sz w:val="20"/>
      <w:szCs w:val="20"/>
    </w:rPr>
  </w:style>
  <w:style w:type="character" w:customStyle="1" w:styleId="CommentTextChar">
    <w:name w:val="Comment Text Char"/>
    <w:basedOn w:val="DefaultParagraphFont"/>
    <w:link w:val="CommentText"/>
    <w:rsid w:val="004D2513"/>
    <w:rPr>
      <w:rFonts w:ascii="Times New Roman" w:hAnsi="Times New Roman"/>
      <w:sz w:val="20"/>
      <w:szCs w:val="20"/>
    </w:rPr>
  </w:style>
  <w:style w:type="paragraph" w:styleId="CommentSubject">
    <w:name w:val="annotation subject"/>
    <w:basedOn w:val="CommentText"/>
    <w:next w:val="CommentText"/>
    <w:link w:val="CommentSubjectChar"/>
    <w:unhideWhenUsed/>
    <w:rsid w:val="004D2513"/>
    <w:rPr>
      <w:b/>
      <w:bCs/>
    </w:rPr>
  </w:style>
  <w:style w:type="character" w:customStyle="1" w:styleId="CommentSubjectChar">
    <w:name w:val="Comment Subject Char"/>
    <w:basedOn w:val="CommentTextChar"/>
    <w:link w:val="CommentSubject"/>
    <w:rsid w:val="004D2513"/>
    <w:rPr>
      <w:rFonts w:ascii="Times New Roman" w:hAnsi="Times New Roman"/>
      <w:b/>
      <w:bCs/>
      <w:sz w:val="20"/>
      <w:szCs w:val="20"/>
    </w:rPr>
  </w:style>
  <w:style w:type="paragraph" w:customStyle="1" w:styleId="NumList2">
    <w:name w:val="NumList2"/>
    <w:basedOn w:val="ListNumber2"/>
    <w:qFormat/>
    <w:rsid w:val="00F048F2"/>
  </w:style>
  <w:style w:type="paragraph" w:customStyle="1" w:styleId="NumList3">
    <w:name w:val="NumList3"/>
    <w:basedOn w:val="NumList2"/>
    <w:qFormat/>
    <w:rsid w:val="00BD1F7A"/>
    <w:pPr>
      <w:numPr>
        <w:numId w:val="1"/>
      </w:numPr>
      <w:ind w:left="1800" w:hanging="540"/>
    </w:pPr>
  </w:style>
  <w:style w:type="character" w:styleId="Emphasis">
    <w:name w:val="Emphasis"/>
    <w:basedOn w:val="DefaultParagraphFont"/>
    <w:uiPriority w:val="20"/>
    <w:qFormat/>
    <w:rsid w:val="000A3B1E"/>
    <w:rPr>
      <w:b/>
      <w:bCs/>
      <w:i w:val="0"/>
      <w:iCs w:val="0"/>
    </w:rPr>
  </w:style>
  <w:style w:type="character" w:customStyle="1" w:styleId="st1">
    <w:name w:val="st1"/>
    <w:basedOn w:val="DefaultParagraphFont"/>
    <w:rsid w:val="000A3B1E"/>
  </w:style>
  <w:style w:type="table" w:styleId="TableGrid">
    <w:name w:val="Table Grid"/>
    <w:basedOn w:val="TableNormal"/>
    <w:uiPriority w:val="39"/>
    <w:rsid w:val="000B0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6E0B3B"/>
    <w:pPr>
      <w:ind w:left="360"/>
    </w:pPr>
  </w:style>
  <w:style w:type="character" w:customStyle="1" w:styleId="BodyTextIndentChar">
    <w:name w:val="Body Text Indent Char"/>
    <w:basedOn w:val="DefaultParagraphFont"/>
    <w:link w:val="BodyTextIndent"/>
    <w:uiPriority w:val="99"/>
    <w:semiHidden/>
    <w:rsid w:val="006E0B3B"/>
    <w:rPr>
      <w:rFonts w:ascii="Times New Roman" w:hAnsi="Times New Roman"/>
      <w:sz w:val="24"/>
    </w:rPr>
  </w:style>
  <w:style w:type="paragraph" w:styleId="Revision">
    <w:name w:val="Revision"/>
    <w:hidden/>
    <w:uiPriority w:val="99"/>
    <w:semiHidden/>
    <w:rsid w:val="00C9231C"/>
    <w:pPr>
      <w:spacing w:after="0" w:line="240" w:lineRule="auto"/>
    </w:pPr>
    <w:rPr>
      <w:rFonts w:ascii="Times New Roman" w:hAnsi="Times New Roman"/>
      <w:sz w:val="24"/>
    </w:rPr>
  </w:style>
  <w:style w:type="paragraph" w:customStyle="1" w:styleId="Default">
    <w:name w:val="Default"/>
    <w:rsid w:val="00C75A11"/>
    <w:pPr>
      <w:autoSpaceDE w:val="0"/>
      <w:autoSpaceDN w:val="0"/>
      <w:adjustRightInd w:val="0"/>
      <w:spacing w:after="0" w:line="240" w:lineRule="auto"/>
    </w:pPr>
    <w:rPr>
      <w:rFonts w:ascii="Calibri" w:hAnsi="Calibri" w:cs="Calibri"/>
      <w:color w:val="000000"/>
      <w:sz w:val="24"/>
      <w:szCs w:val="24"/>
    </w:rPr>
  </w:style>
  <w:style w:type="paragraph" w:styleId="Index3">
    <w:name w:val="index 3"/>
    <w:basedOn w:val="Normal"/>
    <w:next w:val="Normal"/>
    <w:autoRedefine/>
    <w:uiPriority w:val="99"/>
    <w:unhideWhenUsed/>
    <w:rsid w:val="002E3A65"/>
    <w:pPr>
      <w:ind w:left="720" w:hanging="240"/>
    </w:pPr>
    <w:rPr>
      <w:rFonts w:ascii="Calibri" w:eastAsia="Calibri" w:hAnsi="Calibri" w:cs="Calibri"/>
      <w:sz w:val="20"/>
      <w:szCs w:val="20"/>
    </w:rPr>
  </w:style>
  <w:style w:type="paragraph" w:customStyle="1" w:styleId="Level5">
    <w:name w:val="Level 5"/>
    <w:rsid w:val="008D08C0"/>
    <w:pPr>
      <w:numPr>
        <w:ilvl w:val="4"/>
        <w:numId w:val="2"/>
      </w:numPr>
      <w:spacing w:before="240" w:after="0" w:line="240" w:lineRule="auto"/>
    </w:pPr>
    <w:rPr>
      <w:rFonts w:ascii="Times New Roman" w:eastAsia="Times New Roman" w:hAnsi="Times New Roman" w:cs="Times New Roman"/>
      <w:sz w:val="24"/>
      <w:szCs w:val="20"/>
    </w:rPr>
  </w:style>
  <w:style w:type="paragraph" w:customStyle="1" w:styleId="Level6">
    <w:name w:val="Level 6"/>
    <w:rsid w:val="008D08C0"/>
    <w:pPr>
      <w:numPr>
        <w:ilvl w:val="5"/>
        <w:numId w:val="2"/>
      </w:numPr>
      <w:tabs>
        <w:tab w:val="left" w:pos="6480"/>
      </w:tabs>
      <w:spacing w:before="240" w:after="0" w:line="240" w:lineRule="auto"/>
    </w:pPr>
    <w:rPr>
      <w:rFonts w:ascii="Times New Roman" w:eastAsia="Times New Roman" w:hAnsi="Times New Roman" w:cs="Times New Roman"/>
      <w:szCs w:val="20"/>
    </w:rPr>
  </w:style>
  <w:style w:type="paragraph" w:customStyle="1" w:styleId="Level1">
    <w:name w:val="Level 1"/>
    <w:next w:val="Indent"/>
    <w:rsid w:val="000479CB"/>
    <w:pPr>
      <w:numPr>
        <w:numId w:val="2"/>
      </w:numPr>
      <w:spacing w:before="240" w:after="120" w:line="240" w:lineRule="auto"/>
      <w:ind w:left="547" w:hanging="547"/>
      <w:jc w:val="both"/>
      <w:outlineLvl w:val="0"/>
    </w:pPr>
    <w:rPr>
      <w:rFonts w:ascii="Times New Roman" w:eastAsia="Times New Roman" w:hAnsi="Times New Roman" w:cs="Times New Roman"/>
      <w:sz w:val="24"/>
      <w:szCs w:val="20"/>
    </w:rPr>
  </w:style>
  <w:style w:type="paragraph" w:customStyle="1" w:styleId="Level2">
    <w:name w:val="Level 2"/>
    <w:basedOn w:val="Normal"/>
    <w:autoRedefine/>
    <w:rsid w:val="00A61827"/>
    <w:pPr>
      <w:tabs>
        <w:tab w:val="left" w:pos="1080"/>
      </w:tabs>
      <w:ind w:left="1080"/>
      <w:outlineLvl w:val="1"/>
    </w:pPr>
    <w:rPr>
      <w:rFonts w:eastAsia="Times New Roman" w:cs="Times New Roman"/>
      <w:szCs w:val="20"/>
    </w:rPr>
  </w:style>
  <w:style w:type="paragraph" w:customStyle="1" w:styleId="Level3">
    <w:name w:val="Level 3"/>
    <w:basedOn w:val="Normal"/>
    <w:autoRedefine/>
    <w:rsid w:val="0078736F"/>
    <w:pPr>
      <w:numPr>
        <w:numId w:val="3"/>
      </w:numPr>
      <w:spacing w:before="240" w:after="120"/>
      <w:outlineLvl w:val="2"/>
    </w:pPr>
    <w:rPr>
      <w:rFonts w:eastAsia="Times New Roman" w:cs="Times New Roman"/>
      <w:szCs w:val="20"/>
    </w:rPr>
  </w:style>
  <w:style w:type="paragraph" w:customStyle="1" w:styleId="Level4">
    <w:name w:val="Level 4"/>
    <w:basedOn w:val="Level3"/>
    <w:rsid w:val="008D08C0"/>
    <w:pPr>
      <w:numPr>
        <w:ilvl w:val="3"/>
        <w:numId w:val="2"/>
      </w:numPr>
      <w:tabs>
        <w:tab w:val="left" w:pos="3600"/>
      </w:tabs>
    </w:pPr>
  </w:style>
  <w:style w:type="paragraph" w:customStyle="1" w:styleId="Header2">
    <w:name w:val="Header 2"/>
    <w:rsid w:val="00ED6F26"/>
    <w:pPr>
      <w:spacing w:after="0" w:line="240" w:lineRule="auto"/>
      <w:jc w:val="right"/>
    </w:pPr>
    <w:rPr>
      <w:rFonts w:ascii="Times New Roman" w:eastAsia="Times New Roman" w:hAnsi="Times New Roman" w:cs="Times New Roman"/>
      <w:i/>
      <w:sz w:val="20"/>
      <w:szCs w:val="20"/>
    </w:rPr>
  </w:style>
  <w:style w:type="paragraph" w:styleId="BodyText3">
    <w:name w:val="Body Text 3"/>
    <w:basedOn w:val="Normal"/>
    <w:link w:val="BodyText3Char"/>
    <w:unhideWhenUsed/>
    <w:rsid w:val="00ED6F26"/>
    <w:pPr>
      <w:autoSpaceDE w:val="0"/>
      <w:autoSpaceDN w:val="0"/>
      <w:adjustRightInd w:val="0"/>
      <w:spacing w:after="120"/>
    </w:pPr>
    <w:rPr>
      <w:rFonts w:eastAsia="Times New Roman" w:cs="Times New Roman"/>
      <w:sz w:val="16"/>
      <w:szCs w:val="16"/>
    </w:rPr>
  </w:style>
  <w:style w:type="character" w:customStyle="1" w:styleId="BodyText3Char">
    <w:name w:val="Body Text 3 Char"/>
    <w:basedOn w:val="DefaultParagraphFont"/>
    <w:link w:val="BodyText3"/>
    <w:uiPriority w:val="99"/>
    <w:semiHidden/>
    <w:rsid w:val="00ED6F26"/>
    <w:rPr>
      <w:rFonts w:ascii="Times New Roman" w:eastAsia="Times New Roman" w:hAnsi="Times New Roman" w:cs="Times New Roman"/>
      <w:sz w:val="16"/>
      <w:szCs w:val="16"/>
    </w:rPr>
  </w:style>
  <w:style w:type="paragraph" w:styleId="DocumentMap">
    <w:name w:val="Document Map"/>
    <w:basedOn w:val="Normal"/>
    <w:link w:val="DocumentMapChar"/>
    <w:uiPriority w:val="99"/>
    <w:semiHidden/>
    <w:unhideWhenUsed/>
    <w:rsid w:val="00E34DC9"/>
    <w:rPr>
      <w:rFonts w:ascii="Lucida Grande" w:hAnsi="Lucida Grande"/>
    </w:rPr>
  </w:style>
  <w:style w:type="character" w:customStyle="1" w:styleId="DocumentMapChar">
    <w:name w:val="Document Map Char"/>
    <w:basedOn w:val="DefaultParagraphFont"/>
    <w:link w:val="DocumentMap"/>
    <w:uiPriority w:val="99"/>
    <w:semiHidden/>
    <w:rsid w:val="00E34DC9"/>
    <w:rPr>
      <w:rFonts w:ascii="Lucida Grande" w:hAnsi="Lucida Grande"/>
      <w:sz w:val="24"/>
      <w:szCs w:val="24"/>
    </w:rPr>
  </w:style>
  <w:style w:type="paragraph" w:styleId="ListNumber3">
    <w:name w:val="List Number 3"/>
    <w:basedOn w:val="Level3"/>
    <w:uiPriority w:val="99"/>
    <w:unhideWhenUsed/>
    <w:rsid w:val="0078736F"/>
  </w:style>
  <w:style w:type="paragraph" w:styleId="ListNumber5">
    <w:name w:val="List Number 5"/>
    <w:basedOn w:val="Normal"/>
    <w:uiPriority w:val="99"/>
    <w:unhideWhenUsed/>
    <w:rsid w:val="00FC739A"/>
    <w:pPr>
      <w:numPr>
        <w:numId w:val="5"/>
      </w:numPr>
      <w:spacing w:after="120"/>
      <w:ind w:left="1627" w:hanging="547"/>
    </w:pPr>
  </w:style>
  <w:style w:type="paragraph" w:styleId="BodyTextIndent3">
    <w:name w:val="Body Text Indent 3"/>
    <w:basedOn w:val="Normal"/>
    <w:link w:val="BodyTextIndent3Char"/>
    <w:uiPriority w:val="99"/>
    <w:semiHidden/>
    <w:unhideWhenUsed/>
    <w:rsid w:val="00BD7E9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D7E9C"/>
    <w:rPr>
      <w:rFonts w:ascii="Times New Roman" w:hAnsi="Times New Roman"/>
      <w:sz w:val="16"/>
      <w:szCs w:val="16"/>
    </w:rPr>
  </w:style>
  <w:style w:type="paragraph" w:customStyle="1" w:styleId="paragraph">
    <w:name w:val="paragraph"/>
    <w:basedOn w:val="Heading2"/>
    <w:rsid w:val="00BB3BBC"/>
    <w:pPr>
      <w:keepNext w:val="0"/>
      <w:numPr>
        <w:ilvl w:val="0"/>
        <w:numId w:val="0"/>
      </w:numPr>
      <w:tabs>
        <w:tab w:val="left" w:pos="720"/>
      </w:tabs>
      <w:spacing w:before="240" w:after="0"/>
    </w:pPr>
    <w:rPr>
      <w:rFonts w:eastAsia="Times New Roman" w:cs="Times New Roman"/>
      <w:b w:val="0"/>
      <w:bCs w:val="0"/>
      <w:color w:val="auto"/>
      <w:szCs w:val="20"/>
    </w:rPr>
  </w:style>
  <w:style w:type="paragraph" w:customStyle="1" w:styleId="PGTable">
    <w:name w:val="PG Table"/>
    <w:qFormat/>
    <w:rsid w:val="002C3244"/>
    <w:pPr>
      <w:tabs>
        <w:tab w:val="center" w:pos="1530"/>
        <w:tab w:val="center" w:pos="6390"/>
      </w:tabs>
      <w:spacing w:after="0" w:line="240" w:lineRule="auto"/>
    </w:pPr>
    <w:rPr>
      <w:rFonts w:ascii="Times New Roman" w:hAnsi="Times New Roman"/>
      <w:sz w:val="20"/>
      <w:szCs w:val="24"/>
    </w:rPr>
  </w:style>
  <w:style w:type="paragraph" w:customStyle="1" w:styleId="1">
    <w:name w:val="1"/>
    <w:basedOn w:val="Normal"/>
    <w:rsid w:val="0044177C"/>
    <w:pPr>
      <w:numPr>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eastAsia="Times New Roman" w:cs="Times New Roman"/>
      <w:sz w:val="20"/>
    </w:rPr>
  </w:style>
  <w:style w:type="paragraph" w:customStyle="1" w:styleId="bull-indent2">
    <w:name w:val="bull-indent2"/>
    <w:basedOn w:val="Normal"/>
    <w:rsid w:val="0044177C"/>
    <w:pPr>
      <w:autoSpaceDE w:val="0"/>
      <w:autoSpaceDN w:val="0"/>
      <w:adjustRightInd w:val="0"/>
    </w:pPr>
    <w:rPr>
      <w:rFonts w:ascii="Times New Roman TUR" w:eastAsia="Times New Roman" w:hAnsi="Times New Roman TUR" w:cs="Times New Roman"/>
      <w:b/>
      <w:bCs/>
      <w:sz w:val="20"/>
      <w:szCs w:val="20"/>
    </w:rPr>
  </w:style>
  <w:style w:type="paragraph" w:customStyle="1" w:styleId="xl30">
    <w:name w:val="xl30"/>
    <w:basedOn w:val="Normal"/>
    <w:rsid w:val="0044177C"/>
    <w:pPr>
      <w:spacing w:before="100" w:beforeAutospacing="1" w:after="100" w:afterAutospacing="1"/>
    </w:pPr>
    <w:rPr>
      <w:rFonts w:ascii="Arial" w:eastAsia="Arial Unicode MS" w:hAnsi="Arial" w:cs="Arial"/>
      <w:color w:val="000000"/>
    </w:rPr>
  </w:style>
  <w:style w:type="numbering" w:customStyle="1" w:styleId="Style3">
    <w:name w:val="Style3"/>
    <w:uiPriority w:val="99"/>
    <w:rsid w:val="0044177C"/>
    <w:pPr>
      <w:numPr>
        <w:numId w:val="7"/>
      </w:numPr>
    </w:pPr>
  </w:style>
  <w:style w:type="paragraph" w:styleId="ListNumber4">
    <w:name w:val="List Number 4"/>
    <w:basedOn w:val="Normal"/>
    <w:uiPriority w:val="99"/>
    <w:unhideWhenUsed/>
    <w:rsid w:val="00AF7ED5"/>
    <w:pPr>
      <w:numPr>
        <w:numId w:val="8"/>
      </w:numPr>
      <w:contextualSpacing/>
    </w:pPr>
  </w:style>
  <w:style w:type="table" w:customStyle="1" w:styleId="NormalTablePHPDOCX">
    <w:name w:val="Normal Table PHPDOCX"/>
    <w:uiPriority w:val="99"/>
    <w:semiHidden/>
    <w:qFormat/>
    <w:rsid w:val="00E256D4"/>
    <w:tblPr>
      <w:tblCellMar>
        <w:top w:w="0" w:type="dxa"/>
        <w:left w:w="108" w:type="dxa"/>
        <w:bottom w:w="0" w:type="dxa"/>
        <w:right w:w="108" w:type="dxa"/>
      </w:tblCellMar>
    </w:tblPr>
  </w:style>
  <w:style w:type="paragraph" w:customStyle="1" w:styleId="B1">
    <w:name w:val="B1"/>
    <w:link w:val="B1CharChar"/>
    <w:qFormat/>
    <w:rsid w:val="00E00CDF"/>
    <w:pPr>
      <w:numPr>
        <w:numId w:val="10"/>
      </w:numPr>
      <w:tabs>
        <w:tab w:val="left" w:pos="360"/>
      </w:tabs>
      <w:spacing w:after="80" w:line="240" w:lineRule="auto"/>
    </w:pPr>
    <w:rPr>
      <w:rFonts w:ascii="Times New Roman" w:eastAsia="Calibri" w:hAnsi="Times New Roman" w:cs="Times New Roman"/>
      <w:sz w:val="24"/>
      <w:szCs w:val="24"/>
    </w:rPr>
  </w:style>
  <w:style w:type="character" w:customStyle="1" w:styleId="B1CharChar">
    <w:name w:val="B1 Char Char"/>
    <w:basedOn w:val="DefaultParagraphFont"/>
    <w:link w:val="B1"/>
    <w:locked/>
    <w:rsid w:val="00E00CDF"/>
    <w:rPr>
      <w:rFonts w:ascii="Times New Roman" w:eastAsia="Calibri" w:hAnsi="Times New Roman" w:cs="Times New Roman"/>
      <w:sz w:val="24"/>
      <w:szCs w:val="24"/>
    </w:rPr>
  </w:style>
  <w:style w:type="paragraph" w:customStyle="1" w:styleId="TableText">
    <w:name w:val="Table Text"/>
    <w:basedOn w:val="Normal"/>
    <w:link w:val="TableTextChar"/>
    <w:rsid w:val="000D6084"/>
    <w:pPr>
      <w:autoSpaceDE w:val="0"/>
      <w:autoSpaceDN w:val="0"/>
      <w:adjustRightInd w:val="0"/>
    </w:pPr>
    <w:rPr>
      <w:rFonts w:eastAsia="Times New Roman" w:cs="Times New Roman"/>
      <w:sz w:val="20"/>
    </w:rPr>
  </w:style>
  <w:style w:type="table" w:customStyle="1" w:styleId="TableGrid1">
    <w:name w:val="Table Grid1"/>
    <w:basedOn w:val="TableNormal"/>
    <w:next w:val="TableGrid"/>
    <w:uiPriority w:val="59"/>
    <w:rsid w:val="000D608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Text">
    <w:name w:val="Table Heading Text"/>
    <w:basedOn w:val="Normal"/>
    <w:rsid w:val="000D6084"/>
    <w:pPr>
      <w:spacing w:before="60" w:after="60"/>
    </w:pPr>
    <w:rPr>
      <w:rFonts w:ascii="Arial Black" w:eastAsia="Times New Roman" w:hAnsi="Arial Black" w:cs="Arial"/>
      <w:sz w:val="18"/>
      <w:szCs w:val="20"/>
    </w:rPr>
  </w:style>
  <w:style w:type="character" w:customStyle="1" w:styleId="TableTextChar">
    <w:name w:val="Table Text Char"/>
    <w:link w:val="TableText"/>
    <w:locked/>
    <w:rsid w:val="000D6084"/>
    <w:rPr>
      <w:rFonts w:ascii="Times New Roman" w:eastAsia="Times New Roman" w:hAnsi="Times New Roman" w:cs="Times New Roman"/>
      <w:sz w:val="20"/>
      <w:szCs w:val="24"/>
    </w:rPr>
  </w:style>
  <w:style w:type="character" w:styleId="UnresolvedMention">
    <w:name w:val="Unresolved Mention"/>
    <w:basedOn w:val="DefaultParagraphFont"/>
    <w:uiPriority w:val="99"/>
    <w:semiHidden/>
    <w:unhideWhenUsed/>
    <w:rsid w:val="00230154"/>
    <w:rPr>
      <w:color w:val="605E5C"/>
      <w:shd w:val="clear" w:color="auto" w:fill="E1DFDD"/>
    </w:rPr>
  </w:style>
  <w:style w:type="paragraph" w:styleId="BodyTextIndent2">
    <w:name w:val="Body Text Indent 2"/>
    <w:basedOn w:val="Normal"/>
    <w:link w:val="BodyTextIndent2Char"/>
    <w:unhideWhenUsed/>
    <w:rsid w:val="00F05753"/>
    <w:pPr>
      <w:spacing w:after="120" w:line="480" w:lineRule="auto"/>
      <w:ind w:left="360"/>
    </w:pPr>
  </w:style>
  <w:style w:type="character" w:customStyle="1" w:styleId="BodyTextIndent2Char">
    <w:name w:val="Body Text Indent 2 Char"/>
    <w:basedOn w:val="DefaultParagraphFont"/>
    <w:link w:val="BodyTextIndent2"/>
    <w:rsid w:val="00F05753"/>
    <w:rPr>
      <w:rFonts w:ascii="Times New Roman" w:hAnsi="Times New Roman"/>
      <w:sz w:val="24"/>
      <w:szCs w:val="24"/>
    </w:rPr>
  </w:style>
  <w:style w:type="paragraph" w:styleId="BodyText2">
    <w:name w:val="Body Text 2"/>
    <w:basedOn w:val="Normal"/>
    <w:link w:val="BodyText2Char"/>
    <w:rsid w:val="00F05753"/>
    <w:rPr>
      <w:rFonts w:ascii="Arial" w:eastAsia="Times New Roman" w:hAnsi="Arial" w:cs="Arial"/>
    </w:rPr>
  </w:style>
  <w:style w:type="character" w:customStyle="1" w:styleId="BodyText2Char">
    <w:name w:val="Body Text 2 Char"/>
    <w:basedOn w:val="DefaultParagraphFont"/>
    <w:link w:val="BodyText2"/>
    <w:rsid w:val="00F05753"/>
    <w:rPr>
      <w:rFonts w:ascii="Arial" w:eastAsia="Times New Roman" w:hAnsi="Arial" w:cs="Arial"/>
      <w:sz w:val="24"/>
      <w:szCs w:val="24"/>
    </w:rPr>
  </w:style>
  <w:style w:type="paragraph" w:customStyle="1" w:styleId="1AutoList1">
    <w:name w:val="1AutoList1"/>
    <w:rsid w:val="00F05753"/>
    <w:pPr>
      <w:tabs>
        <w:tab w:val="left" w:pos="720"/>
      </w:tabs>
      <w:spacing w:after="0" w:line="240" w:lineRule="auto"/>
      <w:ind w:left="720" w:hanging="720"/>
    </w:pPr>
    <w:rPr>
      <w:rFonts w:ascii="Times New Roman" w:eastAsia="Times New Roman" w:hAnsi="Times New Roman" w:cs="Times New Roman"/>
      <w:sz w:val="24"/>
      <w:szCs w:val="20"/>
    </w:rPr>
  </w:style>
  <w:style w:type="character" w:styleId="PageNumber">
    <w:name w:val="page number"/>
    <w:basedOn w:val="DefaultParagraphFont"/>
    <w:rsid w:val="00F05753"/>
  </w:style>
  <w:style w:type="paragraph" w:customStyle="1" w:styleId="Subsection">
    <w:name w:val="Subsection"/>
    <w:basedOn w:val="Normal"/>
    <w:rsid w:val="00F05753"/>
    <w:pPr>
      <w:ind w:left="720" w:right="612"/>
    </w:pPr>
    <w:rPr>
      <w:rFonts w:eastAsia="Times New Roman" w:cs="Times New Roman"/>
      <w:b/>
    </w:rPr>
  </w:style>
  <w:style w:type="paragraph" w:customStyle="1" w:styleId="TableParagraph">
    <w:name w:val="Table Paragraph"/>
    <w:basedOn w:val="Normal"/>
    <w:uiPriority w:val="1"/>
    <w:qFormat/>
    <w:rsid w:val="00F05753"/>
    <w:rPr>
      <w:rFonts w:ascii="Calibri" w:eastAsia="Calibri" w:hAnsi="Calibri" w:cs="Times New Roman"/>
    </w:rPr>
  </w:style>
  <w:style w:type="table" w:customStyle="1" w:styleId="TableGrid2">
    <w:name w:val="Table Grid2"/>
    <w:basedOn w:val="TableNormal"/>
    <w:next w:val="TableGrid"/>
    <w:uiPriority w:val="39"/>
    <w:rsid w:val="00DB3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qFormat/>
    <w:rsid w:val="007E1066"/>
  </w:style>
  <w:style w:type="paragraph" w:customStyle="1" w:styleId="Style2">
    <w:name w:val="Style2"/>
    <w:basedOn w:val="Heading2"/>
    <w:autoRedefine/>
    <w:qFormat/>
    <w:rsid w:val="00034E26"/>
  </w:style>
  <w:style w:type="paragraph" w:customStyle="1" w:styleId="Style4">
    <w:name w:val="Style4"/>
    <w:basedOn w:val="Heading2"/>
    <w:qFormat/>
    <w:rsid w:val="003B7BE8"/>
  </w:style>
  <w:style w:type="paragraph" w:customStyle="1" w:styleId="Style5">
    <w:name w:val="Style5"/>
    <w:basedOn w:val="Style4"/>
    <w:qFormat/>
    <w:rsid w:val="002E585E"/>
  </w:style>
  <w:style w:type="paragraph" w:customStyle="1" w:styleId="Style0">
    <w:name w:val="Style0"/>
    <w:rsid w:val="00877D5C"/>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434362">
      <w:bodyDiv w:val="1"/>
      <w:marLeft w:val="0"/>
      <w:marRight w:val="0"/>
      <w:marTop w:val="0"/>
      <w:marBottom w:val="0"/>
      <w:divBdr>
        <w:top w:val="none" w:sz="0" w:space="0" w:color="auto"/>
        <w:left w:val="none" w:sz="0" w:space="0" w:color="auto"/>
        <w:bottom w:val="none" w:sz="0" w:space="0" w:color="auto"/>
        <w:right w:val="none" w:sz="0" w:space="0" w:color="auto"/>
      </w:divBdr>
    </w:div>
    <w:div w:id="767308189">
      <w:bodyDiv w:val="1"/>
      <w:marLeft w:val="0"/>
      <w:marRight w:val="0"/>
      <w:marTop w:val="0"/>
      <w:marBottom w:val="0"/>
      <w:divBdr>
        <w:top w:val="none" w:sz="0" w:space="0" w:color="auto"/>
        <w:left w:val="none" w:sz="0" w:space="0" w:color="auto"/>
        <w:bottom w:val="none" w:sz="0" w:space="0" w:color="auto"/>
        <w:right w:val="none" w:sz="0" w:space="0" w:color="auto"/>
      </w:divBdr>
      <w:divsChild>
        <w:div w:id="507333734">
          <w:marLeft w:val="0"/>
          <w:marRight w:val="0"/>
          <w:marTop w:val="0"/>
          <w:marBottom w:val="0"/>
          <w:divBdr>
            <w:top w:val="none" w:sz="0" w:space="0" w:color="auto"/>
            <w:left w:val="none" w:sz="0" w:space="0" w:color="auto"/>
            <w:bottom w:val="none" w:sz="0" w:space="0" w:color="auto"/>
            <w:right w:val="none" w:sz="0" w:space="0" w:color="auto"/>
          </w:divBdr>
        </w:div>
      </w:divsChild>
    </w:div>
    <w:div w:id="186713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dek12.org/PN/RFP" TargetMode="External"/><Relationship Id="rId18" Type="http://schemas.openxmlformats.org/officeDocument/2006/relationships/hyperlink" Target="https://www.mdek12.org/PN/RFP"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file:///C:\Users\kwiggins\AppData\Local\Microsoft\Windows\INetCache\Content.Outlook\5HVXQEUB\at%20http:\" TargetMode="External"/><Relationship Id="rId7" Type="http://schemas.openxmlformats.org/officeDocument/2006/relationships/settings" Target="settings.xml"/><Relationship Id="rId12" Type="http://schemas.openxmlformats.org/officeDocument/2006/relationships/hyperlink" Target="https://www.dfa.ms.gov/dfa-offices/personal-service-contract-review/opscr/" TargetMode="External"/><Relationship Id="rId17" Type="http://schemas.openxmlformats.org/officeDocument/2006/relationships/hyperlink" Target="mailto:GOQUINE@mdek12.or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GOQUINE@mdek12.org" TargetMode="External"/><Relationship Id="rId20" Type="http://schemas.openxmlformats.org/officeDocument/2006/relationships/hyperlink" Target="http://www.DFA.ms.gov"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FXS@mdek12.org" TargetMode="External"/><Relationship Id="rId23" Type="http://schemas.openxmlformats.org/officeDocument/2006/relationships/header" Target="header2.xml"/><Relationship Id="rId28" Type="http://schemas.openxmlformats.org/officeDocument/2006/relationships/hyperlink" Target="https://www.mdek12.org/PN/RFP" TargetMode="External"/><Relationship Id="rId10" Type="http://schemas.openxmlformats.org/officeDocument/2006/relationships/endnotes" Target="endnotes.xml"/><Relationship Id="rId19" Type="http://schemas.openxmlformats.org/officeDocument/2006/relationships/hyperlink" Target="http://www.paymode.com/mississippi"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FXS@mdek12.org"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mailto:GOQUINE@mde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CA757-684B-4989-9FB7-EB17B99A2C21}">
  <ds:schemaRefs>
    <ds:schemaRef ds:uri="http://schemas.openxmlformats.org/officeDocument/2006/bibliography"/>
  </ds:schemaRefs>
</ds:datastoreItem>
</file>

<file path=customXml/itemProps2.xml><?xml version="1.0" encoding="utf-8"?>
<ds:datastoreItem xmlns:ds="http://schemas.openxmlformats.org/officeDocument/2006/customXml" ds:itemID="{9E57C93F-D441-41D1-A999-D76CD8325700}">
  <ds:schemaRefs>
    <ds:schemaRef ds:uri="http://schemas.openxmlformats.org/officeDocument/2006/bibliography"/>
  </ds:schemaRefs>
</ds:datastoreItem>
</file>

<file path=customXml/itemProps3.xml><?xml version="1.0" encoding="utf-8"?>
<ds:datastoreItem xmlns:ds="http://schemas.openxmlformats.org/officeDocument/2006/customXml" ds:itemID="{0D09AF30-D65E-472E-B0B4-857D26EEC373}">
  <ds:schemaRefs>
    <ds:schemaRef ds:uri="http://schemas.openxmlformats.org/officeDocument/2006/bibliography"/>
  </ds:schemaRefs>
</ds:datastoreItem>
</file>

<file path=customXml/itemProps4.xml><?xml version="1.0" encoding="utf-8"?>
<ds:datastoreItem xmlns:ds="http://schemas.openxmlformats.org/officeDocument/2006/customXml" ds:itemID="{0FE702CB-80AA-4A3C-8A7C-5CA109780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12617</Words>
  <Characters>71920</Characters>
  <Application>Microsoft Office Word</Application>
  <DocSecurity>4</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DFA</Company>
  <LinksUpToDate>false</LinksUpToDate>
  <CharactersWithSpaces>84369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Hubbard, Janeen</dc:creator>
  <cp:keywords/>
  <dc:description/>
  <cp:lastModifiedBy>Carlos Galloway</cp:lastModifiedBy>
  <cp:revision>2</cp:revision>
  <cp:lastPrinted>2021-07-19T21:58:00Z</cp:lastPrinted>
  <dcterms:created xsi:type="dcterms:W3CDTF">2021-10-15T15:51:00Z</dcterms:created>
  <dcterms:modified xsi:type="dcterms:W3CDTF">2021-10-15T15:51:00Z</dcterms:modified>
</cp:coreProperties>
</file>