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74" w:rsidRPr="00E008E2" w:rsidRDefault="004D2D74" w:rsidP="004D2D74">
      <w:pPr>
        <w:pStyle w:val="Header"/>
        <w:tabs>
          <w:tab w:val="clear" w:pos="4320"/>
        </w:tabs>
        <w:jc w:val="center"/>
        <w:rPr>
          <w:rFonts w:ascii="Arial" w:hAnsi="Arial" w:cs="Arial"/>
          <w:b/>
          <w:bCs/>
          <w:sz w:val="28"/>
          <w:szCs w:val="28"/>
        </w:rPr>
      </w:pPr>
      <w:r w:rsidRPr="00E008E2">
        <w:rPr>
          <w:rFonts w:ascii="Arial" w:hAnsi="Arial" w:cs="Arial"/>
          <w:b/>
          <w:bCs/>
          <w:sz w:val="28"/>
          <w:szCs w:val="28"/>
        </w:rPr>
        <w:t xml:space="preserve">OFFICE OF CAREER AND TECHNICAL EDUCATION </w:t>
      </w:r>
    </w:p>
    <w:p w:rsidR="004D2D74" w:rsidRPr="00E008E2" w:rsidRDefault="004D2D74" w:rsidP="004D2D74">
      <w:pPr>
        <w:pStyle w:val="Header"/>
        <w:tabs>
          <w:tab w:val="clear" w:pos="4320"/>
        </w:tabs>
        <w:jc w:val="center"/>
        <w:rPr>
          <w:rFonts w:ascii="Arial" w:hAnsi="Arial" w:cs="Arial"/>
          <w:b/>
          <w:bCs/>
          <w:sz w:val="28"/>
          <w:szCs w:val="28"/>
        </w:rPr>
      </w:pPr>
      <w:r w:rsidRPr="00E008E2">
        <w:rPr>
          <w:rFonts w:ascii="Arial" w:hAnsi="Arial" w:cs="Arial"/>
          <w:b/>
          <w:bCs/>
          <w:sz w:val="28"/>
          <w:szCs w:val="28"/>
        </w:rPr>
        <w:t>201</w:t>
      </w:r>
      <w:r w:rsidR="00AF1C56">
        <w:rPr>
          <w:rFonts w:ascii="Arial" w:hAnsi="Arial" w:cs="Arial"/>
          <w:b/>
          <w:bCs/>
          <w:sz w:val="28"/>
          <w:szCs w:val="28"/>
        </w:rPr>
        <w:t>4</w:t>
      </w:r>
      <w:r w:rsidRPr="00E008E2">
        <w:rPr>
          <w:rFonts w:ascii="Arial" w:hAnsi="Arial" w:cs="Arial"/>
          <w:b/>
          <w:bCs/>
          <w:sz w:val="28"/>
          <w:szCs w:val="28"/>
        </w:rPr>
        <w:t>-201</w:t>
      </w:r>
      <w:r w:rsidR="00AF1C56">
        <w:rPr>
          <w:rFonts w:ascii="Arial" w:hAnsi="Arial" w:cs="Arial"/>
          <w:b/>
          <w:bCs/>
          <w:sz w:val="28"/>
          <w:szCs w:val="28"/>
        </w:rPr>
        <w:t>5</w:t>
      </w:r>
    </w:p>
    <w:p w:rsidR="004D2D74" w:rsidRDefault="004D2D74" w:rsidP="004D2D74">
      <w:pPr>
        <w:pStyle w:val="Header"/>
        <w:tabs>
          <w:tab w:val="clear" w:pos="4320"/>
        </w:tabs>
        <w:jc w:val="center"/>
        <w:rPr>
          <w:rFonts w:ascii="Arial" w:hAnsi="Arial" w:cs="Arial"/>
          <w:bCs/>
          <w:strike/>
          <w:sz w:val="28"/>
          <w:szCs w:val="28"/>
        </w:rPr>
      </w:pPr>
    </w:p>
    <w:p w:rsidR="004D2D74" w:rsidRPr="00D7672C" w:rsidRDefault="004D2D74" w:rsidP="004D2D74">
      <w:pPr>
        <w:pStyle w:val="Header"/>
        <w:tabs>
          <w:tab w:val="clear" w:pos="4320"/>
        </w:tabs>
        <w:jc w:val="center"/>
        <w:rPr>
          <w:rFonts w:ascii="Arial" w:hAnsi="Arial" w:cs="Arial"/>
          <w:b/>
          <w:sz w:val="16"/>
          <w:szCs w:val="16"/>
        </w:rPr>
      </w:pPr>
    </w:p>
    <w:p w:rsidR="004D2D74" w:rsidRPr="00933425" w:rsidRDefault="004D2D74" w:rsidP="004D2D74">
      <w:pPr>
        <w:pStyle w:val="BodyText"/>
        <w:tabs>
          <w:tab w:val="clear" w:pos="-720"/>
        </w:tabs>
        <w:rPr>
          <w:rFonts w:ascii="Arial" w:hAnsi="Arial" w:cs="Arial"/>
          <w:szCs w:val="24"/>
        </w:rPr>
      </w:pPr>
      <w:r w:rsidRPr="00933425">
        <w:rPr>
          <w:rFonts w:ascii="Arial" w:hAnsi="Arial" w:cs="Arial"/>
          <w:sz w:val="24"/>
          <w:szCs w:val="24"/>
        </w:rPr>
        <w:t xml:space="preserve">Career and Technical Education programs administered by the Office of Career and Technical Education and Workforce Development (OCTEWD) prepare all students for new jobs, roles, technologies, and responsibilities in order to develop a competent workforce to support and enhance Mississippi's economy.  The delivery system is effective and responsive to changing needs of business and industry.  </w:t>
      </w:r>
    </w:p>
    <w:p w:rsidR="004D2D74" w:rsidRPr="00933425" w:rsidRDefault="004D2D74" w:rsidP="00F068F2">
      <w:pPr>
        <w:pStyle w:val="Header"/>
        <w:tabs>
          <w:tab w:val="clear" w:pos="4320"/>
        </w:tabs>
        <w:jc w:val="center"/>
        <w:rPr>
          <w:rFonts w:ascii="Arial" w:hAnsi="Arial" w:cs="Arial"/>
          <w:b/>
          <w:bCs/>
          <w:sz w:val="28"/>
          <w:szCs w:val="28"/>
        </w:rPr>
      </w:pPr>
    </w:p>
    <w:p w:rsidR="000960D3" w:rsidRPr="00744C5D" w:rsidRDefault="009A69E1" w:rsidP="009A69E1">
      <w:pPr>
        <w:pStyle w:val="Header"/>
        <w:tabs>
          <w:tab w:val="clear" w:pos="4320"/>
        </w:tabs>
        <w:rPr>
          <w:rFonts w:ascii="Times New Roman" w:hAnsi="Times New Roman"/>
          <w:b/>
          <w:szCs w:val="24"/>
          <w:u w:val="single"/>
        </w:rPr>
      </w:pPr>
      <w:r w:rsidRPr="00744C5D">
        <w:rPr>
          <w:rFonts w:ascii="Times New Roman" w:hAnsi="Times New Roman"/>
          <w:b/>
          <w:szCs w:val="24"/>
          <w:u w:val="single"/>
        </w:rPr>
        <w:t xml:space="preserve">CTE </w:t>
      </w:r>
      <w:r w:rsidR="00E008E2" w:rsidRPr="00744C5D">
        <w:rPr>
          <w:rFonts w:ascii="Times New Roman" w:hAnsi="Times New Roman"/>
          <w:b/>
          <w:szCs w:val="24"/>
          <w:u w:val="single"/>
        </w:rPr>
        <w:t>FEDERA</w:t>
      </w:r>
      <w:r w:rsidR="00744C5D" w:rsidRPr="00744C5D">
        <w:rPr>
          <w:rFonts w:ascii="Times New Roman" w:hAnsi="Times New Roman"/>
          <w:b/>
          <w:szCs w:val="24"/>
          <w:u w:val="single"/>
        </w:rPr>
        <w:t>L</w:t>
      </w:r>
      <w:r w:rsidR="00FD3C56">
        <w:rPr>
          <w:rFonts w:ascii="Times New Roman" w:hAnsi="Times New Roman"/>
          <w:b/>
          <w:szCs w:val="24"/>
          <w:u w:val="single"/>
        </w:rPr>
        <w:t xml:space="preserve"> AND STATE</w:t>
      </w:r>
      <w:r w:rsidR="00E008E2" w:rsidRPr="00744C5D">
        <w:rPr>
          <w:rFonts w:ascii="Times New Roman" w:hAnsi="Times New Roman"/>
          <w:b/>
          <w:szCs w:val="24"/>
          <w:u w:val="single"/>
        </w:rPr>
        <w:t xml:space="preserve"> FUNDING TO SCHOOL</w:t>
      </w:r>
      <w:r w:rsidR="00C523FF">
        <w:rPr>
          <w:rFonts w:ascii="Times New Roman" w:hAnsi="Times New Roman"/>
          <w:b/>
          <w:szCs w:val="24"/>
          <w:u w:val="single"/>
        </w:rPr>
        <w:t xml:space="preserve"> DISTRICT</w:t>
      </w:r>
      <w:r w:rsidR="00E008E2" w:rsidRPr="00744C5D">
        <w:rPr>
          <w:rFonts w:ascii="Times New Roman" w:hAnsi="Times New Roman"/>
          <w:b/>
          <w:szCs w:val="24"/>
          <w:u w:val="single"/>
        </w:rPr>
        <w:t>S</w:t>
      </w:r>
      <w:r w:rsidR="00744C5D">
        <w:rPr>
          <w:rFonts w:ascii="Times New Roman" w:hAnsi="Times New Roman"/>
          <w:b/>
          <w:szCs w:val="24"/>
          <w:u w:val="single"/>
        </w:rPr>
        <w:t xml:space="preserve"> </w:t>
      </w:r>
    </w:p>
    <w:p w:rsidR="00E263D2" w:rsidRDefault="00E263D2" w:rsidP="00E263D2"/>
    <w:p w:rsidR="00744C5D" w:rsidRDefault="00C523FF" w:rsidP="00E263D2">
      <w:pPr>
        <w:rPr>
          <w:rFonts w:ascii="Arial" w:hAnsi="Arial" w:cs="Arial"/>
          <w:bCs/>
          <w:szCs w:val="24"/>
        </w:rPr>
      </w:pPr>
      <w:r>
        <w:rPr>
          <w:rFonts w:ascii="Arial" w:hAnsi="Arial" w:cs="Arial"/>
          <w:bCs/>
          <w:szCs w:val="24"/>
        </w:rPr>
        <w:t xml:space="preserve">The </w:t>
      </w:r>
      <w:r w:rsidR="00FD3C56">
        <w:rPr>
          <w:rFonts w:ascii="Arial" w:hAnsi="Arial" w:cs="Arial"/>
          <w:bCs/>
          <w:szCs w:val="24"/>
        </w:rPr>
        <w:t xml:space="preserve">table </w:t>
      </w:r>
      <w:r>
        <w:rPr>
          <w:rFonts w:ascii="Arial" w:hAnsi="Arial" w:cs="Arial"/>
          <w:bCs/>
          <w:szCs w:val="24"/>
        </w:rPr>
        <w:t xml:space="preserve">below </w:t>
      </w:r>
      <w:r w:rsidR="00FD3C56">
        <w:rPr>
          <w:rFonts w:ascii="Arial" w:hAnsi="Arial" w:cs="Arial"/>
          <w:bCs/>
          <w:szCs w:val="24"/>
        </w:rPr>
        <w:t>shows</w:t>
      </w:r>
      <w:r w:rsidR="00744C5D" w:rsidRPr="00933425">
        <w:rPr>
          <w:rFonts w:ascii="Arial" w:hAnsi="Arial" w:cs="Arial"/>
          <w:bCs/>
          <w:szCs w:val="24"/>
        </w:rPr>
        <w:t xml:space="preserve"> </w:t>
      </w:r>
      <w:r w:rsidR="00C70361">
        <w:rPr>
          <w:rFonts w:ascii="Arial" w:hAnsi="Arial" w:cs="Arial"/>
          <w:bCs/>
          <w:szCs w:val="24"/>
        </w:rPr>
        <w:t>agencies</w:t>
      </w:r>
      <w:r w:rsidR="00744C5D" w:rsidRPr="00933425">
        <w:rPr>
          <w:rFonts w:ascii="Arial" w:hAnsi="Arial" w:cs="Arial"/>
          <w:bCs/>
          <w:szCs w:val="24"/>
        </w:rPr>
        <w:t xml:space="preserve"> that received</w:t>
      </w:r>
      <w:r w:rsidR="00FD3C56">
        <w:rPr>
          <w:rFonts w:ascii="Arial" w:hAnsi="Arial" w:cs="Arial"/>
          <w:bCs/>
          <w:szCs w:val="24"/>
        </w:rPr>
        <w:t xml:space="preserve"> CTE</w:t>
      </w:r>
      <w:r w:rsidR="00744C5D" w:rsidRPr="00933425">
        <w:rPr>
          <w:rFonts w:ascii="Arial" w:hAnsi="Arial" w:cs="Arial"/>
          <w:bCs/>
          <w:szCs w:val="24"/>
        </w:rPr>
        <w:t xml:space="preserve"> federal and state funds in School Year 201</w:t>
      </w:r>
      <w:r w:rsidR="00AF1C56">
        <w:rPr>
          <w:rFonts w:ascii="Arial" w:hAnsi="Arial" w:cs="Arial"/>
          <w:bCs/>
          <w:szCs w:val="24"/>
        </w:rPr>
        <w:t>4-15</w:t>
      </w:r>
      <w:r w:rsidR="00744C5D" w:rsidRPr="00933425">
        <w:rPr>
          <w:rFonts w:ascii="Arial" w:hAnsi="Arial" w:cs="Arial"/>
          <w:bCs/>
          <w:szCs w:val="24"/>
        </w:rPr>
        <w:t xml:space="preserve">.   </w:t>
      </w:r>
    </w:p>
    <w:p w:rsidR="00D83407" w:rsidRPr="00D83407" w:rsidRDefault="00D83407" w:rsidP="00E263D2">
      <w:pPr>
        <w:rPr>
          <w:sz w:val="20"/>
        </w:rPr>
      </w:pPr>
    </w:p>
    <w:tbl>
      <w:tblPr>
        <w:tblW w:w="8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840"/>
        <w:gridCol w:w="1540"/>
        <w:gridCol w:w="1540"/>
      </w:tblGrid>
      <w:tr w:rsidR="00997E86" w:rsidRPr="002D36C2" w:rsidTr="00C523FF">
        <w:trPr>
          <w:trHeight w:val="395"/>
        </w:trPr>
        <w:tc>
          <w:tcPr>
            <w:tcW w:w="1220" w:type="dxa"/>
            <w:shd w:val="clear" w:color="auto" w:fill="auto"/>
            <w:vAlign w:val="bottom"/>
            <w:hideMark/>
          </w:tcPr>
          <w:p w:rsidR="00997E86" w:rsidRPr="009A69E1" w:rsidRDefault="00997E86" w:rsidP="00C523FF">
            <w:pPr>
              <w:jc w:val="center"/>
              <w:rPr>
                <w:rFonts w:ascii="Arial" w:hAnsi="Arial" w:cs="Arial"/>
                <w:b/>
                <w:bCs/>
                <w:color w:val="000000"/>
                <w:sz w:val="16"/>
                <w:szCs w:val="16"/>
              </w:rPr>
            </w:pPr>
            <w:r w:rsidRPr="009A69E1">
              <w:rPr>
                <w:rFonts w:ascii="Arial" w:hAnsi="Arial" w:cs="Arial"/>
                <w:b/>
                <w:bCs/>
                <w:color w:val="000000"/>
                <w:sz w:val="16"/>
                <w:szCs w:val="16"/>
              </w:rPr>
              <w:t xml:space="preserve">District </w:t>
            </w:r>
            <w:r w:rsidR="00C523FF">
              <w:rPr>
                <w:rFonts w:ascii="Arial" w:hAnsi="Arial" w:cs="Arial"/>
                <w:b/>
                <w:bCs/>
                <w:color w:val="000000"/>
                <w:sz w:val="16"/>
                <w:szCs w:val="16"/>
              </w:rPr>
              <w:t>No.</w:t>
            </w:r>
          </w:p>
        </w:tc>
        <w:tc>
          <w:tcPr>
            <w:tcW w:w="3840" w:type="dxa"/>
            <w:shd w:val="clear" w:color="auto" w:fill="auto"/>
            <w:vAlign w:val="bottom"/>
            <w:hideMark/>
          </w:tcPr>
          <w:p w:rsidR="00997E86" w:rsidRPr="009A69E1" w:rsidRDefault="00D11DAB" w:rsidP="002D36C2">
            <w:pPr>
              <w:jc w:val="center"/>
              <w:rPr>
                <w:rFonts w:ascii="Arial" w:hAnsi="Arial" w:cs="Arial"/>
                <w:b/>
                <w:bCs/>
                <w:color w:val="000000"/>
                <w:sz w:val="16"/>
                <w:szCs w:val="16"/>
              </w:rPr>
            </w:pPr>
            <w:r>
              <w:rPr>
                <w:rFonts w:ascii="Arial" w:hAnsi="Arial" w:cs="Arial"/>
                <w:b/>
                <w:bCs/>
                <w:color w:val="000000"/>
                <w:sz w:val="16"/>
                <w:szCs w:val="16"/>
              </w:rPr>
              <w:t>District</w:t>
            </w:r>
            <w:r w:rsidR="00997E86" w:rsidRPr="009A69E1">
              <w:rPr>
                <w:rFonts w:ascii="Arial" w:hAnsi="Arial" w:cs="Arial"/>
                <w:b/>
                <w:bCs/>
                <w:color w:val="000000"/>
                <w:sz w:val="16"/>
                <w:szCs w:val="16"/>
              </w:rPr>
              <w:t xml:space="preserve"> Name</w:t>
            </w:r>
          </w:p>
        </w:tc>
        <w:tc>
          <w:tcPr>
            <w:tcW w:w="1540" w:type="dxa"/>
            <w:shd w:val="clear" w:color="auto" w:fill="auto"/>
            <w:vAlign w:val="bottom"/>
            <w:hideMark/>
          </w:tcPr>
          <w:p w:rsidR="00997E86" w:rsidRPr="009A69E1" w:rsidRDefault="00997E86" w:rsidP="002D36C2">
            <w:pPr>
              <w:jc w:val="center"/>
              <w:rPr>
                <w:rFonts w:ascii="Arial" w:hAnsi="Arial" w:cs="Arial"/>
                <w:b/>
                <w:bCs/>
                <w:color w:val="000000"/>
                <w:sz w:val="16"/>
                <w:szCs w:val="16"/>
              </w:rPr>
            </w:pPr>
            <w:r w:rsidRPr="009A69E1">
              <w:rPr>
                <w:rFonts w:ascii="Arial" w:hAnsi="Arial" w:cs="Arial"/>
                <w:b/>
                <w:bCs/>
                <w:color w:val="000000"/>
                <w:sz w:val="16"/>
                <w:szCs w:val="16"/>
              </w:rPr>
              <w:t>Federal Funds</w:t>
            </w:r>
          </w:p>
        </w:tc>
        <w:tc>
          <w:tcPr>
            <w:tcW w:w="1540" w:type="dxa"/>
            <w:vAlign w:val="bottom"/>
          </w:tcPr>
          <w:p w:rsidR="00997E86" w:rsidRPr="009A69E1" w:rsidRDefault="00997E86" w:rsidP="002D36C2">
            <w:pPr>
              <w:jc w:val="center"/>
              <w:rPr>
                <w:rFonts w:ascii="Arial" w:hAnsi="Arial" w:cs="Arial"/>
                <w:b/>
                <w:bCs/>
                <w:color w:val="000000"/>
                <w:sz w:val="16"/>
                <w:szCs w:val="16"/>
              </w:rPr>
            </w:pPr>
            <w:r>
              <w:rPr>
                <w:rFonts w:ascii="Arial" w:hAnsi="Arial" w:cs="Arial"/>
                <w:b/>
                <w:bCs/>
                <w:color w:val="000000"/>
                <w:sz w:val="16"/>
                <w:szCs w:val="16"/>
              </w:rPr>
              <w:t>State Funds</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0130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NATCHEZ-ADAMS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$68,328.54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$241,247.65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0200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ALCORN SCHOOL DIST</w:t>
            </w:r>
          </w:p>
        </w:tc>
        <w:tc>
          <w:tcPr>
            <w:tcW w:w="1540" w:type="dxa"/>
            <w:shd w:val="clear" w:color="auto" w:fill="auto"/>
            <w:noWrap/>
            <w:vAlign w:val="bottom"/>
          </w:tcPr>
          <w:p w:rsidR="004C2A1F" w:rsidRDefault="0004307A" w:rsidP="0004307A">
            <w:pPr>
              <w:jc w:val="right"/>
              <w:rPr>
                <w:rFonts w:ascii="Arial" w:hAnsi="Arial" w:cs="Arial"/>
                <w:color w:val="000000"/>
                <w:sz w:val="16"/>
                <w:szCs w:val="16"/>
              </w:rPr>
            </w:pPr>
            <w:r w:rsidRPr="0004307A">
              <w:rPr>
                <w:rFonts w:ascii="Arial" w:hAnsi="Arial" w:cs="Arial"/>
                <w:color w:val="000000"/>
                <w:sz w:val="16"/>
                <w:szCs w:val="16"/>
              </w:rPr>
              <w:t>$48,046.70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$561,715.28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0220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CORINTH SCHOOL DIST</w:t>
            </w:r>
          </w:p>
        </w:tc>
        <w:tc>
          <w:tcPr>
            <w:tcW w:w="1540" w:type="dxa"/>
            <w:shd w:val="clear" w:color="auto" w:fill="auto"/>
            <w:noWrap/>
            <w:vAlign w:val="bottom"/>
          </w:tcPr>
          <w:p w:rsidR="004C2A1F" w:rsidRDefault="0004307A" w:rsidP="004C2A1F">
            <w:pPr>
              <w:jc w:val="right"/>
              <w:rPr>
                <w:rFonts w:ascii="Arial" w:hAnsi="Arial" w:cs="Arial"/>
                <w:color w:val="000000"/>
                <w:sz w:val="16"/>
                <w:szCs w:val="16"/>
              </w:rPr>
            </w:pPr>
            <w:r w:rsidRPr="0004307A">
              <w:rPr>
                <w:rFonts w:ascii="Arial" w:hAnsi="Arial" w:cs="Arial"/>
                <w:color w:val="000000"/>
                <w:sz w:val="16"/>
                <w:szCs w:val="16"/>
              </w:rPr>
              <w:t>$24,011.19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$115,979.81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0300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AMITE CO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$26,638.95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$220,457.28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0400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ATTALA CO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$43,814.76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$311,840.93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0420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KOSCIUSKO SCHOOL DISTRICT</w:t>
            </w:r>
          </w:p>
        </w:tc>
        <w:tc>
          <w:tcPr>
            <w:tcW w:w="1540" w:type="dxa"/>
            <w:shd w:val="clear" w:color="auto" w:fill="auto"/>
            <w:noWrap/>
            <w:vAlign w:val="bottom"/>
          </w:tcPr>
          <w:p w:rsidR="004C2A1F" w:rsidRDefault="0004307A" w:rsidP="004C2A1F">
            <w:pPr>
              <w:jc w:val="right"/>
              <w:rPr>
                <w:rFonts w:ascii="Arial" w:hAnsi="Arial" w:cs="Arial"/>
                <w:color w:val="000000"/>
                <w:sz w:val="16"/>
                <w:szCs w:val="16"/>
              </w:rPr>
            </w:pPr>
            <w:r w:rsidRPr="0004307A">
              <w:rPr>
                <w:rFonts w:ascii="Arial" w:hAnsi="Arial" w:cs="Arial"/>
                <w:color w:val="000000"/>
                <w:sz w:val="16"/>
                <w:szCs w:val="16"/>
              </w:rPr>
              <w:t>N/A</w:t>
            </w:r>
            <w:r w:rsidRPr="0004307A">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$34,706.53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0500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BENTON CO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$19,356.45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$206,282.88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0614</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CLEVELAND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$44,657.14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$314,477.49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0617</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NORTH BOLIVAR CONS SCH</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$17,563.35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$126,882.90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0618</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WEST BOLIVAR CONS SCH</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$26,546.38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$153,333.19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0700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CALHOUN CO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$26,929.68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$381,215.91</w:t>
            </w:r>
          </w:p>
        </w:tc>
      </w:tr>
      <w:tr w:rsidR="004C2A1F" w:rsidRPr="002D36C2" w:rsidTr="00DA0302">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0800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CARROLL COUNTY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$16,346.75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$91,565.60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0900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CHICKASAW CO SCHOOL DIST</w:t>
            </w:r>
          </w:p>
        </w:tc>
        <w:tc>
          <w:tcPr>
            <w:tcW w:w="1540" w:type="dxa"/>
            <w:shd w:val="clear" w:color="auto" w:fill="auto"/>
            <w:noWrap/>
            <w:vAlign w:val="bottom"/>
          </w:tcPr>
          <w:p w:rsidR="004C2A1F" w:rsidRDefault="0004307A" w:rsidP="004C2A1F">
            <w:pPr>
              <w:jc w:val="right"/>
              <w:rPr>
                <w:rFonts w:ascii="Arial" w:hAnsi="Arial" w:cs="Arial"/>
                <w:color w:val="000000"/>
                <w:sz w:val="16"/>
                <w:szCs w:val="16"/>
              </w:rPr>
            </w:pPr>
            <w:r w:rsidRPr="0004307A">
              <w:rPr>
                <w:rFonts w:ascii="Arial" w:hAnsi="Arial" w:cs="Arial"/>
                <w:color w:val="000000"/>
                <w:sz w:val="16"/>
                <w:szCs w:val="16"/>
              </w:rPr>
              <w:t>N/A</w:t>
            </w:r>
            <w:r w:rsidRPr="0004307A">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$24,359.20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0920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HOUSTON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$26,492.06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$292,459.22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0921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OKOLONA SEPARATE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$11,557.06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$224,563.00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1000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CHOCTAW CO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$16,705.69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$237,682.29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1100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CLAIBORNE CO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$24,933.45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$267,789.82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1211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ENTERPRISE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$7,188.86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$81,759.54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1212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QUITMAN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$26,275.17</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$215,454.58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1320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WEST POINT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$43,061.34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$363,316.96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1400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COAHOMA COUNTY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$2,000.00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$59,851.26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1402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COAHOMA CO AHS</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$19,570.50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$63,913.80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1420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CLARKSDALE MUNICIPAL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$63,232.37</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$264,692.05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1500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COPIAH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$38,945.67</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$74,411.88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1520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HAZLEHURST CITY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$31,742.78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$113,387.73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1600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COVINGTON CO SCHOOLS</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$44,011.19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$331,833.11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1700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DESOTO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$243,871.91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$1,181,383.53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1800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FORREST COUNTY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$37,581.04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$139,783.09</w:t>
            </w:r>
          </w:p>
        </w:tc>
      </w:tr>
      <w:tr w:rsidR="00E15512" w:rsidRPr="002D36C2" w:rsidTr="0004307A">
        <w:trPr>
          <w:trHeight w:val="300"/>
        </w:trPr>
        <w:tc>
          <w:tcPr>
            <w:tcW w:w="1220" w:type="dxa"/>
            <w:shd w:val="clear" w:color="auto" w:fill="auto"/>
            <w:noWrap/>
            <w:vAlign w:val="bottom"/>
          </w:tcPr>
          <w:p w:rsidR="00E15512" w:rsidRPr="009A69E1" w:rsidRDefault="00E15512" w:rsidP="00E15512">
            <w:pPr>
              <w:jc w:val="center"/>
              <w:rPr>
                <w:rFonts w:ascii="Arial" w:hAnsi="Arial" w:cs="Arial"/>
                <w:b/>
                <w:bCs/>
                <w:color w:val="000000"/>
                <w:sz w:val="16"/>
                <w:szCs w:val="16"/>
              </w:rPr>
            </w:pPr>
            <w:r w:rsidRPr="009A69E1">
              <w:rPr>
                <w:rFonts w:ascii="Arial" w:hAnsi="Arial" w:cs="Arial"/>
                <w:b/>
                <w:bCs/>
                <w:color w:val="000000"/>
                <w:sz w:val="16"/>
                <w:szCs w:val="16"/>
              </w:rPr>
              <w:lastRenderedPageBreak/>
              <w:t xml:space="preserve">District </w:t>
            </w:r>
            <w:r>
              <w:rPr>
                <w:rFonts w:ascii="Arial" w:hAnsi="Arial" w:cs="Arial"/>
                <w:b/>
                <w:bCs/>
                <w:color w:val="000000"/>
                <w:sz w:val="16"/>
                <w:szCs w:val="16"/>
              </w:rPr>
              <w:t>No.</w:t>
            </w:r>
          </w:p>
        </w:tc>
        <w:tc>
          <w:tcPr>
            <w:tcW w:w="3840" w:type="dxa"/>
            <w:shd w:val="clear" w:color="auto" w:fill="auto"/>
            <w:noWrap/>
            <w:vAlign w:val="bottom"/>
          </w:tcPr>
          <w:p w:rsidR="00E15512" w:rsidRPr="009A69E1" w:rsidRDefault="00E15512" w:rsidP="00E15512">
            <w:pPr>
              <w:jc w:val="center"/>
              <w:rPr>
                <w:rFonts w:ascii="Arial" w:hAnsi="Arial" w:cs="Arial"/>
                <w:b/>
                <w:bCs/>
                <w:color w:val="000000"/>
                <w:sz w:val="16"/>
                <w:szCs w:val="16"/>
              </w:rPr>
            </w:pPr>
            <w:r>
              <w:rPr>
                <w:rFonts w:ascii="Arial" w:hAnsi="Arial" w:cs="Arial"/>
                <w:b/>
                <w:bCs/>
                <w:color w:val="000000"/>
                <w:sz w:val="16"/>
                <w:szCs w:val="16"/>
              </w:rPr>
              <w:t>District</w:t>
            </w:r>
            <w:r w:rsidRPr="009A69E1">
              <w:rPr>
                <w:rFonts w:ascii="Arial" w:hAnsi="Arial" w:cs="Arial"/>
                <w:b/>
                <w:bCs/>
                <w:color w:val="000000"/>
                <w:sz w:val="16"/>
                <w:szCs w:val="16"/>
              </w:rPr>
              <w:t xml:space="preserve"> Name</w:t>
            </w:r>
          </w:p>
        </w:tc>
        <w:tc>
          <w:tcPr>
            <w:tcW w:w="1540" w:type="dxa"/>
            <w:shd w:val="clear" w:color="auto" w:fill="auto"/>
            <w:noWrap/>
            <w:vAlign w:val="bottom"/>
          </w:tcPr>
          <w:p w:rsidR="00E15512" w:rsidRPr="009A69E1" w:rsidRDefault="00E15512" w:rsidP="00E15512">
            <w:pPr>
              <w:jc w:val="center"/>
              <w:rPr>
                <w:rFonts w:ascii="Arial" w:hAnsi="Arial" w:cs="Arial"/>
                <w:b/>
                <w:bCs/>
                <w:color w:val="000000"/>
                <w:sz w:val="16"/>
                <w:szCs w:val="16"/>
              </w:rPr>
            </w:pPr>
            <w:r w:rsidRPr="009A69E1">
              <w:rPr>
                <w:rFonts w:ascii="Arial" w:hAnsi="Arial" w:cs="Arial"/>
                <w:b/>
                <w:bCs/>
                <w:color w:val="000000"/>
                <w:sz w:val="16"/>
                <w:szCs w:val="16"/>
              </w:rPr>
              <w:t>Federal Funds</w:t>
            </w:r>
          </w:p>
        </w:tc>
        <w:tc>
          <w:tcPr>
            <w:tcW w:w="1540" w:type="dxa"/>
            <w:vAlign w:val="bottom"/>
          </w:tcPr>
          <w:p w:rsidR="00E15512" w:rsidRPr="009A69E1" w:rsidRDefault="00E15512" w:rsidP="00E15512">
            <w:pPr>
              <w:jc w:val="center"/>
              <w:rPr>
                <w:rFonts w:ascii="Arial" w:hAnsi="Arial" w:cs="Arial"/>
                <w:b/>
                <w:bCs/>
                <w:color w:val="000000"/>
                <w:sz w:val="16"/>
                <w:szCs w:val="16"/>
              </w:rPr>
            </w:pPr>
            <w:r>
              <w:rPr>
                <w:rFonts w:ascii="Arial" w:hAnsi="Arial" w:cs="Arial"/>
                <w:b/>
                <w:bCs/>
                <w:color w:val="000000"/>
                <w:sz w:val="16"/>
                <w:szCs w:val="16"/>
              </w:rPr>
              <w:t>State Funds</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1802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FORREST COUNTY AG HIGH SCHOOL</w:t>
            </w:r>
          </w:p>
        </w:tc>
        <w:tc>
          <w:tcPr>
            <w:tcW w:w="1540" w:type="dxa"/>
            <w:shd w:val="clear" w:color="auto" w:fill="auto"/>
            <w:noWrap/>
            <w:vAlign w:val="center"/>
          </w:tcPr>
          <w:p w:rsidR="004C2A1F" w:rsidRDefault="004C2A1F" w:rsidP="0004307A">
            <w:pPr>
              <w:jc w:val="right"/>
              <w:rPr>
                <w:rFonts w:ascii="Arial" w:hAnsi="Arial" w:cs="Arial"/>
                <w:color w:val="000000"/>
                <w:sz w:val="16"/>
                <w:szCs w:val="16"/>
              </w:rPr>
            </w:pPr>
            <w:r>
              <w:rPr>
                <w:rFonts w:ascii="Arial" w:hAnsi="Arial" w:cs="Arial"/>
                <w:color w:val="000000"/>
                <w:sz w:val="16"/>
                <w:szCs w:val="16"/>
              </w:rPr>
              <w:t>$8,507.10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$239,922.42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1820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HATTIESBURG PUBLIC SCHOOL DIST</w:t>
            </w:r>
          </w:p>
        </w:tc>
        <w:tc>
          <w:tcPr>
            <w:tcW w:w="1540" w:type="dxa"/>
            <w:shd w:val="clear" w:color="auto" w:fill="auto"/>
            <w:noWrap/>
            <w:vAlign w:val="center"/>
          </w:tcPr>
          <w:p w:rsidR="004C2A1F" w:rsidRDefault="004C2A1F" w:rsidP="0004307A">
            <w:pPr>
              <w:jc w:val="right"/>
              <w:rPr>
                <w:rFonts w:ascii="Arial" w:hAnsi="Arial" w:cs="Arial"/>
                <w:color w:val="000000"/>
                <w:sz w:val="16"/>
                <w:szCs w:val="16"/>
              </w:rPr>
            </w:pPr>
            <w:r>
              <w:rPr>
                <w:rFonts w:ascii="Arial" w:hAnsi="Arial" w:cs="Arial"/>
                <w:color w:val="000000"/>
                <w:sz w:val="16"/>
                <w:szCs w:val="16"/>
              </w:rPr>
              <w:t>$75,302.84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$411,778.68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1821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PETAL SCHOOL DIST</w:t>
            </w:r>
          </w:p>
        </w:tc>
        <w:tc>
          <w:tcPr>
            <w:tcW w:w="1540" w:type="dxa"/>
            <w:shd w:val="clear" w:color="auto" w:fill="auto"/>
            <w:noWrap/>
            <w:vAlign w:val="center"/>
          </w:tcPr>
          <w:p w:rsidR="004C2A1F" w:rsidRDefault="004C2A1F" w:rsidP="0004307A">
            <w:pPr>
              <w:jc w:val="right"/>
              <w:rPr>
                <w:rFonts w:ascii="Arial" w:hAnsi="Arial" w:cs="Arial"/>
                <w:color w:val="000000"/>
                <w:sz w:val="16"/>
                <w:szCs w:val="16"/>
              </w:rPr>
            </w:pPr>
            <w:r>
              <w:rPr>
                <w:rFonts w:ascii="Arial" w:hAnsi="Arial" w:cs="Arial"/>
                <w:color w:val="000000"/>
                <w:sz w:val="16"/>
                <w:szCs w:val="16"/>
              </w:rPr>
              <w:t>$36,222.78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$388,247.37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1900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FRANKLIN CO SCHOOL DIST</w:t>
            </w:r>
          </w:p>
        </w:tc>
        <w:tc>
          <w:tcPr>
            <w:tcW w:w="1540" w:type="dxa"/>
            <w:shd w:val="clear" w:color="auto" w:fill="auto"/>
            <w:noWrap/>
            <w:vAlign w:val="center"/>
          </w:tcPr>
          <w:p w:rsidR="004C2A1F" w:rsidRDefault="004C2A1F" w:rsidP="0004307A">
            <w:pPr>
              <w:jc w:val="right"/>
              <w:rPr>
                <w:rFonts w:ascii="Arial" w:hAnsi="Arial" w:cs="Arial"/>
                <w:color w:val="000000"/>
                <w:sz w:val="16"/>
                <w:szCs w:val="16"/>
              </w:rPr>
            </w:pPr>
            <w:r>
              <w:rPr>
                <w:rFonts w:ascii="Arial" w:hAnsi="Arial" w:cs="Arial"/>
                <w:color w:val="000000"/>
                <w:sz w:val="16"/>
                <w:szCs w:val="16"/>
              </w:rPr>
              <w:t>$15,753.44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$226,449.44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2000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GEORGE CO SCHOOL DIST</w:t>
            </w:r>
          </w:p>
        </w:tc>
        <w:tc>
          <w:tcPr>
            <w:tcW w:w="1540" w:type="dxa"/>
            <w:shd w:val="clear" w:color="auto" w:fill="auto"/>
            <w:noWrap/>
            <w:vAlign w:val="center"/>
          </w:tcPr>
          <w:p w:rsidR="004C2A1F" w:rsidRDefault="004C2A1F" w:rsidP="0004307A">
            <w:pPr>
              <w:jc w:val="right"/>
              <w:rPr>
                <w:rFonts w:ascii="Arial" w:hAnsi="Arial" w:cs="Arial"/>
                <w:color w:val="000000"/>
                <w:sz w:val="16"/>
                <w:szCs w:val="16"/>
              </w:rPr>
            </w:pPr>
            <w:r>
              <w:rPr>
                <w:rFonts w:ascii="Arial" w:hAnsi="Arial" w:cs="Arial"/>
                <w:color w:val="000000"/>
                <w:sz w:val="16"/>
                <w:szCs w:val="16"/>
              </w:rPr>
              <w:t>$43,435.24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$425,799.44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2100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GREENE COUNTY SCHOOL DISTRICT</w:t>
            </w:r>
          </w:p>
        </w:tc>
        <w:tc>
          <w:tcPr>
            <w:tcW w:w="1540" w:type="dxa"/>
            <w:shd w:val="clear" w:color="auto" w:fill="auto"/>
            <w:noWrap/>
            <w:vAlign w:val="center"/>
          </w:tcPr>
          <w:p w:rsidR="004C2A1F" w:rsidRDefault="004C2A1F" w:rsidP="0004307A">
            <w:pPr>
              <w:jc w:val="right"/>
              <w:rPr>
                <w:rFonts w:ascii="Arial" w:hAnsi="Arial" w:cs="Arial"/>
                <w:color w:val="000000"/>
                <w:sz w:val="16"/>
                <w:szCs w:val="16"/>
              </w:rPr>
            </w:pPr>
            <w:r>
              <w:rPr>
                <w:rFonts w:ascii="Arial" w:hAnsi="Arial" w:cs="Arial"/>
                <w:color w:val="000000"/>
                <w:sz w:val="16"/>
                <w:szCs w:val="16"/>
              </w:rPr>
              <w:t>$20,793.28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$327,971.40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2220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GRENADA SCHOOL DIST</w:t>
            </w:r>
          </w:p>
        </w:tc>
        <w:tc>
          <w:tcPr>
            <w:tcW w:w="1540" w:type="dxa"/>
            <w:shd w:val="clear" w:color="auto" w:fill="auto"/>
            <w:noWrap/>
            <w:vAlign w:val="center"/>
          </w:tcPr>
          <w:p w:rsidR="004C2A1F" w:rsidRDefault="004C2A1F" w:rsidP="0004307A">
            <w:pPr>
              <w:jc w:val="right"/>
              <w:rPr>
                <w:rFonts w:ascii="Arial" w:hAnsi="Arial" w:cs="Arial"/>
                <w:color w:val="000000"/>
                <w:sz w:val="16"/>
                <w:szCs w:val="16"/>
              </w:rPr>
            </w:pPr>
            <w:r>
              <w:rPr>
                <w:rFonts w:ascii="Arial" w:hAnsi="Arial" w:cs="Arial"/>
                <w:color w:val="000000"/>
                <w:sz w:val="16"/>
                <w:szCs w:val="16"/>
              </w:rPr>
              <w:t>$45,269.88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$381,864.85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2300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HANCOCK CO SCHOOL DIST</w:t>
            </w:r>
          </w:p>
        </w:tc>
        <w:tc>
          <w:tcPr>
            <w:tcW w:w="1540" w:type="dxa"/>
            <w:shd w:val="clear" w:color="auto" w:fill="auto"/>
            <w:noWrap/>
            <w:vAlign w:val="center"/>
          </w:tcPr>
          <w:p w:rsidR="004C2A1F" w:rsidRDefault="0004307A" w:rsidP="0004307A">
            <w:pPr>
              <w:jc w:val="right"/>
              <w:rPr>
                <w:rFonts w:ascii="Arial" w:hAnsi="Arial" w:cs="Arial"/>
                <w:color w:val="000000"/>
                <w:sz w:val="16"/>
                <w:szCs w:val="16"/>
              </w:rPr>
            </w:pPr>
            <w:r>
              <w:rPr>
                <w:rFonts w:ascii="Arial" w:hAnsi="Arial" w:cs="Arial"/>
                <w:color w:val="000000"/>
                <w:sz w:val="16"/>
                <w:szCs w:val="16"/>
              </w:rPr>
              <w:t>$93,313.89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$535,043.10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2320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BAY ST LOUIS WAVELAND SCHOOL DIST</w:t>
            </w:r>
          </w:p>
        </w:tc>
        <w:tc>
          <w:tcPr>
            <w:tcW w:w="1540" w:type="dxa"/>
            <w:shd w:val="clear" w:color="auto" w:fill="auto"/>
            <w:noWrap/>
            <w:vAlign w:val="bottom"/>
          </w:tcPr>
          <w:p w:rsidR="004C2A1F" w:rsidRDefault="0004307A" w:rsidP="004C2A1F">
            <w:pPr>
              <w:jc w:val="right"/>
              <w:rPr>
                <w:rFonts w:ascii="Arial" w:hAnsi="Arial" w:cs="Arial"/>
                <w:color w:val="000000"/>
                <w:sz w:val="16"/>
                <w:szCs w:val="16"/>
              </w:rPr>
            </w:pPr>
            <w:r>
              <w:rPr>
                <w:rFonts w:ascii="Arial" w:hAnsi="Arial" w:cs="Arial"/>
                <w:color w:val="000000"/>
                <w:sz w:val="16"/>
                <w:szCs w:val="16"/>
              </w:rPr>
              <w:t>$6,800.00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$78,314.17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HARRISON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$172,260.70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$707,247.93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BILOXI PUBLIC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$71,337.39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$328,845.72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2421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GULFPORT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$79,566.62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$379,673.07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2422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LONG BEACH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$31,519.91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$161,619.76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2423</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PASS CHRISTIAN PUBLIC SCHOOL DIST</w:t>
            </w:r>
          </w:p>
        </w:tc>
        <w:tc>
          <w:tcPr>
            <w:tcW w:w="1540" w:type="dxa"/>
            <w:shd w:val="clear" w:color="auto" w:fill="auto"/>
            <w:noWrap/>
            <w:vAlign w:val="bottom"/>
          </w:tcPr>
          <w:p w:rsidR="004C2A1F" w:rsidRDefault="004C2A1F" w:rsidP="0004307A">
            <w:pPr>
              <w:jc w:val="right"/>
              <w:rPr>
                <w:rFonts w:ascii="Arial" w:hAnsi="Arial" w:cs="Arial"/>
                <w:color w:val="000000"/>
                <w:sz w:val="16"/>
                <w:szCs w:val="16"/>
              </w:rPr>
            </w:pPr>
            <w:r>
              <w:rPr>
                <w:rFonts w:ascii="Arial" w:hAnsi="Arial" w:cs="Arial"/>
                <w:color w:val="000000"/>
                <w:sz w:val="16"/>
                <w:szCs w:val="16"/>
              </w:rPr>
              <w:t>$</w:t>
            </w:r>
            <w:r w:rsidR="0004307A">
              <w:rPr>
                <w:rFonts w:ascii="Arial" w:hAnsi="Arial" w:cs="Arial"/>
                <w:color w:val="000000"/>
                <w:sz w:val="16"/>
                <w:szCs w:val="16"/>
              </w:rPr>
              <w:t>700.00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$61,671.87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HINDS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$72,811.06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$263,205.15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2503</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HINDS COMMUNITY COLLEGE</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$312,768.11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$717,050.16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JACKSON PUBLIC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$463,511.24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$1,245,303.26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2521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CLINTON PUBLIC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$47,796.85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$316,403.68</w:t>
            </w:r>
          </w:p>
        </w:tc>
      </w:tr>
      <w:tr w:rsidR="004C2A1F" w:rsidRPr="002D36C2" w:rsidTr="00DA0302">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2560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MS SCH FOR THE BLIND</w:t>
            </w:r>
          </w:p>
        </w:tc>
        <w:tc>
          <w:tcPr>
            <w:tcW w:w="1540" w:type="dxa"/>
            <w:shd w:val="clear" w:color="auto" w:fill="auto"/>
            <w:noWrap/>
            <w:vAlign w:val="bottom"/>
          </w:tcPr>
          <w:p w:rsidR="004C2A1F" w:rsidRPr="0004307A" w:rsidRDefault="0004307A" w:rsidP="004C2A1F">
            <w:pPr>
              <w:jc w:val="right"/>
              <w:rPr>
                <w:rFonts w:ascii="Arial" w:hAnsi="Arial" w:cs="Arial"/>
                <w:color w:val="000000"/>
                <w:sz w:val="16"/>
                <w:szCs w:val="16"/>
              </w:rPr>
            </w:pPr>
            <w:r w:rsidRPr="0004307A">
              <w:rPr>
                <w:rFonts w:ascii="Arial" w:hAnsi="Arial" w:cs="Arial"/>
                <w:sz w:val="16"/>
                <w:szCs w:val="16"/>
              </w:rPr>
              <w:t>N/A</w:t>
            </w:r>
            <w:r w:rsidRPr="0004307A">
              <w:rPr>
                <w:rFonts w:ascii="Arial" w:hAnsi="Arial" w:cs="Arial"/>
                <w:sz w:val="16"/>
                <w:szCs w:val="16"/>
                <w:vertAlign w:val="superscript"/>
              </w:rPr>
              <w:t>3</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$19,007.08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2561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MS SCHOOL FOR THE DEAF</w:t>
            </w:r>
          </w:p>
        </w:tc>
        <w:tc>
          <w:tcPr>
            <w:tcW w:w="1540" w:type="dxa"/>
            <w:shd w:val="clear" w:color="auto" w:fill="auto"/>
            <w:noWrap/>
            <w:vAlign w:val="bottom"/>
          </w:tcPr>
          <w:p w:rsidR="004C2A1F" w:rsidRPr="0004307A" w:rsidRDefault="0004307A" w:rsidP="004C2A1F">
            <w:pPr>
              <w:jc w:val="right"/>
              <w:rPr>
                <w:rFonts w:ascii="Arial" w:hAnsi="Arial" w:cs="Arial"/>
                <w:color w:val="000000"/>
                <w:sz w:val="16"/>
                <w:szCs w:val="16"/>
              </w:rPr>
            </w:pPr>
            <w:r w:rsidRPr="0004307A">
              <w:rPr>
                <w:rFonts w:ascii="Arial" w:hAnsi="Arial" w:cs="Arial"/>
                <w:sz w:val="16"/>
                <w:szCs w:val="16"/>
              </w:rPr>
              <w:t>N/A</w:t>
            </w:r>
            <w:r w:rsidRPr="0004307A">
              <w:rPr>
                <w:rFonts w:ascii="Arial" w:hAnsi="Arial" w:cs="Arial"/>
                <w:sz w:val="16"/>
                <w:szCs w:val="16"/>
                <w:vertAlign w:val="superscript"/>
              </w:rPr>
              <w:t>3</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$192,621.90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2562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MDHS DIVISION OF YOUTH SERVICES</w:t>
            </w:r>
          </w:p>
        </w:tc>
        <w:tc>
          <w:tcPr>
            <w:tcW w:w="1540" w:type="dxa"/>
            <w:shd w:val="clear" w:color="auto" w:fill="auto"/>
            <w:noWrap/>
            <w:vAlign w:val="bottom"/>
          </w:tcPr>
          <w:p w:rsidR="004C2A1F" w:rsidRPr="0004307A" w:rsidRDefault="0004307A" w:rsidP="004C2A1F">
            <w:pPr>
              <w:jc w:val="right"/>
              <w:rPr>
                <w:rFonts w:ascii="Arial" w:hAnsi="Arial" w:cs="Arial"/>
                <w:color w:val="000000"/>
                <w:sz w:val="16"/>
                <w:szCs w:val="16"/>
              </w:rPr>
            </w:pPr>
            <w:r w:rsidRPr="0004307A">
              <w:rPr>
                <w:rFonts w:ascii="Arial" w:hAnsi="Arial" w:cs="Arial"/>
                <w:sz w:val="16"/>
                <w:szCs w:val="16"/>
              </w:rPr>
              <w:t>N/A</w:t>
            </w:r>
            <w:r w:rsidRPr="0004307A">
              <w:rPr>
                <w:rFonts w:ascii="Arial" w:hAnsi="Arial" w:cs="Arial"/>
                <w:sz w:val="16"/>
                <w:szCs w:val="16"/>
                <w:vertAlign w:val="superscript"/>
              </w:rPr>
              <w:t>3</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$110,658.00</w:t>
            </w:r>
          </w:p>
        </w:tc>
      </w:tr>
      <w:tr w:rsidR="004C2A1F" w:rsidRPr="002D36C2" w:rsidTr="001F75DA">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2580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DEPARTMENT OF CORRECTIONS</w:t>
            </w:r>
          </w:p>
        </w:tc>
        <w:tc>
          <w:tcPr>
            <w:tcW w:w="1540" w:type="dxa"/>
            <w:shd w:val="clear" w:color="auto" w:fill="auto"/>
            <w:noWrap/>
            <w:vAlign w:val="bottom"/>
          </w:tcPr>
          <w:p w:rsidR="004C2A1F" w:rsidRPr="0004307A" w:rsidRDefault="00411E94" w:rsidP="004C2A1F">
            <w:pPr>
              <w:jc w:val="right"/>
              <w:rPr>
                <w:rFonts w:ascii="Arial" w:hAnsi="Arial" w:cs="Arial"/>
                <w:color w:val="000000"/>
                <w:sz w:val="16"/>
                <w:szCs w:val="16"/>
              </w:rPr>
            </w:pPr>
            <w:r>
              <w:rPr>
                <w:rFonts w:ascii="Arial" w:hAnsi="Arial" w:cs="Arial"/>
                <w:sz w:val="16"/>
                <w:szCs w:val="16"/>
              </w:rPr>
              <w:t>$133,635.50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$777,009.68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HOLMES CO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$64,078.22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$265,285.14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2700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HUMPHREYS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$31,754.21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$251,477.96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2900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ITAWAMBA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$37,133.91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$465,694.97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3000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JACKSON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$76,306.82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$409,334.40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3020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MOSS POINT SEPARATE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$38,559.45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$308,128.87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3021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OCEAN SPRINGS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$41,620.20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$470,553.02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3022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PASCAGOULA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$84,413.11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$661,326.13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3111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EAST JASPER CONSOLIDATED SCH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$13,808.57</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$82,759.61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3112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WEST JASPER CONSOLIDATED SCHOOLS</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$19,359.00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$63,724.87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3200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JEFFERSON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$19,070.95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$298,554.11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3300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JEFFERSON DAVIS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$27,109.92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$292,603.32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3400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JONES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$99,595.76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$652,292.86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3420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LAUREL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$50,661.66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$228,124.51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3500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KEMPER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$20,715.08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$191,119.97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3600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LAFAYETTE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$60,126.79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$332,256.04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3620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OXFORD SCHOOL DISTRICT</w:t>
            </w:r>
          </w:p>
        </w:tc>
        <w:tc>
          <w:tcPr>
            <w:tcW w:w="1540" w:type="dxa"/>
            <w:shd w:val="clear" w:color="auto" w:fill="auto"/>
            <w:noWrap/>
            <w:vAlign w:val="bottom"/>
          </w:tcPr>
          <w:p w:rsidR="004C2A1F" w:rsidRPr="0024541F" w:rsidRDefault="0024541F" w:rsidP="0024541F">
            <w:pPr>
              <w:jc w:val="right"/>
              <w:rPr>
                <w:rFonts w:ascii="Arial" w:hAnsi="Arial" w:cs="Arial"/>
                <w:color w:val="000000"/>
                <w:sz w:val="16"/>
                <w:szCs w:val="16"/>
              </w:rPr>
            </w:pPr>
            <w:r w:rsidRPr="0024541F">
              <w:rPr>
                <w:rFonts w:ascii="Arial" w:hAnsi="Arial" w:cs="Arial"/>
                <w:sz w:val="16"/>
                <w:szCs w:val="16"/>
              </w:rPr>
              <w:t>N/A</w:t>
            </w:r>
            <w:r w:rsidRPr="0024541F">
              <w:rPr>
                <w:rFonts w:ascii="Arial" w:hAnsi="Arial" w:cs="Arial"/>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$129,291.14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3700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LAMAR COUNTY SCHOOL DISTRICT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$96,560.46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$613,099.51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3711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LUMBERTON PUBLIC SCHOOL DISTRICT</w:t>
            </w:r>
          </w:p>
        </w:tc>
        <w:tc>
          <w:tcPr>
            <w:tcW w:w="1540" w:type="dxa"/>
            <w:shd w:val="clear" w:color="auto" w:fill="auto"/>
            <w:noWrap/>
            <w:vAlign w:val="bottom"/>
          </w:tcPr>
          <w:p w:rsidR="004C2A1F" w:rsidRPr="0024541F" w:rsidRDefault="0024541F" w:rsidP="004C2A1F">
            <w:pPr>
              <w:jc w:val="right"/>
              <w:rPr>
                <w:rFonts w:ascii="Arial" w:hAnsi="Arial" w:cs="Arial"/>
                <w:color w:val="000000"/>
                <w:sz w:val="16"/>
                <w:szCs w:val="16"/>
              </w:rPr>
            </w:pPr>
            <w:r w:rsidRPr="0024541F">
              <w:rPr>
                <w:rFonts w:ascii="Arial" w:hAnsi="Arial" w:cs="Arial"/>
                <w:sz w:val="16"/>
                <w:szCs w:val="16"/>
              </w:rPr>
              <w:t>N/A</w:t>
            </w:r>
            <w:r w:rsidRPr="0024541F">
              <w:rPr>
                <w:rFonts w:ascii="Arial" w:hAnsi="Arial" w:cs="Arial"/>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$30,041.62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3800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LAUDERDALE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$64,119.64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$637,462.09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3820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MERIDIAN PUBLIC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$116,725.43</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$564,130.57</w:t>
            </w:r>
          </w:p>
        </w:tc>
      </w:tr>
      <w:tr w:rsidR="00E15512" w:rsidRPr="002D36C2" w:rsidTr="0004307A">
        <w:trPr>
          <w:trHeight w:val="300"/>
        </w:trPr>
        <w:tc>
          <w:tcPr>
            <w:tcW w:w="1220" w:type="dxa"/>
            <w:shd w:val="clear" w:color="auto" w:fill="auto"/>
            <w:noWrap/>
            <w:vAlign w:val="bottom"/>
          </w:tcPr>
          <w:p w:rsidR="00E15512" w:rsidRPr="009A69E1" w:rsidRDefault="00E15512" w:rsidP="00E15512">
            <w:pPr>
              <w:jc w:val="center"/>
              <w:rPr>
                <w:rFonts w:ascii="Arial" w:hAnsi="Arial" w:cs="Arial"/>
                <w:b/>
                <w:bCs/>
                <w:color w:val="000000"/>
                <w:sz w:val="16"/>
                <w:szCs w:val="16"/>
              </w:rPr>
            </w:pPr>
            <w:r w:rsidRPr="009A69E1">
              <w:rPr>
                <w:rFonts w:ascii="Arial" w:hAnsi="Arial" w:cs="Arial"/>
                <w:b/>
                <w:bCs/>
                <w:color w:val="000000"/>
                <w:sz w:val="16"/>
                <w:szCs w:val="16"/>
              </w:rPr>
              <w:lastRenderedPageBreak/>
              <w:t xml:space="preserve">District </w:t>
            </w:r>
            <w:r>
              <w:rPr>
                <w:rFonts w:ascii="Arial" w:hAnsi="Arial" w:cs="Arial"/>
                <w:b/>
                <w:bCs/>
                <w:color w:val="000000"/>
                <w:sz w:val="16"/>
                <w:szCs w:val="16"/>
              </w:rPr>
              <w:t>No.</w:t>
            </w:r>
          </w:p>
        </w:tc>
        <w:tc>
          <w:tcPr>
            <w:tcW w:w="3840" w:type="dxa"/>
            <w:shd w:val="clear" w:color="auto" w:fill="auto"/>
            <w:noWrap/>
            <w:vAlign w:val="bottom"/>
          </w:tcPr>
          <w:p w:rsidR="00E15512" w:rsidRPr="009A69E1" w:rsidRDefault="00E15512" w:rsidP="00E15512">
            <w:pPr>
              <w:jc w:val="center"/>
              <w:rPr>
                <w:rFonts w:ascii="Arial" w:hAnsi="Arial" w:cs="Arial"/>
                <w:b/>
                <w:bCs/>
                <w:color w:val="000000"/>
                <w:sz w:val="16"/>
                <w:szCs w:val="16"/>
              </w:rPr>
            </w:pPr>
            <w:r>
              <w:rPr>
                <w:rFonts w:ascii="Arial" w:hAnsi="Arial" w:cs="Arial"/>
                <w:b/>
                <w:bCs/>
                <w:color w:val="000000"/>
                <w:sz w:val="16"/>
                <w:szCs w:val="16"/>
              </w:rPr>
              <w:t>District</w:t>
            </w:r>
            <w:r w:rsidRPr="009A69E1">
              <w:rPr>
                <w:rFonts w:ascii="Arial" w:hAnsi="Arial" w:cs="Arial"/>
                <w:b/>
                <w:bCs/>
                <w:color w:val="000000"/>
                <w:sz w:val="16"/>
                <w:szCs w:val="16"/>
              </w:rPr>
              <w:t xml:space="preserve"> Name</w:t>
            </w:r>
          </w:p>
        </w:tc>
        <w:tc>
          <w:tcPr>
            <w:tcW w:w="1540" w:type="dxa"/>
            <w:shd w:val="clear" w:color="auto" w:fill="auto"/>
            <w:noWrap/>
            <w:vAlign w:val="bottom"/>
          </w:tcPr>
          <w:p w:rsidR="00E15512" w:rsidRPr="009A69E1" w:rsidRDefault="00E15512" w:rsidP="00E15512">
            <w:pPr>
              <w:jc w:val="center"/>
              <w:rPr>
                <w:rFonts w:ascii="Arial" w:hAnsi="Arial" w:cs="Arial"/>
                <w:b/>
                <w:bCs/>
                <w:color w:val="000000"/>
                <w:sz w:val="16"/>
                <w:szCs w:val="16"/>
              </w:rPr>
            </w:pPr>
            <w:r w:rsidRPr="009A69E1">
              <w:rPr>
                <w:rFonts w:ascii="Arial" w:hAnsi="Arial" w:cs="Arial"/>
                <w:b/>
                <w:bCs/>
                <w:color w:val="000000"/>
                <w:sz w:val="16"/>
                <w:szCs w:val="16"/>
              </w:rPr>
              <w:t>Federal Funds</w:t>
            </w:r>
          </w:p>
        </w:tc>
        <w:tc>
          <w:tcPr>
            <w:tcW w:w="1540" w:type="dxa"/>
            <w:vAlign w:val="bottom"/>
          </w:tcPr>
          <w:p w:rsidR="00E15512" w:rsidRPr="009A69E1" w:rsidRDefault="00E15512" w:rsidP="00E15512">
            <w:pPr>
              <w:jc w:val="center"/>
              <w:rPr>
                <w:rFonts w:ascii="Arial" w:hAnsi="Arial" w:cs="Arial"/>
                <w:b/>
                <w:bCs/>
                <w:color w:val="000000"/>
                <w:sz w:val="16"/>
                <w:szCs w:val="16"/>
              </w:rPr>
            </w:pPr>
            <w:r>
              <w:rPr>
                <w:rFonts w:ascii="Arial" w:hAnsi="Arial" w:cs="Arial"/>
                <w:b/>
                <w:bCs/>
                <w:color w:val="000000"/>
                <w:sz w:val="16"/>
                <w:szCs w:val="16"/>
              </w:rPr>
              <w:t>State Funds</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3900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LAWRENCE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$23,978.62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$260,354.33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4000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LEAKE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$61,695.68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$328,231.74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4100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LEE COUNTY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$80,851.44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$358,825.67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4111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NETTLETON SCHOOL DIST</w:t>
            </w:r>
          </w:p>
        </w:tc>
        <w:tc>
          <w:tcPr>
            <w:tcW w:w="1540" w:type="dxa"/>
            <w:shd w:val="clear" w:color="auto" w:fill="auto"/>
            <w:noWrap/>
            <w:vAlign w:val="bottom"/>
          </w:tcPr>
          <w:p w:rsidR="004C2A1F" w:rsidRDefault="0024541F" w:rsidP="004C2A1F">
            <w:pPr>
              <w:jc w:val="right"/>
              <w:rPr>
                <w:rFonts w:ascii="Arial" w:hAnsi="Arial" w:cs="Arial"/>
                <w:color w:val="000000"/>
                <w:sz w:val="16"/>
                <w:szCs w:val="16"/>
              </w:rPr>
            </w:pPr>
            <w:r>
              <w:rPr>
                <w:rFonts w:ascii="Arial" w:hAnsi="Arial" w:cs="Arial"/>
                <w:color w:val="000000"/>
                <w:sz w:val="16"/>
                <w:szCs w:val="16"/>
              </w:rPr>
              <w:t>$3,400.47</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$100,186.01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4120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TUPELO PUBLIC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$90,877.64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$448,177.96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4200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LEFLORE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$50,797.54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$290,067.12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4220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GREENWOOD PUBLIC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$49,012.95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$307,109.98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4300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LINCOLN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$27,439.45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$195,230.38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4320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BROOKHAVEN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$39,477.36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$258,778.93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4400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LOWNDES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$48,200.80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$407,904.22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4420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COLUMBUS MUNICIPAL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$76,587.03</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$357,371.95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4500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MADISON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$97,015.00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$1,004,779.43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4520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CANTON PUBLIC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$54,444.20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$349,863.96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4600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MARION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$60,721.88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$418,213.77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4620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COLUMBIA SCHOOL DISTRICT</w:t>
            </w:r>
          </w:p>
        </w:tc>
        <w:tc>
          <w:tcPr>
            <w:tcW w:w="1540" w:type="dxa"/>
            <w:shd w:val="clear" w:color="auto" w:fill="auto"/>
            <w:noWrap/>
            <w:vAlign w:val="bottom"/>
          </w:tcPr>
          <w:p w:rsidR="004C2A1F" w:rsidRDefault="0024541F"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$67,578.05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4700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MARSHALL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$48,808.90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$134,107.48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4720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HOLLY SPRINGS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$27,714.19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$199,223.28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4800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MONROE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$75,018.83</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$398,689.89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4820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ABERDEEN SCHOOL DIST</w:t>
            </w:r>
          </w:p>
        </w:tc>
        <w:tc>
          <w:tcPr>
            <w:tcW w:w="1540" w:type="dxa"/>
            <w:shd w:val="clear" w:color="auto" w:fill="auto"/>
            <w:noWrap/>
            <w:vAlign w:val="bottom"/>
          </w:tcPr>
          <w:p w:rsidR="004C2A1F" w:rsidRDefault="0024541F"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$42,447.66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4821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AMORY SCHOOL DIST</w:t>
            </w:r>
          </w:p>
        </w:tc>
        <w:tc>
          <w:tcPr>
            <w:tcW w:w="1540" w:type="dxa"/>
            <w:shd w:val="clear" w:color="auto" w:fill="auto"/>
            <w:noWrap/>
            <w:vAlign w:val="bottom"/>
          </w:tcPr>
          <w:p w:rsidR="004C2A1F" w:rsidRDefault="0024541F" w:rsidP="004C2A1F">
            <w:pPr>
              <w:jc w:val="right"/>
              <w:rPr>
                <w:rFonts w:ascii="Arial" w:hAnsi="Arial" w:cs="Arial"/>
                <w:color w:val="000000"/>
                <w:sz w:val="16"/>
                <w:szCs w:val="16"/>
              </w:rPr>
            </w:pPr>
            <w:r>
              <w:rPr>
                <w:rFonts w:ascii="Arial" w:hAnsi="Arial" w:cs="Arial"/>
                <w:color w:val="000000"/>
                <w:sz w:val="16"/>
                <w:szCs w:val="16"/>
              </w:rPr>
              <w:t>$19,286.24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$223,454.94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4900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MONTGOMERY CO SCHOOL DIST</w:t>
            </w:r>
          </w:p>
        </w:tc>
        <w:tc>
          <w:tcPr>
            <w:tcW w:w="1540" w:type="dxa"/>
            <w:shd w:val="clear" w:color="auto" w:fill="auto"/>
            <w:noWrap/>
            <w:vAlign w:val="bottom"/>
          </w:tcPr>
          <w:p w:rsidR="004C2A1F" w:rsidRDefault="0024541F"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$13,970.34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4920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WINONA SEPARATE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$22,846.92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$251,005.64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5000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NESHOBA COUNTY SCHOOL DISTRICT</w:t>
            </w:r>
          </w:p>
        </w:tc>
        <w:tc>
          <w:tcPr>
            <w:tcW w:w="1540" w:type="dxa"/>
            <w:shd w:val="clear" w:color="auto" w:fill="auto"/>
            <w:noWrap/>
            <w:vAlign w:val="bottom"/>
          </w:tcPr>
          <w:p w:rsidR="004C2A1F" w:rsidRDefault="0024541F" w:rsidP="004C2A1F">
            <w:pPr>
              <w:jc w:val="right"/>
              <w:rPr>
                <w:rFonts w:ascii="Arial" w:hAnsi="Arial" w:cs="Arial"/>
                <w:color w:val="000000"/>
                <w:sz w:val="16"/>
                <w:szCs w:val="16"/>
              </w:rPr>
            </w:pPr>
            <w:r>
              <w:rPr>
                <w:rFonts w:ascii="Arial" w:hAnsi="Arial" w:cs="Arial"/>
                <w:color w:val="000000"/>
                <w:sz w:val="16"/>
                <w:szCs w:val="16"/>
              </w:rPr>
              <w:t>$34,049.50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$155,923.59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5020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PHILADELPHIA PUBLIC SCHOOL DIST</w:t>
            </w:r>
          </w:p>
        </w:tc>
        <w:tc>
          <w:tcPr>
            <w:tcW w:w="1540" w:type="dxa"/>
            <w:shd w:val="clear" w:color="auto" w:fill="auto"/>
            <w:noWrap/>
            <w:vAlign w:val="bottom"/>
          </w:tcPr>
          <w:p w:rsidR="004C2A1F" w:rsidRDefault="0024541F"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$16,423.84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5100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NEWTON COUNTY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$34,232.50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$299,437.64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5103</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EAST CENTRAL COMMUNITY COLLEGE</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$67,925.25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$235,657.20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5130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NEWTON MUNICIPAL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$12,790.72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$184,347.30</w:t>
            </w:r>
          </w:p>
        </w:tc>
      </w:tr>
      <w:tr w:rsidR="004C2A1F" w:rsidRPr="002D36C2" w:rsidTr="00B267A0">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5131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UNION PUBLIC SCHOOL DIST</w:t>
            </w:r>
          </w:p>
        </w:tc>
        <w:tc>
          <w:tcPr>
            <w:tcW w:w="1540" w:type="dxa"/>
            <w:shd w:val="clear" w:color="auto" w:fill="auto"/>
            <w:noWrap/>
            <w:vAlign w:val="bottom"/>
          </w:tcPr>
          <w:p w:rsidR="004C2A1F" w:rsidRDefault="0024541F"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$28,193.30</w:t>
            </w:r>
          </w:p>
        </w:tc>
      </w:tr>
      <w:tr w:rsidR="004C2A1F" w:rsidRPr="002D36C2" w:rsidTr="00B267A0">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5200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NOXUBEE COUNTY SCHOOL DISTRICT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$31,950.82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$248,902.89</w:t>
            </w:r>
          </w:p>
        </w:tc>
      </w:tr>
      <w:tr w:rsidR="004C2A1F" w:rsidRPr="002D36C2" w:rsidTr="00B267A0">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5300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OKTIBBEHA COUNTY SCHOOL DISTRICT</w:t>
            </w:r>
          </w:p>
        </w:tc>
        <w:tc>
          <w:tcPr>
            <w:tcW w:w="1540" w:type="dxa"/>
            <w:shd w:val="clear" w:color="auto" w:fill="auto"/>
            <w:noWrap/>
            <w:vAlign w:val="bottom"/>
          </w:tcPr>
          <w:p w:rsidR="004C2A1F" w:rsidRDefault="0024541F"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$34,698.09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5320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STARKVILLE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$79,723.70</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$323,296.42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5411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NORTH PANOLA SCHOOLS</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$33,319.24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$214,405.79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5412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SOUTH PANOLA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$55,047.83</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$468,485.94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5500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PEARL RIVER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$35,911.16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$187,919.93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5520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PICAYUNE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$52,111.82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$355,769.45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5530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POPLARVILLE SEPARATE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$26,933.04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$277,522.51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5600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PERRY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$25,478.01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$302,834.78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5620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RICHTON SCHOOL DIST</w:t>
            </w:r>
          </w:p>
        </w:tc>
        <w:tc>
          <w:tcPr>
            <w:tcW w:w="1540" w:type="dxa"/>
            <w:shd w:val="clear" w:color="auto" w:fill="auto"/>
            <w:noWrap/>
            <w:vAlign w:val="bottom"/>
          </w:tcPr>
          <w:p w:rsidR="004C2A1F" w:rsidRDefault="0024541F"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$43,906.48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5711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NORTH PIKE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$25,044.88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$282,011.71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5712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SOUTH PIKE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$32,344.29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$293,212.45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5720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MCCOMB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$43,291.91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$333,079.22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5800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PONTOTOC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$56,364.36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$427,546.91</w:t>
            </w:r>
          </w:p>
        </w:tc>
      </w:tr>
      <w:tr w:rsidR="00E15512" w:rsidRPr="002D36C2" w:rsidTr="0004307A">
        <w:trPr>
          <w:trHeight w:val="300"/>
        </w:trPr>
        <w:tc>
          <w:tcPr>
            <w:tcW w:w="1220" w:type="dxa"/>
            <w:shd w:val="clear" w:color="auto" w:fill="auto"/>
            <w:noWrap/>
            <w:vAlign w:val="bottom"/>
          </w:tcPr>
          <w:p w:rsidR="00E15512" w:rsidRPr="009A69E1" w:rsidRDefault="00E15512" w:rsidP="00E15512">
            <w:pPr>
              <w:jc w:val="center"/>
              <w:rPr>
                <w:rFonts w:ascii="Arial" w:hAnsi="Arial" w:cs="Arial"/>
                <w:b/>
                <w:bCs/>
                <w:color w:val="000000"/>
                <w:sz w:val="16"/>
                <w:szCs w:val="16"/>
              </w:rPr>
            </w:pPr>
            <w:r w:rsidRPr="009A69E1">
              <w:rPr>
                <w:rFonts w:ascii="Arial" w:hAnsi="Arial" w:cs="Arial"/>
                <w:b/>
                <w:bCs/>
                <w:color w:val="000000"/>
                <w:sz w:val="16"/>
                <w:szCs w:val="16"/>
              </w:rPr>
              <w:lastRenderedPageBreak/>
              <w:t xml:space="preserve">District </w:t>
            </w:r>
            <w:r>
              <w:rPr>
                <w:rFonts w:ascii="Arial" w:hAnsi="Arial" w:cs="Arial"/>
                <w:b/>
                <w:bCs/>
                <w:color w:val="000000"/>
                <w:sz w:val="16"/>
                <w:szCs w:val="16"/>
              </w:rPr>
              <w:t>No.</w:t>
            </w:r>
          </w:p>
        </w:tc>
        <w:tc>
          <w:tcPr>
            <w:tcW w:w="3840" w:type="dxa"/>
            <w:shd w:val="clear" w:color="auto" w:fill="auto"/>
            <w:noWrap/>
            <w:vAlign w:val="bottom"/>
          </w:tcPr>
          <w:p w:rsidR="00E15512" w:rsidRPr="009A69E1" w:rsidRDefault="00E15512" w:rsidP="00E15512">
            <w:pPr>
              <w:jc w:val="center"/>
              <w:rPr>
                <w:rFonts w:ascii="Arial" w:hAnsi="Arial" w:cs="Arial"/>
                <w:b/>
                <w:bCs/>
                <w:color w:val="000000"/>
                <w:sz w:val="16"/>
                <w:szCs w:val="16"/>
              </w:rPr>
            </w:pPr>
            <w:r>
              <w:rPr>
                <w:rFonts w:ascii="Arial" w:hAnsi="Arial" w:cs="Arial"/>
                <w:b/>
                <w:bCs/>
                <w:color w:val="000000"/>
                <w:sz w:val="16"/>
                <w:szCs w:val="16"/>
              </w:rPr>
              <w:t>District</w:t>
            </w:r>
            <w:r w:rsidRPr="009A69E1">
              <w:rPr>
                <w:rFonts w:ascii="Arial" w:hAnsi="Arial" w:cs="Arial"/>
                <w:b/>
                <w:bCs/>
                <w:color w:val="000000"/>
                <w:sz w:val="16"/>
                <w:szCs w:val="16"/>
              </w:rPr>
              <w:t xml:space="preserve"> Name</w:t>
            </w:r>
          </w:p>
        </w:tc>
        <w:tc>
          <w:tcPr>
            <w:tcW w:w="1540" w:type="dxa"/>
            <w:shd w:val="clear" w:color="auto" w:fill="auto"/>
            <w:noWrap/>
            <w:vAlign w:val="bottom"/>
          </w:tcPr>
          <w:p w:rsidR="00E15512" w:rsidRPr="009A69E1" w:rsidRDefault="00E15512" w:rsidP="00E15512">
            <w:pPr>
              <w:jc w:val="center"/>
              <w:rPr>
                <w:rFonts w:ascii="Arial" w:hAnsi="Arial" w:cs="Arial"/>
                <w:b/>
                <w:bCs/>
                <w:color w:val="000000"/>
                <w:sz w:val="16"/>
                <w:szCs w:val="16"/>
              </w:rPr>
            </w:pPr>
            <w:r w:rsidRPr="009A69E1">
              <w:rPr>
                <w:rFonts w:ascii="Arial" w:hAnsi="Arial" w:cs="Arial"/>
                <w:b/>
                <w:bCs/>
                <w:color w:val="000000"/>
                <w:sz w:val="16"/>
                <w:szCs w:val="16"/>
              </w:rPr>
              <w:t>Federal Funds</w:t>
            </w:r>
          </w:p>
        </w:tc>
        <w:tc>
          <w:tcPr>
            <w:tcW w:w="1540" w:type="dxa"/>
            <w:vAlign w:val="bottom"/>
          </w:tcPr>
          <w:p w:rsidR="00E15512" w:rsidRPr="009A69E1" w:rsidRDefault="00E15512" w:rsidP="00E15512">
            <w:pPr>
              <w:jc w:val="center"/>
              <w:rPr>
                <w:rFonts w:ascii="Arial" w:hAnsi="Arial" w:cs="Arial"/>
                <w:b/>
                <w:bCs/>
                <w:color w:val="000000"/>
                <w:sz w:val="16"/>
                <w:szCs w:val="16"/>
              </w:rPr>
            </w:pPr>
            <w:r>
              <w:rPr>
                <w:rFonts w:ascii="Arial" w:hAnsi="Arial" w:cs="Arial"/>
                <w:b/>
                <w:bCs/>
                <w:color w:val="000000"/>
                <w:sz w:val="16"/>
                <w:szCs w:val="16"/>
              </w:rPr>
              <w:t>State Funds</w:t>
            </w:r>
          </w:p>
        </w:tc>
      </w:tr>
      <w:tr w:rsidR="004C2A1F" w:rsidRPr="002D36C2" w:rsidTr="00D446B7">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5820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PONTOTOC CITY SCHOOLS</w:t>
            </w:r>
          </w:p>
        </w:tc>
        <w:tc>
          <w:tcPr>
            <w:tcW w:w="1540" w:type="dxa"/>
            <w:shd w:val="clear" w:color="auto" w:fill="auto"/>
            <w:noWrap/>
            <w:vAlign w:val="bottom"/>
          </w:tcPr>
          <w:p w:rsidR="004C2A1F" w:rsidRDefault="00C71E01"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$91,737.97</w:t>
            </w:r>
          </w:p>
        </w:tc>
      </w:tr>
      <w:tr w:rsidR="004C2A1F" w:rsidRPr="002D36C2" w:rsidTr="00D446B7">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5900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PRENTISS CO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$50,794.89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$498,216.54</w:t>
            </w:r>
          </w:p>
        </w:tc>
      </w:tr>
      <w:tr w:rsidR="00C71E01" w:rsidRPr="002D36C2" w:rsidTr="008A3CB1">
        <w:trPr>
          <w:trHeight w:val="300"/>
        </w:trPr>
        <w:tc>
          <w:tcPr>
            <w:tcW w:w="1220" w:type="dxa"/>
            <w:shd w:val="clear" w:color="auto" w:fill="auto"/>
            <w:noWrap/>
            <w:vAlign w:val="bottom"/>
          </w:tcPr>
          <w:p w:rsidR="00C71E01" w:rsidRDefault="00C71E01" w:rsidP="00C71E01">
            <w:pPr>
              <w:jc w:val="right"/>
              <w:rPr>
                <w:rFonts w:ascii="Arial" w:hAnsi="Arial" w:cs="Arial"/>
                <w:color w:val="000000"/>
                <w:sz w:val="16"/>
                <w:szCs w:val="16"/>
              </w:rPr>
            </w:pPr>
            <w:r>
              <w:rPr>
                <w:rFonts w:ascii="Arial" w:hAnsi="Arial" w:cs="Arial"/>
                <w:color w:val="000000"/>
                <w:sz w:val="16"/>
                <w:szCs w:val="16"/>
              </w:rPr>
              <w:t>5920</w:t>
            </w:r>
          </w:p>
        </w:tc>
        <w:tc>
          <w:tcPr>
            <w:tcW w:w="3840" w:type="dxa"/>
            <w:shd w:val="clear" w:color="auto" w:fill="auto"/>
            <w:noWrap/>
            <w:vAlign w:val="bottom"/>
          </w:tcPr>
          <w:p w:rsidR="00C71E01" w:rsidRDefault="00C71E01" w:rsidP="00C71E01">
            <w:pPr>
              <w:rPr>
                <w:rFonts w:ascii="Arial" w:hAnsi="Arial" w:cs="Arial"/>
                <w:color w:val="000000"/>
                <w:sz w:val="16"/>
                <w:szCs w:val="16"/>
              </w:rPr>
            </w:pPr>
            <w:r>
              <w:rPr>
                <w:rFonts w:ascii="Arial" w:hAnsi="Arial" w:cs="Arial"/>
                <w:color w:val="000000"/>
                <w:sz w:val="16"/>
                <w:szCs w:val="16"/>
              </w:rPr>
              <w:t>BALDWYN SCHOOL DISTRICT</w:t>
            </w:r>
          </w:p>
        </w:tc>
        <w:tc>
          <w:tcPr>
            <w:tcW w:w="1540" w:type="dxa"/>
            <w:shd w:val="clear" w:color="auto" w:fill="auto"/>
            <w:noWrap/>
          </w:tcPr>
          <w:p w:rsidR="00C71E01" w:rsidRDefault="00C71E01" w:rsidP="00747700">
            <w:pPr>
              <w:jc w:val="right"/>
            </w:pPr>
            <w:r w:rsidRPr="001047C2">
              <w:rPr>
                <w:rFonts w:ascii="Arial" w:hAnsi="Arial" w:cs="Arial"/>
                <w:color w:val="000000"/>
                <w:sz w:val="16"/>
                <w:szCs w:val="16"/>
              </w:rPr>
              <w:t>N/A</w:t>
            </w:r>
            <w:r w:rsidRPr="001047C2">
              <w:rPr>
                <w:rFonts w:ascii="Arial" w:hAnsi="Arial" w:cs="Arial"/>
                <w:color w:val="000000"/>
                <w:sz w:val="16"/>
                <w:szCs w:val="16"/>
                <w:vertAlign w:val="superscript"/>
              </w:rPr>
              <w:t>1</w:t>
            </w:r>
          </w:p>
        </w:tc>
        <w:tc>
          <w:tcPr>
            <w:tcW w:w="1540" w:type="dxa"/>
            <w:vAlign w:val="bottom"/>
          </w:tcPr>
          <w:p w:rsidR="00C71E01" w:rsidRDefault="00C71E01" w:rsidP="00C71E01">
            <w:pPr>
              <w:jc w:val="right"/>
              <w:rPr>
                <w:rFonts w:ascii="Arial" w:hAnsi="Arial" w:cs="Arial"/>
                <w:color w:val="000000"/>
                <w:sz w:val="16"/>
                <w:szCs w:val="16"/>
              </w:rPr>
            </w:pPr>
            <w:r>
              <w:rPr>
                <w:rFonts w:ascii="Arial" w:hAnsi="Arial" w:cs="Arial"/>
                <w:color w:val="000000"/>
                <w:sz w:val="16"/>
                <w:szCs w:val="16"/>
              </w:rPr>
              <w:t>$76,660.26</w:t>
            </w:r>
          </w:p>
        </w:tc>
      </w:tr>
      <w:tr w:rsidR="00C71E01" w:rsidRPr="002D36C2" w:rsidTr="008A3CB1">
        <w:trPr>
          <w:trHeight w:val="300"/>
        </w:trPr>
        <w:tc>
          <w:tcPr>
            <w:tcW w:w="1220" w:type="dxa"/>
            <w:shd w:val="clear" w:color="auto" w:fill="auto"/>
            <w:noWrap/>
            <w:vAlign w:val="bottom"/>
          </w:tcPr>
          <w:p w:rsidR="00C71E01" w:rsidRDefault="00C71E01" w:rsidP="00C71E01">
            <w:pPr>
              <w:jc w:val="right"/>
              <w:rPr>
                <w:rFonts w:ascii="Arial" w:hAnsi="Arial" w:cs="Arial"/>
                <w:color w:val="000000"/>
                <w:sz w:val="16"/>
                <w:szCs w:val="16"/>
              </w:rPr>
            </w:pPr>
            <w:r>
              <w:rPr>
                <w:rFonts w:ascii="Arial" w:hAnsi="Arial" w:cs="Arial"/>
                <w:color w:val="000000"/>
                <w:sz w:val="16"/>
                <w:szCs w:val="16"/>
              </w:rPr>
              <w:t>5921</w:t>
            </w:r>
          </w:p>
        </w:tc>
        <w:tc>
          <w:tcPr>
            <w:tcW w:w="3840" w:type="dxa"/>
            <w:shd w:val="clear" w:color="auto" w:fill="auto"/>
            <w:noWrap/>
            <w:vAlign w:val="bottom"/>
          </w:tcPr>
          <w:p w:rsidR="00C71E01" w:rsidRDefault="00C71E01" w:rsidP="00C71E01">
            <w:pPr>
              <w:rPr>
                <w:rFonts w:ascii="Arial" w:hAnsi="Arial" w:cs="Arial"/>
                <w:color w:val="000000"/>
                <w:sz w:val="16"/>
                <w:szCs w:val="16"/>
              </w:rPr>
            </w:pPr>
            <w:r>
              <w:rPr>
                <w:rFonts w:ascii="Arial" w:hAnsi="Arial" w:cs="Arial"/>
                <w:color w:val="000000"/>
                <w:sz w:val="16"/>
                <w:szCs w:val="16"/>
              </w:rPr>
              <w:t>BOONEVILLE SCHOOL DIST</w:t>
            </w:r>
          </w:p>
        </w:tc>
        <w:tc>
          <w:tcPr>
            <w:tcW w:w="1540" w:type="dxa"/>
            <w:shd w:val="clear" w:color="auto" w:fill="auto"/>
            <w:noWrap/>
          </w:tcPr>
          <w:p w:rsidR="00C71E01" w:rsidRDefault="00C71E01" w:rsidP="00747700">
            <w:pPr>
              <w:jc w:val="right"/>
            </w:pPr>
            <w:r w:rsidRPr="001047C2">
              <w:rPr>
                <w:rFonts w:ascii="Arial" w:hAnsi="Arial" w:cs="Arial"/>
                <w:color w:val="000000"/>
                <w:sz w:val="16"/>
                <w:szCs w:val="16"/>
              </w:rPr>
              <w:t>N/A</w:t>
            </w:r>
            <w:r w:rsidRPr="001047C2">
              <w:rPr>
                <w:rFonts w:ascii="Arial" w:hAnsi="Arial" w:cs="Arial"/>
                <w:color w:val="000000"/>
                <w:sz w:val="16"/>
                <w:szCs w:val="16"/>
                <w:vertAlign w:val="superscript"/>
              </w:rPr>
              <w:t>1</w:t>
            </w:r>
          </w:p>
        </w:tc>
        <w:tc>
          <w:tcPr>
            <w:tcW w:w="1540" w:type="dxa"/>
            <w:vAlign w:val="bottom"/>
          </w:tcPr>
          <w:p w:rsidR="00C71E01" w:rsidRDefault="00C71E01" w:rsidP="00C71E01">
            <w:pPr>
              <w:jc w:val="right"/>
              <w:rPr>
                <w:rFonts w:ascii="Arial" w:hAnsi="Arial" w:cs="Arial"/>
                <w:color w:val="000000"/>
                <w:sz w:val="16"/>
                <w:szCs w:val="16"/>
              </w:rPr>
            </w:pPr>
            <w:r>
              <w:rPr>
                <w:rFonts w:ascii="Arial" w:hAnsi="Arial" w:cs="Arial"/>
                <w:color w:val="000000"/>
                <w:sz w:val="16"/>
                <w:szCs w:val="16"/>
              </w:rPr>
              <w:t>$81,040.97</w:t>
            </w:r>
          </w:p>
        </w:tc>
      </w:tr>
      <w:tr w:rsidR="004C2A1F" w:rsidRPr="002D36C2" w:rsidTr="00A51BD7">
        <w:trPr>
          <w:trHeight w:val="197"/>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6000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QUITMAN CO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$24,414.32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$232,065.19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6100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RANKIN CO SCHOOL DIST</w:t>
            </w:r>
          </w:p>
        </w:tc>
        <w:tc>
          <w:tcPr>
            <w:tcW w:w="1540" w:type="dxa"/>
            <w:shd w:val="clear" w:color="auto" w:fill="auto"/>
            <w:noWrap/>
            <w:vAlign w:val="bottom"/>
          </w:tcPr>
          <w:p w:rsidR="004C2A1F" w:rsidRDefault="00C71E01" w:rsidP="004C2A1F">
            <w:pPr>
              <w:jc w:val="right"/>
              <w:rPr>
                <w:rFonts w:ascii="Arial" w:hAnsi="Arial" w:cs="Arial"/>
                <w:color w:val="000000"/>
                <w:sz w:val="16"/>
                <w:szCs w:val="16"/>
              </w:rPr>
            </w:pPr>
            <w:r>
              <w:rPr>
                <w:rFonts w:ascii="Arial" w:hAnsi="Arial" w:cs="Arial"/>
                <w:color w:val="000000"/>
                <w:sz w:val="16"/>
                <w:szCs w:val="16"/>
              </w:rPr>
              <w:t>$163,364.79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$1,071,064.93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6120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PEARL PUBLIC SCHOOL DIST</w:t>
            </w:r>
          </w:p>
        </w:tc>
        <w:tc>
          <w:tcPr>
            <w:tcW w:w="1540" w:type="dxa"/>
            <w:shd w:val="clear" w:color="auto" w:fill="auto"/>
            <w:noWrap/>
            <w:vAlign w:val="bottom"/>
          </w:tcPr>
          <w:p w:rsidR="004C2A1F" w:rsidRDefault="00C71E01" w:rsidP="004C2A1F">
            <w:pPr>
              <w:jc w:val="right"/>
              <w:rPr>
                <w:rFonts w:ascii="Arial" w:hAnsi="Arial" w:cs="Arial"/>
                <w:color w:val="000000"/>
                <w:sz w:val="16"/>
                <w:szCs w:val="16"/>
              </w:rPr>
            </w:pPr>
            <w:r>
              <w:rPr>
                <w:rFonts w:ascii="Arial" w:hAnsi="Arial" w:cs="Arial"/>
                <w:color w:val="000000"/>
                <w:sz w:val="16"/>
                <w:szCs w:val="16"/>
              </w:rPr>
              <w:t>$42,406.95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$145,579.07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6200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SCOTT CO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$63,152.35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$242,601.79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6220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FOREST MUNICIPAL SCHOOL DIST</w:t>
            </w:r>
          </w:p>
        </w:tc>
        <w:tc>
          <w:tcPr>
            <w:tcW w:w="1540" w:type="dxa"/>
            <w:shd w:val="clear" w:color="auto" w:fill="auto"/>
            <w:noWrap/>
            <w:vAlign w:val="bottom"/>
          </w:tcPr>
          <w:p w:rsidR="004C2A1F" w:rsidRDefault="00747700"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$32,896.49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6312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SOUTH DELTA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$17,586.31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$271,684.18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6400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SIMPSON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$61,120.58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$411,987.40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6500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SMITH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$32,357.55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$339,883.70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6600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STONE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$30,749.41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$311,842.78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6711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SUNFLOWER CO CONSOLIDATE SCH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$81,534.72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$318,013.79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6811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EAST TALLAHATCHIE CONSOL SCH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$20,675.98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$96,046.80</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6812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WEST TALLAHATCHIE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$12,736.22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$52,482.21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6900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TATE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$50,656.04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$319,502.19</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6920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SENATOBIA MUNICIPAL SCHOOL DIST</w:t>
            </w:r>
          </w:p>
        </w:tc>
        <w:tc>
          <w:tcPr>
            <w:tcW w:w="1540" w:type="dxa"/>
            <w:shd w:val="clear" w:color="auto" w:fill="auto"/>
            <w:noWrap/>
            <w:vAlign w:val="bottom"/>
          </w:tcPr>
          <w:p w:rsidR="004C2A1F" w:rsidRDefault="00747700"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$60,046.83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7011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NORTH TIPPAH SCHOOL DIST</w:t>
            </w:r>
          </w:p>
        </w:tc>
        <w:tc>
          <w:tcPr>
            <w:tcW w:w="1540" w:type="dxa"/>
            <w:shd w:val="clear" w:color="auto" w:fill="auto"/>
            <w:noWrap/>
            <w:vAlign w:val="bottom"/>
          </w:tcPr>
          <w:p w:rsidR="004C2A1F" w:rsidRDefault="00747700" w:rsidP="004C2A1F">
            <w:pPr>
              <w:jc w:val="right"/>
              <w:rPr>
                <w:rFonts w:ascii="Arial" w:hAnsi="Arial" w:cs="Arial"/>
                <w:color w:val="000000"/>
                <w:sz w:val="16"/>
                <w:szCs w:val="16"/>
              </w:rPr>
            </w:pPr>
            <w:r>
              <w:rPr>
                <w:rFonts w:ascii="Arial" w:hAnsi="Arial" w:cs="Arial"/>
                <w:color w:val="000000"/>
                <w:sz w:val="16"/>
                <w:szCs w:val="16"/>
              </w:rPr>
              <w:t>N/A</w:t>
            </w:r>
            <w:r w:rsidRPr="0024541F">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$47,507.95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7012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SOUTH TIPPAH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$42,232.64</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$290,684.06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7100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TISHOMINGO CO SP MUN SCH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$33,287.29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$488,170.91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7200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TUNICA COUNTY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$34,345.77</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$280,011.37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7300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UNION CO SCHOOL DIST</w:t>
            </w:r>
          </w:p>
        </w:tc>
        <w:tc>
          <w:tcPr>
            <w:tcW w:w="1540" w:type="dxa"/>
            <w:shd w:val="clear" w:color="auto" w:fill="auto"/>
            <w:noWrap/>
            <w:vAlign w:val="center"/>
          </w:tcPr>
          <w:p w:rsidR="004C2A1F" w:rsidRDefault="00747700" w:rsidP="00747700">
            <w:pPr>
              <w:jc w:val="right"/>
              <w:rPr>
                <w:rFonts w:ascii="Arial" w:hAnsi="Arial" w:cs="Arial"/>
                <w:color w:val="000000"/>
                <w:sz w:val="16"/>
                <w:szCs w:val="16"/>
              </w:rPr>
            </w:pPr>
            <w:r w:rsidRPr="00747700">
              <w:rPr>
                <w:rFonts w:ascii="Arial" w:hAnsi="Arial" w:cs="Arial"/>
                <w:color w:val="000000"/>
                <w:sz w:val="16"/>
                <w:szCs w:val="16"/>
              </w:rPr>
              <w:t>N/A</w:t>
            </w:r>
            <w:r w:rsidRPr="00747700">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$92,591.76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7320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NEW ALBANY PUBLIC SCHOOLS</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$47,818.38</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$335,188.55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7400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WALTHALL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$37,718.27</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$350,504.74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7500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VICKSBURG WARREN SCHOOL DIST</w:t>
            </w:r>
          </w:p>
        </w:tc>
        <w:tc>
          <w:tcPr>
            <w:tcW w:w="1540" w:type="dxa"/>
            <w:shd w:val="clear" w:color="auto" w:fill="auto"/>
            <w:noWrap/>
            <w:vAlign w:val="bottom"/>
          </w:tcPr>
          <w:p w:rsidR="004C2A1F" w:rsidRDefault="00747700" w:rsidP="004C2A1F">
            <w:pPr>
              <w:jc w:val="right"/>
              <w:rPr>
                <w:rFonts w:ascii="Arial" w:hAnsi="Arial" w:cs="Arial"/>
                <w:color w:val="000000"/>
                <w:sz w:val="16"/>
                <w:szCs w:val="16"/>
              </w:rPr>
            </w:pPr>
            <w:r>
              <w:rPr>
                <w:rFonts w:ascii="Arial" w:hAnsi="Arial" w:cs="Arial"/>
                <w:color w:val="000000"/>
                <w:sz w:val="16"/>
                <w:szCs w:val="16"/>
              </w:rPr>
              <w:t>$81,511.82</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$307,552.17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7611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HOLLANDALE SCHOOL DIST</w:t>
            </w:r>
          </w:p>
        </w:tc>
        <w:tc>
          <w:tcPr>
            <w:tcW w:w="1540" w:type="dxa"/>
            <w:shd w:val="clear" w:color="auto" w:fill="auto"/>
            <w:noWrap/>
            <w:vAlign w:val="bottom"/>
          </w:tcPr>
          <w:p w:rsidR="004C2A1F" w:rsidRDefault="00747700" w:rsidP="004C2A1F">
            <w:pPr>
              <w:jc w:val="right"/>
              <w:rPr>
                <w:rFonts w:ascii="Arial" w:hAnsi="Arial" w:cs="Arial"/>
                <w:color w:val="000000"/>
                <w:sz w:val="16"/>
                <w:szCs w:val="16"/>
              </w:rPr>
            </w:pPr>
            <w:r w:rsidRPr="00747700">
              <w:rPr>
                <w:rFonts w:ascii="Arial" w:hAnsi="Arial" w:cs="Arial"/>
                <w:color w:val="000000"/>
                <w:sz w:val="16"/>
                <w:szCs w:val="16"/>
              </w:rPr>
              <w:t>N/A</w:t>
            </w:r>
            <w:r w:rsidRPr="00747700">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$59,094.84</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7612</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LELAND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$29,752.39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$206,642.08</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7613</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WESTERN LINE SCHOOL DISTRICT</w:t>
            </w:r>
          </w:p>
        </w:tc>
        <w:tc>
          <w:tcPr>
            <w:tcW w:w="1540" w:type="dxa"/>
            <w:shd w:val="clear" w:color="auto" w:fill="auto"/>
            <w:noWrap/>
            <w:vAlign w:val="bottom"/>
          </w:tcPr>
          <w:p w:rsidR="004C2A1F" w:rsidRDefault="00747700" w:rsidP="004C2A1F">
            <w:pPr>
              <w:jc w:val="right"/>
              <w:rPr>
                <w:rFonts w:ascii="Arial" w:hAnsi="Arial" w:cs="Arial"/>
                <w:color w:val="000000"/>
                <w:sz w:val="16"/>
                <w:szCs w:val="16"/>
              </w:rPr>
            </w:pPr>
            <w:r w:rsidRPr="00747700">
              <w:rPr>
                <w:rFonts w:ascii="Arial" w:hAnsi="Arial" w:cs="Arial"/>
                <w:color w:val="000000"/>
                <w:sz w:val="16"/>
                <w:szCs w:val="16"/>
              </w:rPr>
              <w:t>N/A</w:t>
            </w:r>
            <w:r w:rsidRPr="00747700">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$84,112.73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7620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GREENVILLE PUBLIC SCHOOLS</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$138,987.36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$397,599.92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7700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WAYNE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$44,924.83</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$450,276.33</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7800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WEBSTER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$19,263.76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$282,976.96</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7900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WILKINSON CO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$20,863.96</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$198,119.95</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8020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LOUISVILLE MUNICIPAL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$43,739.79</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$397,583.42</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8111</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COFFEEVILLE SCHOOL DIST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$10,285.17</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$78,023.31</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8113</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WATER VALLEY SCHOOL DISTRICT</w:t>
            </w:r>
          </w:p>
        </w:tc>
        <w:tc>
          <w:tcPr>
            <w:tcW w:w="1540" w:type="dxa"/>
            <w:shd w:val="clear" w:color="auto" w:fill="auto"/>
            <w:noWrap/>
            <w:vAlign w:val="center"/>
          </w:tcPr>
          <w:p w:rsidR="004C2A1F" w:rsidRDefault="004C2A1F" w:rsidP="004C2A1F">
            <w:pPr>
              <w:jc w:val="right"/>
              <w:rPr>
                <w:rFonts w:ascii="Arial" w:hAnsi="Arial" w:cs="Arial"/>
                <w:color w:val="000000"/>
                <w:sz w:val="16"/>
                <w:szCs w:val="16"/>
              </w:rPr>
            </w:pPr>
            <w:r>
              <w:rPr>
                <w:rFonts w:ascii="Arial" w:hAnsi="Arial" w:cs="Arial"/>
                <w:color w:val="000000"/>
                <w:sz w:val="16"/>
                <w:szCs w:val="16"/>
              </w:rPr>
              <w:t>$14,954.41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$193,296.34</w:t>
            </w:r>
          </w:p>
        </w:tc>
      </w:tr>
      <w:tr w:rsidR="004C2A1F" w:rsidRPr="002D36C2" w:rsidTr="00DA0302">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8200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YAZOO CO SCHOOL DIST</w:t>
            </w:r>
          </w:p>
        </w:tc>
        <w:tc>
          <w:tcPr>
            <w:tcW w:w="1540" w:type="dxa"/>
            <w:shd w:val="clear" w:color="auto" w:fill="auto"/>
            <w:noWrap/>
            <w:vAlign w:val="bottom"/>
          </w:tcPr>
          <w:p w:rsidR="004C2A1F" w:rsidRDefault="00747700" w:rsidP="004C2A1F">
            <w:pPr>
              <w:jc w:val="right"/>
              <w:rPr>
                <w:rFonts w:ascii="Arial" w:hAnsi="Arial" w:cs="Arial"/>
                <w:color w:val="000000"/>
                <w:sz w:val="16"/>
                <w:szCs w:val="16"/>
              </w:rPr>
            </w:pPr>
            <w:r w:rsidRPr="00747700">
              <w:rPr>
                <w:rFonts w:ascii="Arial" w:hAnsi="Arial" w:cs="Arial"/>
                <w:color w:val="000000"/>
                <w:sz w:val="16"/>
                <w:szCs w:val="16"/>
              </w:rPr>
              <w:t>N/A</w:t>
            </w:r>
            <w:r w:rsidRPr="00747700">
              <w:rPr>
                <w:rFonts w:ascii="Arial" w:hAnsi="Arial" w:cs="Arial"/>
                <w:color w:val="000000"/>
                <w:sz w:val="16"/>
                <w:szCs w:val="16"/>
                <w:vertAlign w:val="superscript"/>
              </w:rPr>
              <w:t>1</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$15,335.87</w:t>
            </w:r>
          </w:p>
        </w:tc>
      </w:tr>
      <w:tr w:rsidR="004C2A1F" w:rsidRPr="002D36C2" w:rsidTr="004C2A1F">
        <w:trPr>
          <w:trHeight w:val="300"/>
        </w:trPr>
        <w:tc>
          <w:tcPr>
            <w:tcW w:w="122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8220</w:t>
            </w:r>
          </w:p>
        </w:tc>
        <w:tc>
          <w:tcPr>
            <w:tcW w:w="3840" w:type="dxa"/>
            <w:shd w:val="clear" w:color="auto" w:fill="auto"/>
            <w:noWrap/>
            <w:vAlign w:val="bottom"/>
          </w:tcPr>
          <w:p w:rsidR="004C2A1F" w:rsidRDefault="004C2A1F" w:rsidP="004C2A1F">
            <w:pPr>
              <w:rPr>
                <w:rFonts w:ascii="Arial" w:hAnsi="Arial" w:cs="Arial"/>
                <w:color w:val="000000"/>
                <w:sz w:val="16"/>
                <w:szCs w:val="16"/>
              </w:rPr>
            </w:pPr>
            <w:r>
              <w:rPr>
                <w:rFonts w:ascii="Arial" w:hAnsi="Arial" w:cs="Arial"/>
                <w:color w:val="000000"/>
                <w:sz w:val="16"/>
                <w:szCs w:val="16"/>
              </w:rPr>
              <w:t>YAZOO CITY MUNICIPAL SCHOOL DIST</w:t>
            </w:r>
          </w:p>
        </w:tc>
        <w:tc>
          <w:tcPr>
            <w:tcW w:w="1540" w:type="dxa"/>
            <w:shd w:val="clear" w:color="auto" w:fill="auto"/>
            <w:noWrap/>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$73,345.85</w:t>
            </w:r>
          </w:p>
        </w:tc>
        <w:tc>
          <w:tcPr>
            <w:tcW w:w="1540" w:type="dxa"/>
            <w:vAlign w:val="bottom"/>
          </w:tcPr>
          <w:p w:rsidR="004C2A1F" w:rsidRDefault="004C2A1F" w:rsidP="004C2A1F">
            <w:pPr>
              <w:jc w:val="right"/>
              <w:rPr>
                <w:rFonts w:ascii="Arial" w:hAnsi="Arial" w:cs="Arial"/>
                <w:color w:val="000000"/>
                <w:sz w:val="16"/>
                <w:szCs w:val="16"/>
              </w:rPr>
            </w:pPr>
            <w:r>
              <w:rPr>
                <w:rFonts w:ascii="Arial" w:hAnsi="Arial" w:cs="Arial"/>
                <w:color w:val="000000"/>
                <w:sz w:val="16"/>
                <w:szCs w:val="16"/>
              </w:rPr>
              <w:t>$248,317.35</w:t>
            </w:r>
          </w:p>
        </w:tc>
      </w:tr>
      <w:tr w:rsidR="00E3074A" w:rsidRPr="002D36C2" w:rsidTr="004C2A1F">
        <w:trPr>
          <w:trHeight w:val="300"/>
        </w:trPr>
        <w:tc>
          <w:tcPr>
            <w:tcW w:w="1220" w:type="dxa"/>
            <w:shd w:val="clear" w:color="auto" w:fill="auto"/>
            <w:noWrap/>
            <w:vAlign w:val="bottom"/>
          </w:tcPr>
          <w:p w:rsidR="00E3074A" w:rsidRDefault="00E3074A" w:rsidP="004C2A1F">
            <w:pPr>
              <w:jc w:val="right"/>
              <w:rPr>
                <w:rFonts w:ascii="Arial" w:hAnsi="Arial" w:cs="Arial"/>
                <w:color w:val="000000"/>
                <w:sz w:val="16"/>
                <w:szCs w:val="16"/>
              </w:rPr>
            </w:pPr>
          </w:p>
        </w:tc>
        <w:tc>
          <w:tcPr>
            <w:tcW w:w="3840" w:type="dxa"/>
            <w:shd w:val="clear" w:color="auto" w:fill="auto"/>
            <w:noWrap/>
            <w:vAlign w:val="bottom"/>
          </w:tcPr>
          <w:p w:rsidR="00E3074A" w:rsidRDefault="00E3074A" w:rsidP="004C2A1F">
            <w:pPr>
              <w:rPr>
                <w:rFonts w:ascii="Arial" w:hAnsi="Arial" w:cs="Arial"/>
                <w:color w:val="000000"/>
                <w:sz w:val="16"/>
                <w:szCs w:val="16"/>
              </w:rPr>
            </w:pPr>
          </w:p>
        </w:tc>
        <w:tc>
          <w:tcPr>
            <w:tcW w:w="1540" w:type="dxa"/>
            <w:shd w:val="clear" w:color="auto" w:fill="auto"/>
            <w:noWrap/>
            <w:vAlign w:val="bottom"/>
          </w:tcPr>
          <w:p w:rsidR="00E3074A" w:rsidRDefault="00E3074A" w:rsidP="00411E94">
            <w:pPr>
              <w:jc w:val="right"/>
              <w:rPr>
                <w:rFonts w:ascii="Arial" w:hAnsi="Arial" w:cs="Arial"/>
                <w:color w:val="000000"/>
                <w:sz w:val="16"/>
                <w:szCs w:val="16"/>
              </w:rPr>
            </w:pPr>
            <w:r>
              <w:rPr>
                <w:rFonts w:ascii="Arial" w:hAnsi="Arial" w:cs="Arial"/>
                <w:color w:val="000000"/>
                <w:sz w:val="16"/>
                <w:szCs w:val="16"/>
              </w:rPr>
              <w:t>$6,</w:t>
            </w:r>
            <w:r w:rsidR="00411E94">
              <w:rPr>
                <w:rFonts w:ascii="Arial" w:hAnsi="Arial" w:cs="Arial"/>
                <w:color w:val="000000"/>
                <w:sz w:val="16"/>
                <w:szCs w:val="16"/>
              </w:rPr>
              <w:t>283,262.41</w:t>
            </w:r>
            <w:bookmarkStart w:id="0" w:name="_GoBack"/>
            <w:bookmarkEnd w:id="0"/>
          </w:p>
        </w:tc>
        <w:tc>
          <w:tcPr>
            <w:tcW w:w="1540" w:type="dxa"/>
            <w:vAlign w:val="bottom"/>
          </w:tcPr>
          <w:p w:rsidR="00E3074A" w:rsidRDefault="00E3074A" w:rsidP="004C2A1F">
            <w:pPr>
              <w:jc w:val="right"/>
              <w:rPr>
                <w:rFonts w:ascii="Arial" w:hAnsi="Arial" w:cs="Arial"/>
                <w:color w:val="000000"/>
                <w:sz w:val="16"/>
                <w:szCs w:val="16"/>
              </w:rPr>
            </w:pPr>
            <w:r>
              <w:rPr>
                <w:rFonts w:ascii="Arial" w:hAnsi="Arial" w:cs="Arial"/>
                <w:color w:val="000000"/>
                <w:sz w:val="16"/>
                <w:szCs w:val="16"/>
              </w:rPr>
              <w:t>$42,525,407.22</w:t>
            </w:r>
          </w:p>
        </w:tc>
      </w:tr>
    </w:tbl>
    <w:p w:rsidR="00A51BD7" w:rsidRDefault="00A51BD7" w:rsidP="00510E22">
      <w:pPr>
        <w:spacing w:before="120"/>
        <w:rPr>
          <w:sz w:val="20"/>
        </w:rPr>
      </w:pPr>
      <w:r>
        <w:rPr>
          <w:sz w:val="20"/>
        </w:rPr>
        <w:t>N/A</w:t>
      </w:r>
      <w:r>
        <w:rPr>
          <w:sz w:val="20"/>
          <w:vertAlign w:val="superscript"/>
        </w:rPr>
        <w:t>1</w:t>
      </w:r>
      <w:r w:rsidR="0055495A">
        <w:rPr>
          <w:sz w:val="20"/>
        </w:rPr>
        <w:t>—District is a</w:t>
      </w:r>
      <w:r w:rsidR="0027145D">
        <w:rPr>
          <w:sz w:val="20"/>
        </w:rPr>
        <w:t xml:space="preserve"> </w:t>
      </w:r>
      <w:r w:rsidR="00002EA5">
        <w:rPr>
          <w:sz w:val="20"/>
        </w:rPr>
        <w:t xml:space="preserve">consortium </w:t>
      </w:r>
      <w:r w:rsidR="0027145D">
        <w:rPr>
          <w:sz w:val="20"/>
        </w:rPr>
        <w:t>member</w:t>
      </w:r>
      <w:r>
        <w:rPr>
          <w:sz w:val="20"/>
        </w:rPr>
        <w:t xml:space="preserve"> </w:t>
      </w:r>
      <w:r w:rsidR="00002EA5">
        <w:rPr>
          <w:sz w:val="20"/>
        </w:rPr>
        <w:t xml:space="preserve">and </w:t>
      </w:r>
      <w:r w:rsidR="00465BCD">
        <w:rPr>
          <w:sz w:val="20"/>
        </w:rPr>
        <w:t>federal</w:t>
      </w:r>
      <w:r w:rsidR="00002EA5">
        <w:rPr>
          <w:sz w:val="20"/>
        </w:rPr>
        <w:t xml:space="preserve"> f</w:t>
      </w:r>
      <w:r w:rsidR="00744A91">
        <w:rPr>
          <w:sz w:val="20"/>
        </w:rPr>
        <w:t>unds are allocated to the lead district of the consortium.</w:t>
      </w:r>
    </w:p>
    <w:p w:rsidR="00A51BD7" w:rsidRDefault="00A51BD7" w:rsidP="00A51BD7">
      <w:pPr>
        <w:rPr>
          <w:sz w:val="20"/>
        </w:rPr>
      </w:pPr>
      <w:r>
        <w:rPr>
          <w:sz w:val="20"/>
        </w:rPr>
        <w:t>N/A</w:t>
      </w:r>
      <w:r>
        <w:rPr>
          <w:sz w:val="20"/>
          <w:vertAlign w:val="superscript"/>
        </w:rPr>
        <w:t>2</w:t>
      </w:r>
      <w:r w:rsidR="0055495A">
        <w:rPr>
          <w:sz w:val="20"/>
        </w:rPr>
        <w:t>—</w:t>
      </w:r>
      <w:r w:rsidR="00744A91">
        <w:rPr>
          <w:sz w:val="20"/>
        </w:rPr>
        <w:t xml:space="preserve">Post-Secondary entity </w:t>
      </w:r>
      <w:r w:rsidR="0027145D">
        <w:rPr>
          <w:sz w:val="20"/>
        </w:rPr>
        <w:t>receive</w:t>
      </w:r>
      <w:r w:rsidR="00002EA5">
        <w:rPr>
          <w:sz w:val="20"/>
        </w:rPr>
        <w:t>s</w:t>
      </w:r>
      <w:r w:rsidR="0027145D">
        <w:rPr>
          <w:sz w:val="20"/>
        </w:rPr>
        <w:t xml:space="preserve"> state funds to offer CTE programs </w:t>
      </w:r>
      <w:r w:rsidR="00002EA5">
        <w:rPr>
          <w:sz w:val="20"/>
        </w:rPr>
        <w:t xml:space="preserve">to </w:t>
      </w:r>
      <w:r w:rsidR="00744A91">
        <w:rPr>
          <w:sz w:val="20"/>
        </w:rPr>
        <w:t>secondary education students.</w:t>
      </w:r>
    </w:p>
    <w:p w:rsidR="000960D3" w:rsidRDefault="00A51BD7" w:rsidP="00A51BD7">
      <w:pPr>
        <w:tabs>
          <w:tab w:val="left" w:pos="-720"/>
        </w:tabs>
        <w:suppressAutoHyphens/>
        <w:jc w:val="both"/>
        <w:rPr>
          <w:sz w:val="20"/>
        </w:rPr>
      </w:pPr>
      <w:r>
        <w:rPr>
          <w:sz w:val="20"/>
        </w:rPr>
        <w:t>N/A</w:t>
      </w:r>
      <w:r>
        <w:rPr>
          <w:sz w:val="20"/>
          <w:vertAlign w:val="superscript"/>
        </w:rPr>
        <w:t>3</w:t>
      </w:r>
      <w:r w:rsidR="0055495A">
        <w:rPr>
          <w:sz w:val="20"/>
        </w:rPr>
        <w:t>—</w:t>
      </w:r>
      <w:r w:rsidR="00002EA5">
        <w:rPr>
          <w:sz w:val="20"/>
        </w:rPr>
        <w:t>State a</w:t>
      </w:r>
      <w:r w:rsidR="0027145D">
        <w:rPr>
          <w:sz w:val="20"/>
        </w:rPr>
        <w:t>gencies receive state funds</w:t>
      </w:r>
      <w:r w:rsidR="00744A91">
        <w:rPr>
          <w:sz w:val="20"/>
        </w:rPr>
        <w:t xml:space="preserve"> to offer CTE </w:t>
      </w:r>
      <w:r w:rsidR="0027145D">
        <w:rPr>
          <w:sz w:val="20"/>
        </w:rPr>
        <w:t xml:space="preserve">programs </w:t>
      </w:r>
      <w:r w:rsidR="00744A91">
        <w:rPr>
          <w:sz w:val="20"/>
        </w:rPr>
        <w:t>to secondary students</w:t>
      </w:r>
      <w:r>
        <w:rPr>
          <w:sz w:val="20"/>
        </w:rPr>
        <w:t>.</w:t>
      </w:r>
    </w:p>
    <w:p w:rsidR="00A51BD7" w:rsidRDefault="00A51BD7" w:rsidP="00A51BD7">
      <w:pPr>
        <w:tabs>
          <w:tab w:val="left" w:pos="-720"/>
        </w:tabs>
        <w:suppressAutoHyphens/>
        <w:jc w:val="both"/>
        <w:rPr>
          <w:rFonts w:ascii="Times New Roman" w:hAnsi="Times New Roman"/>
          <w:spacing w:val="-2"/>
          <w:szCs w:val="24"/>
        </w:rPr>
      </w:pPr>
    </w:p>
    <w:p w:rsidR="009A69E1" w:rsidRPr="002C4BBA" w:rsidRDefault="00CC74E3" w:rsidP="00E12CD7">
      <w:pPr>
        <w:tabs>
          <w:tab w:val="left" w:pos="-720"/>
        </w:tabs>
        <w:suppressAutoHyphens/>
        <w:rPr>
          <w:rFonts w:ascii="Times New Roman" w:hAnsi="Times New Roman"/>
          <w:b/>
          <w:i/>
          <w:spacing w:val="-2"/>
          <w:szCs w:val="24"/>
        </w:rPr>
      </w:pPr>
      <w:r w:rsidRPr="002C4BBA">
        <w:rPr>
          <w:rFonts w:ascii="Times New Roman" w:hAnsi="Times New Roman"/>
          <w:b/>
          <w:i/>
          <w:spacing w:val="-2"/>
          <w:szCs w:val="24"/>
        </w:rPr>
        <w:t>C</w:t>
      </w:r>
      <w:r w:rsidR="0080405A" w:rsidRPr="002C4BBA">
        <w:rPr>
          <w:rFonts w:ascii="Times New Roman" w:hAnsi="Times New Roman"/>
          <w:b/>
          <w:i/>
          <w:spacing w:val="-2"/>
          <w:szCs w:val="24"/>
        </w:rPr>
        <w:t>TE PROGRAM OFFERINGS</w:t>
      </w:r>
      <w:r w:rsidR="002C4BBA" w:rsidRPr="002C4BBA">
        <w:rPr>
          <w:rFonts w:ascii="Times New Roman" w:hAnsi="Times New Roman"/>
          <w:b/>
          <w:i/>
          <w:spacing w:val="-2"/>
          <w:szCs w:val="24"/>
        </w:rPr>
        <w:t xml:space="preserve"> AND INDUSTRY EMPLOYMENT PROJECTIONS</w:t>
      </w:r>
      <w:r w:rsidR="002C4BBA">
        <w:rPr>
          <w:rFonts w:ascii="Times New Roman" w:hAnsi="Times New Roman"/>
          <w:b/>
          <w:i/>
          <w:spacing w:val="-2"/>
          <w:szCs w:val="24"/>
        </w:rPr>
        <w:t xml:space="preserve"> FOR MS</w:t>
      </w:r>
    </w:p>
    <w:p w:rsidR="00C523FF" w:rsidRPr="004A2F20" w:rsidRDefault="00C523FF" w:rsidP="00A410C8">
      <w:pPr>
        <w:tabs>
          <w:tab w:val="left" w:pos="-720"/>
        </w:tabs>
        <w:suppressAutoHyphens/>
        <w:jc w:val="both"/>
        <w:rPr>
          <w:rFonts w:ascii="Calibri" w:hAnsi="Calibri"/>
          <w:i/>
          <w:color w:val="000000"/>
          <w:sz w:val="16"/>
          <w:szCs w:val="16"/>
        </w:rPr>
      </w:pPr>
    </w:p>
    <w:p w:rsidR="00C523FF" w:rsidRDefault="00CC74E3" w:rsidP="00CC74E3">
      <w:pPr>
        <w:pStyle w:val="Header"/>
        <w:tabs>
          <w:tab w:val="clear" w:pos="4320"/>
        </w:tabs>
        <w:jc w:val="both"/>
        <w:rPr>
          <w:rFonts w:ascii="Arial" w:hAnsi="Arial" w:cs="Arial"/>
          <w:bCs/>
          <w:szCs w:val="24"/>
        </w:rPr>
      </w:pPr>
      <w:r w:rsidRPr="00E12CD7">
        <w:rPr>
          <w:rFonts w:ascii="Arial" w:hAnsi="Arial" w:cs="Arial"/>
          <w:bCs/>
          <w:i/>
          <w:szCs w:val="24"/>
        </w:rPr>
        <w:t>T</w:t>
      </w:r>
      <w:r w:rsidR="00C523FF" w:rsidRPr="00E12CD7">
        <w:rPr>
          <w:rFonts w:ascii="Arial" w:hAnsi="Arial" w:cs="Arial"/>
          <w:bCs/>
          <w:i/>
          <w:szCs w:val="24"/>
        </w:rPr>
        <w:t>he M</w:t>
      </w:r>
      <w:r w:rsidRPr="00E12CD7">
        <w:rPr>
          <w:rFonts w:ascii="Arial" w:hAnsi="Arial" w:cs="Arial"/>
          <w:bCs/>
          <w:i/>
          <w:szCs w:val="24"/>
        </w:rPr>
        <w:t>ississippi</w:t>
      </w:r>
      <w:r w:rsidR="00C523FF" w:rsidRPr="00E12CD7">
        <w:rPr>
          <w:rFonts w:ascii="Arial" w:hAnsi="Arial" w:cs="Arial"/>
          <w:bCs/>
          <w:i/>
          <w:szCs w:val="24"/>
        </w:rPr>
        <w:t xml:space="preserve"> Department of Employment Security (MDES) Industry Employment Projections</w:t>
      </w:r>
      <w:r w:rsidR="004A2F20">
        <w:rPr>
          <w:rFonts w:ascii="Arial" w:hAnsi="Arial" w:cs="Arial"/>
          <w:bCs/>
          <w:i/>
          <w:szCs w:val="24"/>
          <w:vertAlign w:val="superscript"/>
        </w:rPr>
        <w:t>1</w:t>
      </w:r>
      <w:r w:rsidR="002049C3">
        <w:rPr>
          <w:rFonts w:ascii="Arial" w:hAnsi="Arial" w:cs="Arial"/>
          <w:bCs/>
          <w:szCs w:val="24"/>
        </w:rPr>
        <w:t xml:space="preserve"> </w:t>
      </w:r>
      <w:r w:rsidR="00C523FF" w:rsidRPr="00933425">
        <w:rPr>
          <w:rFonts w:ascii="Arial" w:hAnsi="Arial" w:cs="Arial"/>
          <w:bCs/>
          <w:szCs w:val="24"/>
        </w:rPr>
        <w:t>shown</w:t>
      </w:r>
      <w:r>
        <w:rPr>
          <w:rFonts w:ascii="Arial" w:hAnsi="Arial" w:cs="Arial"/>
          <w:bCs/>
          <w:szCs w:val="24"/>
        </w:rPr>
        <w:t xml:space="preserve"> below</w:t>
      </w:r>
      <w:r w:rsidR="00C523FF" w:rsidRPr="00933425">
        <w:rPr>
          <w:rFonts w:ascii="Arial" w:hAnsi="Arial" w:cs="Arial"/>
          <w:bCs/>
          <w:szCs w:val="24"/>
        </w:rPr>
        <w:t xml:space="preserve"> reflect the expected future number of </w:t>
      </w:r>
      <w:r>
        <w:rPr>
          <w:rFonts w:ascii="Arial" w:hAnsi="Arial" w:cs="Arial"/>
          <w:bCs/>
          <w:szCs w:val="24"/>
        </w:rPr>
        <w:t xml:space="preserve">Mississippi </w:t>
      </w:r>
      <w:r w:rsidR="00C523FF" w:rsidRPr="00933425">
        <w:rPr>
          <w:rFonts w:ascii="Arial" w:hAnsi="Arial" w:cs="Arial"/>
          <w:bCs/>
          <w:szCs w:val="24"/>
        </w:rPr>
        <w:t xml:space="preserve">workers to be employed in the labor market </w:t>
      </w:r>
      <w:r w:rsidR="002C4BBA">
        <w:rPr>
          <w:rFonts w:ascii="Arial" w:hAnsi="Arial" w:cs="Arial"/>
          <w:bCs/>
          <w:szCs w:val="24"/>
        </w:rPr>
        <w:t>within</w:t>
      </w:r>
      <w:r w:rsidR="00C523FF" w:rsidRPr="00933425">
        <w:rPr>
          <w:rFonts w:ascii="Arial" w:hAnsi="Arial" w:cs="Arial"/>
          <w:bCs/>
          <w:szCs w:val="24"/>
        </w:rPr>
        <w:t xml:space="preserve"> a ten-year time period. Th</w:t>
      </w:r>
      <w:r w:rsidR="00C523FF">
        <w:rPr>
          <w:rFonts w:ascii="Arial" w:hAnsi="Arial" w:cs="Arial"/>
          <w:bCs/>
          <w:szCs w:val="24"/>
        </w:rPr>
        <w:t>e</w:t>
      </w:r>
      <w:r w:rsidR="00C523FF" w:rsidRPr="00933425">
        <w:rPr>
          <w:rFonts w:ascii="Arial" w:hAnsi="Arial" w:cs="Arial"/>
          <w:bCs/>
          <w:szCs w:val="24"/>
        </w:rPr>
        <w:t xml:space="preserve"> projections are compared with the total number of CTE programs</w:t>
      </w:r>
      <w:r w:rsidR="00E12CD7">
        <w:rPr>
          <w:rFonts w:ascii="Arial" w:hAnsi="Arial" w:cs="Arial"/>
          <w:bCs/>
          <w:szCs w:val="24"/>
        </w:rPr>
        <w:t xml:space="preserve"> t</w:t>
      </w:r>
      <w:r w:rsidR="00C523FF" w:rsidRPr="00933425">
        <w:rPr>
          <w:rFonts w:ascii="Arial" w:hAnsi="Arial" w:cs="Arial"/>
          <w:bCs/>
          <w:szCs w:val="24"/>
        </w:rPr>
        <w:t>aught in</w:t>
      </w:r>
      <w:r>
        <w:rPr>
          <w:rFonts w:ascii="Arial" w:hAnsi="Arial" w:cs="Arial"/>
          <w:bCs/>
          <w:szCs w:val="24"/>
        </w:rPr>
        <w:t xml:space="preserve"> Mississippi during</w:t>
      </w:r>
      <w:r w:rsidR="00C523FF" w:rsidRPr="00933425">
        <w:rPr>
          <w:rFonts w:ascii="Arial" w:hAnsi="Arial" w:cs="Arial"/>
          <w:bCs/>
          <w:szCs w:val="24"/>
        </w:rPr>
        <w:t xml:space="preserve"> School Year 201</w:t>
      </w:r>
      <w:r w:rsidR="00AF1C56">
        <w:rPr>
          <w:rFonts w:ascii="Arial" w:hAnsi="Arial" w:cs="Arial"/>
          <w:bCs/>
          <w:szCs w:val="24"/>
        </w:rPr>
        <w:t>4</w:t>
      </w:r>
      <w:r w:rsidR="00C523FF" w:rsidRPr="00933425">
        <w:rPr>
          <w:rFonts w:ascii="Arial" w:hAnsi="Arial" w:cs="Arial"/>
          <w:bCs/>
          <w:szCs w:val="24"/>
        </w:rPr>
        <w:t>-1</w:t>
      </w:r>
      <w:r w:rsidR="00AF1C56">
        <w:rPr>
          <w:rFonts w:ascii="Arial" w:hAnsi="Arial" w:cs="Arial"/>
          <w:bCs/>
          <w:szCs w:val="24"/>
        </w:rPr>
        <w:t>5</w:t>
      </w:r>
      <w:r w:rsidR="00C523FF" w:rsidRPr="00933425">
        <w:rPr>
          <w:rFonts w:ascii="Arial" w:hAnsi="Arial" w:cs="Arial"/>
          <w:bCs/>
          <w:szCs w:val="24"/>
        </w:rPr>
        <w:t xml:space="preserve">. </w:t>
      </w:r>
    </w:p>
    <w:p w:rsidR="00F335A9" w:rsidRPr="00D83407" w:rsidRDefault="00F335A9" w:rsidP="00CC74E3">
      <w:pPr>
        <w:pStyle w:val="Header"/>
        <w:tabs>
          <w:tab w:val="clear" w:pos="4320"/>
        </w:tabs>
        <w:jc w:val="both"/>
        <w:rPr>
          <w:rFonts w:ascii="Calibri" w:hAnsi="Calibri"/>
          <w:i/>
          <w:color w:val="000000"/>
          <w:sz w:val="16"/>
          <w:szCs w:val="16"/>
        </w:rPr>
      </w:pPr>
    </w:p>
    <w:tbl>
      <w:tblPr>
        <w:tblW w:w="8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1417"/>
        <w:gridCol w:w="1150"/>
      </w:tblGrid>
      <w:tr w:rsidR="00EA7642" w:rsidRPr="00EA7642" w:rsidTr="00D83407">
        <w:trPr>
          <w:trHeight w:val="300"/>
        </w:trPr>
        <w:tc>
          <w:tcPr>
            <w:tcW w:w="5880" w:type="dxa"/>
            <w:vMerge w:val="restart"/>
            <w:shd w:val="clear" w:color="auto" w:fill="auto"/>
            <w:vAlign w:val="bottom"/>
            <w:hideMark/>
          </w:tcPr>
          <w:p w:rsidR="00EA7642" w:rsidRPr="00EA7642" w:rsidRDefault="00EA7642" w:rsidP="00EA7642">
            <w:pPr>
              <w:rPr>
                <w:rFonts w:ascii="Arial" w:hAnsi="Arial" w:cs="Arial"/>
                <w:b/>
                <w:bCs/>
                <w:color w:val="000000"/>
                <w:sz w:val="22"/>
                <w:szCs w:val="22"/>
              </w:rPr>
            </w:pPr>
            <w:r w:rsidRPr="00EA7642">
              <w:rPr>
                <w:rFonts w:ascii="Arial" w:hAnsi="Arial" w:cs="Arial"/>
                <w:b/>
                <w:bCs/>
                <w:color w:val="000000"/>
                <w:sz w:val="22"/>
                <w:szCs w:val="22"/>
              </w:rPr>
              <w:t xml:space="preserve">Industry </w:t>
            </w:r>
          </w:p>
        </w:tc>
        <w:tc>
          <w:tcPr>
            <w:tcW w:w="1417" w:type="dxa"/>
            <w:vMerge w:val="restart"/>
            <w:shd w:val="clear" w:color="auto" w:fill="auto"/>
            <w:vAlign w:val="center"/>
            <w:hideMark/>
          </w:tcPr>
          <w:p w:rsidR="00EA7642" w:rsidRPr="00EA7642" w:rsidRDefault="00EA7642" w:rsidP="00EA7642">
            <w:pPr>
              <w:jc w:val="center"/>
              <w:rPr>
                <w:rFonts w:ascii="Arial" w:hAnsi="Arial" w:cs="Arial"/>
                <w:b/>
                <w:bCs/>
                <w:color w:val="000000"/>
                <w:sz w:val="20"/>
              </w:rPr>
            </w:pPr>
            <w:r w:rsidRPr="00EA7642">
              <w:rPr>
                <w:rFonts w:ascii="Arial" w:hAnsi="Arial" w:cs="Arial"/>
                <w:b/>
                <w:bCs/>
                <w:color w:val="000000"/>
                <w:sz w:val="20"/>
              </w:rPr>
              <w:t>MS Projected Employment Growth</w:t>
            </w:r>
          </w:p>
        </w:tc>
        <w:tc>
          <w:tcPr>
            <w:tcW w:w="1150" w:type="dxa"/>
            <w:vMerge w:val="restart"/>
            <w:shd w:val="clear" w:color="auto" w:fill="auto"/>
            <w:vAlign w:val="center"/>
            <w:hideMark/>
          </w:tcPr>
          <w:p w:rsidR="00EA7642" w:rsidRPr="00EA7642" w:rsidRDefault="00EA7642" w:rsidP="00AB15C4">
            <w:pPr>
              <w:jc w:val="center"/>
              <w:rPr>
                <w:rFonts w:ascii="Arial" w:hAnsi="Arial" w:cs="Arial"/>
                <w:b/>
                <w:bCs/>
                <w:color w:val="000000"/>
                <w:sz w:val="20"/>
              </w:rPr>
            </w:pPr>
            <w:r w:rsidRPr="00EA7642">
              <w:rPr>
                <w:rFonts w:ascii="Arial" w:hAnsi="Arial" w:cs="Arial"/>
                <w:b/>
                <w:bCs/>
                <w:color w:val="000000"/>
                <w:sz w:val="20"/>
              </w:rPr>
              <w:t>MS CTE Programs SY1</w:t>
            </w:r>
            <w:r w:rsidR="00AB15C4">
              <w:rPr>
                <w:rFonts w:ascii="Arial" w:hAnsi="Arial" w:cs="Arial"/>
                <w:b/>
                <w:bCs/>
                <w:color w:val="000000"/>
                <w:sz w:val="20"/>
              </w:rPr>
              <w:t>4</w:t>
            </w:r>
            <w:r w:rsidRPr="00EA7642">
              <w:rPr>
                <w:rFonts w:ascii="Arial" w:hAnsi="Arial" w:cs="Arial"/>
                <w:b/>
                <w:bCs/>
                <w:color w:val="000000"/>
                <w:sz w:val="20"/>
              </w:rPr>
              <w:t>-1</w:t>
            </w:r>
            <w:r w:rsidR="00AB15C4">
              <w:rPr>
                <w:rFonts w:ascii="Arial" w:hAnsi="Arial" w:cs="Arial"/>
                <w:b/>
                <w:bCs/>
                <w:color w:val="000000"/>
                <w:sz w:val="20"/>
              </w:rPr>
              <w:t>5</w:t>
            </w:r>
          </w:p>
        </w:tc>
      </w:tr>
      <w:tr w:rsidR="00EA7642" w:rsidRPr="00EA7642" w:rsidTr="00D83407">
        <w:trPr>
          <w:trHeight w:val="300"/>
        </w:trPr>
        <w:tc>
          <w:tcPr>
            <w:tcW w:w="5880" w:type="dxa"/>
            <w:vMerge/>
            <w:vAlign w:val="center"/>
            <w:hideMark/>
          </w:tcPr>
          <w:p w:rsidR="00EA7642" w:rsidRPr="00EA7642" w:rsidRDefault="00EA7642" w:rsidP="00EA7642">
            <w:pPr>
              <w:rPr>
                <w:rFonts w:ascii="Arial" w:hAnsi="Arial" w:cs="Arial"/>
                <w:b/>
                <w:bCs/>
                <w:color w:val="000000"/>
                <w:sz w:val="22"/>
                <w:szCs w:val="22"/>
              </w:rPr>
            </w:pPr>
          </w:p>
        </w:tc>
        <w:tc>
          <w:tcPr>
            <w:tcW w:w="1417" w:type="dxa"/>
            <w:vMerge/>
            <w:vAlign w:val="center"/>
            <w:hideMark/>
          </w:tcPr>
          <w:p w:rsidR="00EA7642" w:rsidRPr="00EA7642" w:rsidRDefault="00EA7642" w:rsidP="00EA7642">
            <w:pPr>
              <w:rPr>
                <w:rFonts w:ascii="Arial" w:hAnsi="Arial" w:cs="Arial"/>
                <w:b/>
                <w:bCs/>
                <w:color w:val="000000"/>
                <w:sz w:val="20"/>
              </w:rPr>
            </w:pPr>
          </w:p>
        </w:tc>
        <w:tc>
          <w:tcPr>
            <w:tcW w:w="1150" w:type="dxa"/>
            <w:vMerge/>
            <w:vAlign w:val="center"/>
            <w:hideMark/>
          </w:tcPr>
          <w:p w:rsidR="00EA7642" w:rsidRPr="00EA7642" w:rsidRDefault="00EA7642" w:rsidP="00EA7642">
            <w:pPr>
              <w:rPr>
                <w:rFonts w:ascii="Arial" w:hAnsi="Arial" w:cs="Arial"/>
                <w:b/>
                <w:bCs/>
                <w:color w:val="000000"/>
                <w:sz w:val="20"/>
              </w:rPr>
            </w:pPr>
          </w:p>
        </w:tc>
      </w:tr>
      <w:tr w:rsidR="00EA7642" w:rsidRPr="00EA7642" w:rsidTr="00D83407">
        <w:trPr>
          <w:trHeight w:val="420"/>
        </w:trPr>
        <w:tc>
          <w:tcPr>
            <w:tcW w:w="5880" w:type="dxa"/>
            <w:vMerge/>
            <w:vAlign w:val="center"/>
            <w:hideMark/>
          </w:tcPr>
          <w:p w:rsidR="00EA7642" w:rsidRPr="00EA7642" w:rsidRDefault="00EA7642" w:rsidP="00EA7642">
            <w:pPr>
              <w:rPr>
                <w:rFonts w:ascii="Arial" w:hAnsi="Arial" w:cs="Arial"/>
                <w:b/>
                <w:bCs/>
                <w:color w:val="000000"/>
                <w:sz w:val="22"/>
                <w:szCs w:val="22"/>
              </w:rPr>
            </w:pPr>
          </w:p>
        </w:tc>
        <w:tc>
          <w:tcPr>
            <w:tcW w:w="1417" w:type="dxa"/>
            <w:vMerge/>
            <w:vAlign w:val="center"/>
            <w:hideMark/>
          </w:tcPr>
          <w:p w:rsidR="00EA7642" w:rsidRPr="00EA7642" w:rsidRDefault="00EA7642" w:rsidP="00EA7642">
            <w:pPr>
              <w:rPr>
                <w:rFonts w:ascii="Arial" w:hAnsi="Arial" w:cs="Arial"/>
                <w:b/>
                <w:bCs/>
                <w:color w:val="000000"/>
                <w:sz w:val="20"/>
              </w:rPr>
            </w:pPr>
          </w:p>
        </w:tc>
        <w:tc>
          <w:tcPr>
            <w:tcW w:w="1150" w:type="dxa"/>
            <w:vMerge/>
            <w:vAlign w:val="center"/>
            <w:hideMark/>
          </w:tcPr>
          <w:p w:rsidR="00EA7642" w:rsidRPr="00EA7642" w:rsidRDefault="00EA7642" w:rsidP="00EA7642">
            <w:pPr>
              <w:rPr>
                <w:rFonts w:ascii="Arial" w:hAnsi="Arial" w:cs="Arial"/>
                <w:b/>
                <w:bCs/>
                <w:color w:val="000000"/>
                <w:sz w:val="20"/>
              </w:rPr>
            </w:pP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Health Care and Social Assistance</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30,070</w:t>
            </w:r>
          </w:p>
        </w:tc>
        <w:tc>
          <w:tcPr>
            <w:tcW w:w="1150" w:type="dxa"/>
            <w:shd w:val="clear" w:color="auto" w:fill="auto"/>
            <w:vAlign w:val="center"/>
            <w:hideMark/>
          </w:tcPr>
          <w:p w:rsidR="00EA7642" w:rsidRPr="00EA7642" w:rsidRDefault="00C36210" w:rsidP="00377CD5">
            <w:pPr>
              <w:jc w:val="center"/>
              <w:rPr>
                <w:rFonts w:ascii="Arial" w:hAnsi="Arial" w:cs="Arial"/>
                <w:color w:val="000000"/>
                <w:sz w:val="22"/>
                <w:szCs w:val="22"/>
              </w:rPr>
            </w:pPr>
            <w:r>
              <w:rPr>
                <w:rFonts w:ascii="Arial" w:hAnsi="Arial" w:cs="Arial"/>
                <w:color w:val="000000"/>
                <w:sz w:val="22"/>
                <w:szCs w:val="22"/>
              </w:rPr>
              <w:t>129</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Public Administration</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16,150</w:t>
            </w:r>
          </w:p>
        </w:tc>
        <w:tc>
          <w:tcPr>
            <w:tcW w:w="1150" w:type="dxa"/>
            <w:shd w:val="clear" w:color="auto" w:fill="auto"/>
            <w:vAlign w:val="center"/>
            <w:hideMark/>
          </w:tcPr>
          <w:p w:rsidR="00EA7642" w:rsidRPr="00377CD5" w:rsidRDefault="00377CD5" w:rsidP="00377CD5">
            <w:pPr>
              <w:jc w:val="center"/>
              <w:rPr>
                <w:rFonts w:ascii="Arial" w:hAnsi="Arial" w:cs="Arial"/>
                <w:color w:val="000000"/>
                <w:sz w:val="18"/>
                <w:szCs w:val="18"/>
              </w:rPr>
            </w:pPr>
            <w:r w:rsidRPr="00377CD5">
              <w:rPr>
                <w:rFonts w:ascii="Arial" w:hAnsi="Arial" w:cs="Arial"/>
                <w:color w:val="000000"/>
                <w:sz w:val="18"/>
                <w:szCs w:val="18"/>
              </w:rPr>
              <w:t>N/A</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Educational Services</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14,080</w:t>
            </w:r>
          </w:p>
        </w:tc>
        <w:tc>
          <w:tcPr>
            <w:tcW w:w="1150" w:type="dxa"/>
            <w:shd w:val="clear" w:color="auto" w:fill="auto"/>
            <w:vAlign w:val="center"/>
            <w:hideMark/>
          </w:tcPr>
          <w:p w:rsidR="00EA7642" w:rsidRPr="00EA7642" w:rsidRDefault="006E7229" w:rsidP="00377CD5">
            <w:pPr>
              <w:jc w:val="center"/>
              <w:rPr>
                <w:rFonts w:ascii="Arial" w:hAnsi="Arial" w:cs="Arial"/>
                <w:color w:val="000000"/>
                <w:sz w:val="22"/>
                <w:szCs w:val="22"/>
              </w:rPr>
            </w:pPr>
            <w:r>
              <w:rPr>
                <w:rFonts w:ascii="Arial" w:hAnsi="Arial" w:cs="Arial"/>
                <w:color w:val="000000"/>
                <w:sz w:val="22"/>
                <w:szCs w:val="22"/>
              </w:rPr>
              <w:t>114</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Waste Management &amp; Remediation Services</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9,980</w:t>
            </w:r>
          </w:p>
        </w:tc>
        <w:tc>
          <w:tcPr>
            <w:tcW w:w="1150" w:type="dxa"/>
            <w:shd w:val="clear" w:color="auto" w:fill="auto"/>
            <w:vAlign w:val="center"/>
            <w:hideMark/>
          </w:tcPr>
          <w:p w:rsidR="00EA7642" w:rsidRPr="00EA7642" w:rsidRDefault="00377CD5" w:rsidP="00377CD5">
            <w:pPr>
              <w:jc w:val="center"/>
              <w:rPr>
                <w:rFonts w:ascii="Arial" w:hAnsi="Arial" w:cs="Arial"/>
                <w:color w:val="000000"/>
                <w:sz w:val="22"/>
                <w:szCs w:val="22"/>
              </w:rPr>
            </w:pPr>
            <w:r w:rsidRPr="00377CD5">
              <w:rPr>
                <w:rFonts w:ascii="Arial" w:hAnsi="Arial" w:cs="Arial"/>
                <w:color w:val="000000"/>
                <w:sz w:val="18"/>
                <w:szCs w:val="18"/>
              </w:rPr>
              <w:t>N/A</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Professional, Scientific, &amp; Technical Services</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7,240</w:t>
            </w:r>
          </w:p>
        </w:tc>
        <w:tc>
          <w:tcPr>
            <w:tcW w:w="1150" w:type="dxa"/>
            <w:shd w:val="clear" w:color="auto" w:fill="auto"/>
            <w:vAlign w:val="center"/>
            <w:hideMark/>
          </w:tcPr>
          <w:p w:rsidR="00EA7642" w:rsidRPr="00EA7642" w:rsidRDefault="000928F0" w:rsidP="00377CD5">
            <w:pPr>
              <w:jc w:val="center"/>
              <w:rPr>
                <w:rFonts w:ascii="Arial" w:hAnsi="Arial" w:cs="Arial"/>
                <w:color w:val="000000"/>
                <w:sz w:val="22"/>
                <w:szCs w:val="22"/>
              </w:rPr>
            </w:pPr>
            <w:r>
              <w:rPr>
                <w:rFonts w:ascii="Arial" w:hAnsi="Arial" w:cs="Arial"/>
                <w:color w:val="000000"/>
                <w:sz w:val="22"/>
                <w:szCs w:val="22"/>
              </w:rPr>
              <w:t>83</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Retail Trade</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3,620</w:t>
            </w:r>
          </w:p>
        </w:tc>
        <w:tc>
          <w:tcPr>
            <w:tcW w:w="1150" w:type="dxa"/>
            <w:shd w:val="clear" w:color="auto" w:fill="auto"/>
            <w:vAlign w:val="center"/>
            <w:hideMark/>
          </w:tcPr>
          <w:p w:rsidR="00EA7642" w:rsidRPr="00EA7642" w:rsidRDefault="00C36210" w:rsidP="00377CD5">
            <w:pPr>
              <w:jc w:val="center"/>
              <w:rPr>
                <w:rFonts w:ascii="Arial" w:hAnsi="Arial" w:cs="Arial"/>
                <w:color w:val="000000"/>
                <w:sz w:val="22"/>
                <w:szCs w:val="22"/>
              </w:rPr>
            </w:pPr>
            <w:r>
              <w:rPr>
                <w:rFonts w:ascii="Arial" w:hAnsi="Arial" w:cs="Arial"/>
                <w:color w:val="000000"/>
                <w:sz w:val="22"/>
                <w:szCs w:val="22"/>
              </w:rPr>
              <w:t>58</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Food Services</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3,610</w:t>
            </w:r>
          </w:p>
        </w:tc>
        <w:tc>
          <w:tcPr>
            <w:tcW w:w="1150" w:type="dxa"/>
            <w:shd w:val="clear" w:color="auto" w:fill="auto"/>
            <w:vAlign w:val="center"/>
            <w:hideMark/>
          </w:tcPr>
          <w:p w:rsidR="00EA7642" w:rsidRPr="00EA7642" w:rsidRDefault="00C36210" w:rsidP="00377CD5">
            <w:pPr>
              <w:jc w:val="center"/>
              <w:rPr>
                <w:rFonts w:ascii="Arial" w:hAnsi="Arial" w:cs="Arial"/>
                <w:color w:val="000000"/>
                <w:sz w:val="22"/>
                <w:szCs w:val="22"/>
              </w:rPr>
            </w:pPr>
            <w:r>
              <w:rPr>
                <w:rFonts w:ascii="Arial" w:hAnsi="Arial" w:cs="Arial"/>
                <w:color w:val="000000"/>
                <w:sz w:val="22"/>
                <w:szCs w:val="22"/>
              </w:rPr>
              <w:t>63</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Construction</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3,560</w:t>
            </w:r>
          </w:p>
        </w:tc>
        <w:tc>
          <w:tcPr>
            <w:tcW w:w="1150" w:type="dxa"/>
            <w:shd w:val="clear" w:color="auto" w:fill="auto"/>
            <w:vAlign w:val="center"/>
            <w:hideMark/>
          </w:tcPr>
          <w:p w:rsidR="00EA7642" w:rsidRPr="00EA7642" w:rsidRDefault="00C36210" w:rsidP="00377CD5">
            <w:pPr>
              <w:jc w:val="center"/>
              <w:rPr>
                <w:rFonts w:ascii="Arial" w:hAnsi="Arial" w:cs="Arial"/>
                <w:color w:val="000000"/>
                <w:sz w:val="22"/>
                <w:szCs w:val="22"/>
              </w:rPr>
            </w:pPr>
            <w:r>
              <w:rPr>
                <w:rFonts w:ascii="Arial" w:hAnsi="Arial" w:cs="Arial"/>
                <w:color w:val="000000"/>
                <w:sz w:val="22"/>
                <w:szCs w:val="22"/>
              </w:rPr>
              <w:t>118</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Manufacturing</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3,510</w:t>
            </w:r>
          </w:p>
        </w:tc>
        <w:tc>
          <w:tcPr>
            <w:tcW w:w="1150" w:type="dxa"/>
            <w:shd w:val="clear" w:color="auto" w:fill="auto"/>
            <w:vAlign w:val="center"/>
            <w:hideMark/>
          </w:tcPr>
          <w:p w:rsidR="00EA7642" w:rsidRPr="00EA7642" w:rsidRDefault="00C36210" w:rsidP="00377CD5">
            <w:pPr>
              <w:jc w:val="center"/>
              <w:rPr>
                <w:rFonts w:ascii="Arial" w:hAnsi="Arial" w:cs="Arial"/>
                <w:color w:val="000000"/>
                <w:sz w:val="22"/>
                <w:szCs w:val="22"/>
              </w:rPr>
            </w:pPr>
            <w:r>
              <w:rPr>
                <w:rFonts w:ascii="Arial" w:hAnsi="Arial" w:cs="Arial"/>
                <w:color w:val="000000"/>
                <w:sz w:val="22"/>
                <w:szCs w:val="22"/>
              </w:rPr>
              <w:t>48</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Transportation and Warehousing</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3,360</w:t>
            </w:r>
          </w:p>
        </w:tc>
        <w:tc>
          <w:tcPr>
            <w:tcW w:w="1150" w:type="dxa"/>
            <w:shd w:val="clear" w:color="auto" w:fill="auto"/>
            <w:vAlign w:val="center"/>
            <w:hideMark/>
          </w:tcPr>
          <w:p w:rsidR="00EA7642" w:rsidRPr="00EA7642" w:rsidRDefault="00C36210" w:rsidP="00377CD5">
            <w:pPr>
              <w:jc w:val="center"/>
              <w:rPr>
                <w:rFonts w:ascii="Arial" w:hAnsi="Arial" w:cs="Arial"/>
                <w:color w:val="000000"/>
                <w:sz w:val="22"/>
                <w:szCs w:val="22"/>
              </w:rPr>
            </w:pPr>
            <w:r>
              <w:rPr>
                <w:rFonts w:ascii="Arial" w:hAnsi="Arial" w:cs="Arial"/>
                <w:color w:val="000000"/>
                <w:sz w:val="22"/>
                <w:szCs w:val="22"/>
              </w:rPr>
              <w:t>155</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Finance and Insurance</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1,070</w:t>
            </w:r>
          </w:p>
        </w:tc>
        <w:tc>
          <w:tcPr>
            <w:tcW w:w="1150" w:type="dxa"/>
            <w:shd w:val="clear" w:color="auto" w:fill="auto"/>
            <w:vAlign w:val="center"/>
            <w:hideMark/>
          </w:tcPr>
          <w:p w:rsidR="00EA7642" w:rsidRPr="00377CD5" w:rsidRDefault="00377CD5" w:rsidP="00377CD5">
            <w:pPr>
              <w:jc w:val="center"/>
              <w:rPr>
                <w:rFonts w:ascii="Arial" w:hAnsi="Arial" w:cs="Arial"/>
                <w:color w:val="000000"/>
                <w:sz w:val="18"/>
                <w:szCs w:val="18"/>
              </w:rPr>
            </w:pPr>
            <w:r w:rsidRPr="00377CD5">
              <w:rPr>
                <w:rFonts w:ascii="Arial" w:hAnsi="Arial" w:cs="Arial"/>
                <w:color w:val="000000"/>
                <w:sz w:val="18"/>
                <w:szCs w:val="18"/>
              </w:rPr>
              <w:t>N/A</w:t>
            </w:r>
          </w:p>
        </w:tc>
      </w:tr>
      <w:tr w:rsidR="00377CD5" w:rsidRPr="00EA7642" w:rsidTr="00377CD5">
        <w:trPr>
          <w:trHeight w:val="315"/>
        </w:trPr>
        <w:tc>
          <w:tcPr>
            <w:tcW w:w="5880" w:type="dxa"/>
            <w:shd w:val="clear" w:color="auto" w:fill="auto"/>
            <w:noWrap/>
            <w:vAlign w:val="center"/>
            <w:hideMark/>
          </w:tcPr>
          <w:p w:rsidR="00377CD5" w:rsidRPr="00EA7642" w:rsidRDefault="00377CD5" w:rsidP="00EA7642">
            <w:pPr>
              <w:rPr>
                <w:rFonts w:ascii="Arial" w:hAnsi="Arial" w:cs="Arial"/>
                <w:color w:val="000000"/>
                <w:sz w:val="22"/>
                <w:szCs w:val="22"/>
              </w:rPr>
            </w:pPr>
            <w:r w:rsidRPr="00EA7642">
              <w:rPr>
                <w:rFonts w:ascii="Arial" w:hAnsi="Arial" w:cs="Arial"/>
                <w:color w:val="000000"/>
                <w:sz w:val="22"/>
                <w:szCs w:val="22"/>
              </w:rPr>
              <w:t>Wholesale Trade</w:t>
            </w:r>
          </w:p>
        </w:tc>
        <w:tc>
          <w:tcPr>
            <w:tcW w:w="1417" w:type="dxa"/>
            <w:shd w:val="clear" w:color="auto" w:fill="auto"/>
            <w:noWrap/>
            <w:vAlign w:val="center"/>
            <w:hideMark/>
          </w:tcPr>
          <w:p w:rsidR="00377CD5" w:rsidRPr="00EA7642" w:rsidRDefault="00377CD5" w:rsidP="00EA7642">
            <w:pPr>
              <w:jc w:val="right"/>
              <w:rPr>
                <w:rFonts w:ascii="Arial" w:hAnsi="Arial" w:cs="Arial"/>
                <w:color w:val="000000"/>
                <w:sz w:val="22"/>
                <w:szCs w:val="22"/>
              </w:rPr>
            </w:pPr>
            <w:r w:rsidRPr="00EA7642">
              <w:rPr>
                <w:rFonts w:ascii="Arial" w:hAnsi="Arial" w:cs="Arial"/>
                <w:color w:val="000000"/>
                <w:sz w:val="22"/>
                <w:szCs w:val="22"/>
              </w:rPr>
              <w:t>1,050</w:t>
            </w:r>
          </w:p>
        </w:tc>
        <w:tc>
          <w:tcPr>
            <w:tcW w:w="1150" w:type="dxa"/>
            <w:shd w:val="clear" w:color="auto" w:fill="auto"/>
            <w:vAlign w:val="center"/>
            <w:hideMark/>
          </w:tcPr>
          <w:p w:rsidR="00377CD5" w:rsidRPr="00377CD5" w:rsidRDefault="00377CD5" w:rsidP="00377CD5">
            <w:pPr>
              <w:jc w:val="center"/>
              <w:rPr>
                <w:rFonts w:ascii="Arial" w:hAnsi="Arial" w:cs="Arial"/>
                <w:color w:val="000000"/>
                <w:sz w:val="18"/>
                <w:szCs w:val="18"/>
              </w:rPr>
            </w:pPr>
            <w:r w:rsidRPr="00377CD5">
              <w:rPr>
                <w:rFonts w:ascii="Arial" w:hAnsi="Arial" w:cs="Arial"/>
                <w:color w:val="000000"/>
                <w:sz w:val="18"/>
                <w:szCs w:val="18"/>
              </w:rPr>
              <w:t>N/A</w:t>
            </w:r>
          </w:p>
        </w:tc>
      </w:tr>
      <w:tr w:rsidR="00377CD5" w:rsidRPr="00EA7642" w:rsidTr="00377CD5">
        <w:trPr>
          <w:trHeight w:val="315"/>
        </w:trPr>
        <w:tc>
          <w:tcPr>
            <w:tcW w:w="5880" w:type="dxa"/>
            <w:shd w:val="clear" w:color="auto" w:fill="auto"/>
            <w:noWrap/>
            <w:vAlign w:val="center"/>
            <w:hideMark/>
          </w:tcPr>
          <w:p w:rsidR="00377CD5" w:rsidRPr="00EA7642" w:rsidRDefault="00377CD5" w:rsidP="00EA7642">
            <w:pPr>
              <w:rPr>
                <w:rFonts w:ascii="Arial" w:hAnsi="Arial" w:cs="Arial"/>
                <w:color w:val="000000"/>
                <w:sz w:val="22"/>
                <w:szCs w:val="22"/>
              </w:rPr>
            </w:pPr>
            <w:r w:rsidRPr="00EA7642">
              <w:rPr>
                <w:rFonts w:ascii="Arial" w:hAnsi="Arial" w:cs="Arial"/>
                <w:color w:val="000000"/>
                <w:sz w:val="22"/>
                <w:szCs w:val="22"/>
              </w:rPr>
              <w:t>Arts, Entertainment, and Recreation</w:t>
            </w:r>
          </w:p>
        </w:tc>
        <w:tc>
          <w:tcPr>
            <w:tcW w:w="1417" w:type="dxa"/>
            <w:shd w:val="clear" w:color="auto" w:fill="auto"/>
            <w:noWrap/>
            <w:vAlign w:val="center"/>
            <w:hideMark/>
          </w:tcPr>
          <w:p w:rsidR="00377CD5" w:rsidRPr="00EA7642" w:rsidRDefault="00377CD5" w:rsidP="00EA7642">
            <w:pPr>
              <w:jc w:val="right"/>
              <w:rPr>
                <w:rFonts w:ascii="Arial" w:hAnsi="Arial" w:cs="Arial"/>
                <w:color w:val="000000"/>
                <w:sz w:val="22"/>
                <w:szCs w:val="22"/>
              </w:rPr>
            </w:pPr>
            <w:r w:rsidRPr="00EA7642">
              <w:rPr>
                <w:rFonts w:ascii="Arial" w:hAnsi="Arial" w:cs="Arial"/>
                <w:color w:val="000000"/>
                <w:sz w:val="22"/>
                <w:szCs w:val="22"/>
              </w:rPr>
              <w:t>1,010</w:t>
            </w:r>
          </w:p>
        </w:tc>
        <w:tc>
          <w:tcPr>
            <w:tcW w:w="1150" w:type="dxa"/>
            <w:shd w:val="clear" w:color="auto" w:fill="auto"/>
            <w:vAlign w:val="center"/>
            <w:hideMark/>
          </w:tcPr>
          <w:p w:rsidR="00377CD5" w:rsidRPr="00377CD5" w:rsidRDefault="00377CD5" w:rsidP="00377CD5">
            <w:pPr>
              <w:jc w:val="center"/>
              <w:rPr>
                <w:rFonts w:ascii="Arial" w:hAnsi="Arial" w:cs="Arial"/>
                <w:color w:val="000000"/>
                <w:sz w:val="18"/>
                <w:szCs w:val="18"/>
              </w:rPr>
            </w:pPr>
            <w:r w:rsidRPr="00377CD5">
              <w:rPr>
                <w:rFonts w:ascii="Arial" w:hAnsi="Arial" w:cs="Arial"/>
                <w:color w:val="000000"/>
                <w:sz w:val="18"/>
                <w:szCs w:val="18"/>
              </w:rPr>
              <w:t>N/A</w:t>
            </w:r>
          </w:p>
        </w:tc>
      </w:tr>
      <w:tr w:rsidR="00377CD5" w:rsidRPr="00EA7642" w:rsidTr="00377CD5">
        <w:trPr>
          <w:trHeight w:val="315"/>
        </w:trPr>
        <w:tc>
          <w:tcPr>
            <w:tcW w:w="5880" w:type="dxa"/>
            <w:shd w:val="clear" w:color="auto" w:fill="auto"/>
            <w:noWrap/>
            <w:vAlign w:val="center"/>
            <w:hideMark/>
          </w:tcPr>
          <w:p w:rsidR="00377CD5" w:rsidRPr="00EA7642" w:rsidRDefault="00377CD5" w:rsidP="00EA7642">
            <w:pPr>
              <w:rPr>
                <w:rFonts w:ascii="Arial" w:hAnsi="Arial" w:cs="Arial"/>
                <w:color w:val="000000"/>
                <w:sz w:val="22"/>
                <w:szCs w:val="22"/>
              </w:rPr>
            </w:pPr>
            <w:r w:rsidRPr="00EA7642">
              <w:rPr>
                <w:rFonts w:ascii="Arial" w:hAnsi="Arial" w:cs="Arial"/>
                <w:color w:val="000000"/>
                <w:sz w:val="22"/>
                <w:szCs w:val="22"/>
              </w:rPr>
              <w:t>Real Estate and Rental/Leasing</w:t>
            </w:r>
          </w:p>
        </w:tc>
        <w:tc>
          <w:tcPr>
            <w:tcW w:w="1417" w:type="dxa"/>
            <w:shd w:val="clear" w:color="auto" w:fill="auto"/>
            <w:noWrap/>
            <w:vAlign w:val="center"/>
            <w:hideMark/>
          </w:tcPr>
          <w:p w:rsidR="00377CD5" w:rsidRPr="00EA7642" w:rsidRDefault="00377CD5" w:rsidP="00EA7642">
            <w:pPr>
              <w:jc w:val="right"/>
              <w:rPr>
                <w:rFonts w:ascii="Arial" w:hAnsi="Arial" w:cs="Arial"/>
                <w:color w:val="000000"/>
                <w:sz w:val="22"/>
                <w:szCs w:val="22"/>
              </w:rPr>
            </w:pPr>
            <w:r w:rsidRPr="00EA7642">
              <w:rPr>
                <w:rFonts w:ascii="Arial" w:hAnsi="Arial" w:cs="Arial"/>
                <w:color w:val="000000"/>
                <w:sz w:val="22"/>
                <w:szCs w:val="22"/>
              </w:rPr>
              <w:t>840</w:t>
            </w:r>
          </w:p>
        </w:tc>
        <w:tc>
          <w:tcPr>
            <w:tcW w:w="1150" w:type="dxa"/>
            <w:shd w:val="clear" w:color="auto" w:fill="auto"/>
            <w:vAlign w:val="center"/>
            <w:hideMark/>
          </w:tcPr>
          <w:p w:rsidR="00377CD5" w:rsidRPr="00377CD5" w:rsidRDefault="00377CD5" w:rsidP="00377CD5">
            <w:pPr>
              <w:jc w:val="center"/>
              <w:rPr>
                <w:rFonts w:ascii="Arial" w:hAnsi="Arial" w:cs="Arial"/>
                <w:color w:val="000000"/>
                <w:sz w:val="18"/>
                <w:szCs w:val="18"/>
              </w:rPr>
            </w:pPr>
            <w:r w:rsidRPr="00377CD5">
              <w:rPr>
                <w:rFonts w:ascii="Arial" w:hAnsi="Arial" w:cs="Arial"/>
                <w:color w:val="000000"/>
                <w:sz w:val="18"/>
                <w:szCs w:val="18"/>
              </w:rPr>
              <w:t>N/A</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Other Services (Except Public Admin)</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610</w:t>
            </w:r>
          </w:p>
        </w:tc>
        <w:tc>
          <w:tcPr>
            <w:tcW w:w="1150" w:type="dxa"/>
            <w:shd w:val="clear" w:color="auto" w:fill="auto"/>
            <w:vAlign w:val="center"/>
            <w:hideMark/>
          </w:tcPr>
          <w:p w:rsidR="00EA7642" w:rsidRPr="00EA7642" w:rsidRDefault="00C36210" w:rsidP="00377CD5">
            <w:pPr>
              <w:jc w:val="center"/>
              <w:rPr>
                <w:rFonts w:ascii="Arial" w:hAnsi="Arial" w:cs="Arial"/>
                <w:color w:val="000000"/>
                <w:sz w:val="22"/>
                <w:szCs w:val="22"/>
              </w:rPr>
            </w:pPr>
            <w:r>
              <w:rPr>
                <w:rFonts w:ascii="Arial" w:hAnsi="Arial" w:cs="Arial"/>
                <w:color w:val="000000"/>
                <w:sz w:val="22"/>
                <w:szCs w:val="22"/>
              </w:rPr>
              <w:t>30</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Utilities</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440</w:t>
            </w:r>
          </w:p>
        </w:tc>
        <w:tc>
          <w:tcPr>
            <w:tcW w:w="1150" w:type="dxa"/>
            <w:shd w:val="clear" w:color="auto" w:fill="auto"/>
            <w:vAlign w:val="center"/>
            <w:hideMark/>
          </w:tcPr>
          <w:p w:rsidR="00EA7642" w:rsidRPr="00EA7642" w:rsidRDefault="00377CD5" w:rsidP="00377CD5">
            <w:pPr>
              <w:jc w:val="center"/>
              <w:rPr>
                <w:rFonts w:ascii="Arial" w:hAnsi="Arial" w:cs="Arial"/>
                <w:color w:val="000000"/>
                <w:sz w:val="22"/>
                <w:szCs w:val="22"/>
              </w:rPr>
            </w:pPr>
            <w:r w:rsidRPr="00377CD5">
              <w:rPr>
                <w:rFonts w:ascii="Arial" w:hAnsi="Arial" w:cs="Arial"/>
                <w:color w:val="000000"/>
                <w:sz w:val="18"/>
                <w:szCs w:val="18"/>
              </w:rPr>
              <w:t>N/A</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Management of Companies &amp; Enterprises</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250</w:t>
            </w:r>
          </w:p>
        </w:tc>
        <w:tc>
          <w:tcPr>
            <w:tcW w:w="1150" w:type="dxa"/>
            <w:shd w:val="clear" w:color="auto" w:fill="auto"/>
            <w:vAlign w:val="center"/>
            <w:hideMark/>
          </w:tcPr>
          <w:p w:rsidR="00EA7642" w:rsidRPr="00EA7642" w:rsidRDefault="00C36210" w:rsidP="00377CD5">
            <w:pPr>
              <w:jc w:val="center"/>
              <w:rPr>
                <w:rFonts w:ascii="Arial" w:hAnsi="Arial" w:cs="Arial"/>
                <w:color w:val="000000"/>
                <w:sz w:val="22"/>
                <w:szCs w:val="22"/>
              </w:rPr>
            </w:pPr>
            <w:r>
              <w:rPr>
                <w:rFonts w:ascii="Arial" w:hAnsi="Arial" w:cs="Arial"/>
                <w:color w:val="000000"/>
                <w:sz w:val="22"/>
                <w:szCs w:val="22"/>
              </w:rPr>
              <w:t>54</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Agriculture, Forestry, Fishing &amp; Hunting</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210</w:t>
            </w:r>
          </w:p>
        </w:tc>
        <w:tc>
          <w:tcPr>
            <w:tcW w:w="1150" w:type="dxa"/>
            <w:shd w:val="clear" w:color="auto" w:fill="auto"/>
            <w:vAlign w:val="center"/>
            <w:hideMark/>
          </w:tcPr>
          <w:p w:rsidR="00EA7642" w:rsidRPr="00EA7642" w:rsidRDefault="00C36210" w:rsidP="00377CD5">
            <w:pPr>
              <w:jc w:val="center"/>
              <w:rPr>
                <w:rFonts w:ascii="Arial" w:hAnsi="Arial" w:cs="Arial"/>
                <w:color w:val="000000"/>
                <w:sz w:val="22"/>
                <w:szCs w:val="22"/>
              </w:rPr>
            </w:pPr>
            <w:r>
              <w:rPr>
                <w:rFonts w:ascii="Arial" w:hAnsi="Arial" w:cs="Arial"/>
                <w:color w:val="000000"/>
                <w:sz w:val="22"/>
                <w:szCs w:val="22"/>
              </w:rPr>
              <w:t>112</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Information</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150</w:t>
            </w:r>
          </w:p>
        </w:tc>
        <w:tc>
          <w:tcPr>
            <w:tcW w:w="1150" w:type="dxa"/>
            <w:shd w:val="clear" w:color="auto" w:fill="auto"/>
            <w:vAlign w:val="center"/>
            <w:hideMark/>
          </w:tcPr>
          <w:p w:rsidR="00EA7642" w:rsidRPr="00EA7642" w:rsidRDefault="00C36210" w:rsidP="00377CD5">
            <w:pPr>
              <w:jc w:val="center"/>
              <w:rPr>
                <w:rFonts w:ascii="Arial" w:hAnsi="Arial" w:cs="Arial"/>
                <w:color w:val="000000"/>
                <w:sz w:val="22"/>
                <w:szCs w:val="22"/>
              </w:rPr>
            </w:pPr>
            <w:r>
              <w:rPr>
                <w:rFonts w:ascii="Arial" w:hAnsi="Arial" w:cs="Arial"/>
                <w:color w:val="000000"/>
                <w:sz w:val="22"/>
                <w:szCs w:val="22"/>
              </w:rPr>
              <w:t>53</w:t>
            </w:r>
          </w:p>
        </w:tc>
      </w:tr>
      <w:tr w:rsidR="00EA7642" w:rsidRPr="00EA7642" w:rsidTr="00377CD5">
        <w:trPr>
          <w:trHeight w:val="315"/>
        </w:trPr>
        <w:tc>
          <w:tcPr>
            <w:tcW w:w="5880" w:type="dxa"/>
            <w:shd w:val="clear" w:color="auto" w:fill="auto"/>
            <w:noWrap/>
            <w:vAlign w:val="center"/>
            <w:hideMark/>
          </w:tcPr>
          <w:p w:rsidR="00EA7642" w:rsidRPr="00EA7642" w:rsidRDefault="00EA7642" w:rsidP="00EA7642">
            <w:pPr>
              <w:rPr>
                <w:rFonts w:ascii="Arial" w:hAnsi="Arial" w:cs="Arial"/>
                <w:color w:val="000000"/>
                <w:sz w:val="22"/>
                <w:szCs w:val="22"/>
              </w:rPr>
            </w:pPr>
            <w:r w:rsidRPr="00EA7642">
              <w:rPr>
                <w:rFonts w:ascii="Arial" w:hAnsi="Arial" w:cs="Arial"/>
                <w:color w:val="000000"/>
                <w:sz w:val="22"/>
                <w:szCs w:val="22"/>
              </w:rPr>
              <w:t>Mining</w:t>
            </w:r>
          </w:p>
        </w:tc>
        <w:tc>
          <w:tcPr>
            <w:tcW w:w="1417" w:type="dxa"/>
            <w:shd w:val="clear" w:color="auto" w:fill="auto"/>
            <w:noWrap/>
            <w:vAlign w:val="center"/>
            <w:hideMark/>
          </w:tcPr>
          <w:p w:rsidR="00EA7642" w:rsidRPr="00EA7642" w:rsidRDefault="00EA7642" w:rsidP="00EA7642">
            <w:pPr>
              <w:jc w:val="right"/>
              <w:rPr>
                <w:rFonts w:ascii="Arial" w:hAnsi="Arial" w:cs="Arial"/>
                <w:color w:val="000000"/>
                <w:sz w:val="22"/>
                <w:szCs w:val="22"/>
              </w:rPr>
            </w:pPr>
            <w:r w:rsidRPr="00EA7642">
              <w:rPr>
                <w:rFonts w:ascii="Arial" w:hAnsi="Arial" w:cs="Arial"/>
                <w:color w:val="000000"/>
                <w:sz w:val="22"/>
                <w:szCs w:val="22"/>
              </w:rPr>
              <w:t>-110</w:t>
            </w:r>
          </w:p>
        </w:tc>
        <w:tc>
          <w:tcPr>
            <w:tcW w:w="1150" w:type="dxa"/>
            <w:shd w:val="clear" w:color="auto" w:fill="auto"/>
            <w:vAlign w:val="center"/>
            <w:hideMark/>
          </w:tcPr>
          <w:p w:rsidR="00EA7642" w:rsidRPr="00EA7642" w:rsidRDefault="00377CD5" w:rsidP="00377CD5">
            <w:pPr>
              <w:jc w:val="center"/>
              <w:rPr>
                <w:rFonts w:ascii="Arial" w:hAnsi="Arial" w:cs="Arial"/>
                <w:color w:val="000000"/>
                <w:sz w:val="22"/>
                <w:szCs w:val="22"/>
              </w:rPr>
            </w:pPr>
            <w:r w:rsidRPr="00377CD5">
              <w:rPr>
                <w:rFonts w:ascii="Arial" w:hAnsi="Arial" w:cs="Arial"/>
                <w:color w:val="000000"/>
                <w:sz w:val="18"/>
                <w:szCs w:val="18"/>
              </w:rPr>
              <w:t>N/A</w:t>
            </w:r>
          </w:p>
        </w:tc>
      </w:tr>
    </w:tbl>
    <w:p w:rsidR="00EA7642" w:rsidRDefault="00EA7642" w:rsidP="00A410C8">
      <w:pPr>
        <w:tabs>
          <w:tab w:val="left" w:pos="-720"/>
        </w:tabs>
        <w:suppressAutoHyphens/>
        <w:jc w:val="both"/>
        <w:rPr>
          <w:rFonts w:ascii="Arial" w:hAnsi="Arial" w:cs="Arial"/>
          <w:i/>
          <w:spacing w:val="-2"/>
          <w:sz w:val="22"/>
          <w:szCs w:val="22"/>
          <w:vertAlign w:val="superscript"/>
        </w:rPr>
      </w:pPr>
    </w:p>
    <w:p w:rsidR="009A69E1" w:rsidRPr="00E12CD7" w:rsidRDefault="004A2F20" w:rsidP="00A410C8">
      <w:pPr>
        <w:tabs>
          <w:tab w:val="left" w:pos="-720"/>
        </w:tabs>
        <w:suppressAutoHyphens/>
        <w:jc w:val="both"/>
        <w:rPr>
          <w:rFonts w:ascii="Arial" w:hAnsi="Arial" w:cs="Arial"/>
          <w:i/>
          <w:spacing w:val="-2"/>
          <w:sz w:val="22"/>
          <w:szCs w:val="22"/>
        </w:rPr>
      </w:pPr>
      <w:r>
        <w:rPr>
          <w:rFonts w:ascii="Arial" w:hAnsi="Arial" w:cs="Arial"/>
          <w:i/>
          <w:spacing w:val="-2"/>
          <w:sz w:val="22"/>
          <w:szCs w:val="22"/>
          <w:vertAlign w:val="superscript"/>
        </w:rPr>
        <w:t>1</w:t>
      </w:r>
      <w:r w:rsidR="00E12CD7">
        <w:rPr>
          <w:rFonts w:ascii="Arial" w:hAnsi="Arial" w:cs="Arial"/>
          <w:i/>
          <w:spacing w:val="-2"/>
          <w:sz w:val="22"/>
          <w:szCs w:val="22"/>
        </w:rPr>
        <w:t>MDES Labor Market Information, Employment Projections Unit</w:t>
      </w:r>
    </w:p>
    <w:sectPr w:rsidR="009A69E1" w:rsidRPr="00E12CD7" w:rsidSect="00C523FF">
      <w:headerReference w:type="default" r:id="rId9"/>
      <w:endnotePr>
        <w:numFmt w:val="decimal"/>
      </w:endnotePr>
      <w:pgSz w:w="12240" w:h="15840"/>
      <w:pgMar w:top="810" w:right="1440" w:bottom="81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79" w:rsidRDefault="00134E79">
      <w:pPr>
        <w:spacing w:line="20" w:lineRule="exact"/>
      </w:pPr>
    </w:p>
  </w:endnote>
  <w:endnote w:type="continuationSeparator" w:id="0">
    <w:p w:rsidR="00134E79" w:rsidRDefault="00134E79">
      <w:r>
        <w:t xml:space="preserve"> </w:t>
      </w:r>
    </w:p>
  </w:endnote>
  <w:endnote w:type="continuationNotice" w:id="1">
    <w:p w:rsidR="00134E79" w:rsidRDefault="00134E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79" w:rsidRDefault="00134E79">
      <w:r>
        <w:separator/>
      </w:r>
    </w:p>
  </w:footnote>
  <w:footnote w:type="continuationSeparator" w:id="0">
    <w:p w:rsidR="00134E79" w:rsidRDefault="00134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7A" w:rsidRDefault="0004307A" w:rsidP="00F42D72">
    <w:pPr>
      <w:pStyle w:val="Header"/>
      <w:tabs>
        <w:tab w:val="clear" w:pos="4320"/>
      </w:tabs>
      <w:rPr>
        <w:rFonts w:ascii="CG Omega (W1)" w:hAnsi="CG Omega (W1)"/>
        <w:b/>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EA1"/>
    <w:multiLevelType w:val="hybridMultilevel"/>
    <w:tmpl w:val="B226EE1C"/>
    <w:lvl w:ilvl="0" w:tplc="50E4D0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5F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8DB7A19"/>
    <w:multiLevelType w:val="singleLevel"/>
    <w:tmpl w:val="BAB66626"/>
    <w:lvl w:ilvl="0">
      <w:numFmt w:val="bullet"/>
      <w:lvlText w:val=""/>
      <w:lvlJc w:val="left"/>
      <w:pPr>
        <w:tabs>
          <w:tab w:val="num" w:pos="1440"/>
        </w:tabs>
        <w:ind w:left="1440" w:hanging="720"/>
      </w:pPr>
      <w:rPr>
        <w:rFonts w:ascii="Symbol" w:hAnsi="Symbol" w:hint="default"/>
      </w:rPr>
    </w:lvl>
  </w:abstractNum>
  <w:abstractNum w:abstractNumId="3">
    <w:nsid w:val="12AA2733"/>
    <w:multiLevelType w:val="singleLevel"/>
    <w:tmpl w:val="13F85B48"/>
    <w:lvl w:ilvl="0">
      <w:numFmt w:val="bullet"/>
      <w:lvlText w:val=""/>
      <w:lvlJc w:val="left"/>
      <w:pPr>
        <w:tabs>
          <w:tab w:val="num" w:pos="1440"/>
        </w:tabs>
        <w:ind w:left="1440" w:hanging="720"/>
      </w:pPr>
      <w:rPr>
        <w:rFonts w:ascii="Symbol" w:hAnsi="Symbol" w:hint="default"/>
      </w:rPr>
    </w:lvl>
  </w:abstractNum>
  <w:abstractNum w:abstractNumId="4">
    <w:nsid w:val="198D735A"/>
    <w:multiLevelType w:val="singleLevel"/>
    <w:tmpl w:val="433E2F88"/>
    <w:lvl w:ilvl="0">
      <w:numFmt w:val="bullet"/>
      <w:lvlText w:val=""/>
      <w:lvlJc w:val="left"/>
      <w:pPr>
        <w:tabs>
          <w:tab w:val="num" w:pos="1440"/>
        </w:tabs>
        <w:ind w:left="1440" w:hanging="720"/>
      </w:pPr>
      <w:rPr>
        <w:rFonts w:ascii="Symbol" w:hAnsi="Symbol" w:hint="default"/>
        <w:b w:val="0"/>
        <w:sz w:val="21"/>
      </w:rPr>
    </w:lvl>
  </w:abstractNum>
  <w:abstractNum w:abstractNumId="5">
    <w:nsid w:val="25567BD9"/>
    <w:multiLevelType w:val="singleLevel"/>
    <w:tmpl w:val="13368132"/>
    <w:lvl w:ilvl="0">
      <w:start w:val="253"/>
      <w:numFmt w:val="bullet"/>
      <w:lvlText w:val=""/>
      <w:lvlJc w:val="left"/>
      <w:pPr>
        <w:tabs>
          <w:tab w:val="num" w:pos="1440"/>
        </w:tabs>
        <w:ind w:left="1440" w:hanging="720"/>
      </w:pPr>
      <w:rPr>
        <w:rFonts w:ascii="Symbol" w:hAnsi="Symbol" w:hint="default"/>
      </w:rPr>
    </w:lvl>
  </w:abstractNum>
  <w:abstractNum w:abstractNumId="6">
    <w:nsid w:val="2F1F03CA"/>
    <w:multiLevelType w:val="singleLevel"/>
    <w:tmpl w:val="2668CAB6"/>
    <w:lvl w:ilvl="0">
      <w:start w:val="253"/>
      <w:numFmt w:val="bullet"/>
      <w:lvlText w:val=""/>
      <w:lvlJc w:val="left"/>
      <w:pPr>
        <w:tabs>
          <w:tab w:val="num" w:pos="1440"/>
        </w:tabs>
        <w:ind w:left="1440" w:hanging="720"/>
      </w:pPr>
      <w:rPr>
        <w:rFonts w:ascii="Symbol" w:hAnsi="Symbol" w:hint="default"/>
      </w:rPr>
    </w:lvl>
  </w:abstractNum>
  <w:abstractNum w:abstractNumId="7">
    <w:nsid w:val="31817059"/>
    <w:multiLevelType w:val="singleLevel"/>
    <w:tmpl w:val="A3F6BD20"/>
    <w:lvl w:ilvl="0">
      <w:start w:val="1"/>
      <w:numFmt w:val="bullet"/>
      <w:lvlText w:val=""/>
      <w:lvlJc w:val="left"/>
      <w:pPr>
        <w:tabs>
          <w:tab w:val="num" w:pos="360"/>
        </w:tabs>
        <w:ind w:left="360" w:hanging="360"/>
      </w:pPr>
      <w:rPr>
        <w:rFonts w:ascii="Symbol" w:hAnsi="Symbol" w:hint="default"/>
      </w:rPr>
    </w:lvl>
  </w:abstractNum>
  <w:abstractNum w:abstractNumId="8">
    <w:nsid w:val="50E0743B"/>
    <w:multiLevelType w:val="singleLevel"/>
    <w:tmpl w:val="9BDAA726"/>
    <w:lvl w:ilvl="0">
      <w:start w:val="1"/>
      <w:numFmt w:val="bullet"/>
      <w:lvlText w:val=""/>
      <w:lvlJc w:val="left"/>
      <w:pPr>
        <w:tabs>
          <w:tab w:val="num" w:pos="1440"/>
        </w:tabs>
        <w:ind w:left="1440" w:hanging="720"/>
      </w:pPr>
      <w:rPr>
        <w:rFonts w:ascii="Symbol" w:hAnsi="Symbol" w:hint="default"/>
      </w:rPr>
    </w:lvl>
  </w:abstractNum>
  <w:abstractNum w:abstractNumId="9">
    <w:nsid w:val="593347C5"/>
    <w:multiLevelType w:val="hybridMultilevel"/>
    <w:tmpl w:val="D04697B2"/>
    <w:lvl w:ilvl="0" w:tplc="D9F654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125E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
  </w:num>
  <w:num w:numId="4">
    <w:abstractNumId w:val="10"/>
  </w:num>
  <w:num w:numId="5">
    <w:abstractNumId w:val="8"/>
  </w:num>
  <w:num w:numId="6">
    <w:abstractNumId w:val="4"/>
  </w:num>
  <w:num w:numId="7">
    <w:abstractNumId w:val="2"/>
  </w:num>
  <w:num w:numId="8">
    <w:abstractNumId w:val="3"/>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68"/>
    <w:rsid w:val="00002EA5"/>
    <w:rsid w:val="00003051"/>
    <w:rsid w:val="00004D32"/>
    <w:rsid w:val="00005B6E"/>
    <w:rsid w:val="000105B1"/>
    <w:rsid w:val="000211B8"/>
    <w:rsid w:val="00023E38"/>
    <w:rsid w:val="000319ED"/>
    <w:rsid w:val="00032566"/>
    <w:rsid w:val="00032AB7"/>
    <w:rsid w:val="0003311B"/>
    <w:rsid w:val="000340DB"/>
    <w:rsid w:val="00036390"/>
    <w:rsid w:val="0004307A"/>
    <w:rsid w:val="00052712"/>
    <w:rsid w:val="00053FB8"/>
    <w:rsid w:val="0005692A"/>
    <w:rsid w:val="000624B9"/>
    <w:rsid w:val="000749AA"/>
    <w:rsid w:val="000803A6"/>
    <w:rsid w:val="0008117B"/>
    <w:rsid w:val="000928F0"/>
    <w:rsid w:val="000960D3"/>
    <w:rsid w:val="000A0006"/>
    <w:rsid w:val="000A55EE"/>
    <w:rsid w:val="000B2281"/>
    <w:rsid w:val="000B4BC8"/>
    <w:rsid w:val="000C3283"/>
    <w:rsid w:val="000E1422"/>
    <w:rsid w:val="000F1D65"/>
    <w:rsid w:val="000F255C"/>
    <w:rsid w:val="000F39DA"/>
    <w:rsid w:val="00105DEF"/>
    <w:rsid w:val="00106F03"/>
    <w:rsid w:val="0011554F"/>
    <w:rsid w:val="00115F9E"/>
    <w:rsid w:val="001218F2"/>
    <w:rsid w:val="001239B9"/>
    <w:rsid w:val="00134E79"/>
    <w:rsid w:val="00144592"/>
    <w:rsid w:val="00151DCF"/>
    <w:rsid w:val="001526FC"/>
    <w:rsid w:val="001534BD"/>
    <w:rsid w:val="001609F0"/>
    <w:rsid w:val="00177D78"/>
    <w:rsid w:val="00190622"/>
    <w:rsid w:val="001941B9"/>
    <w:rsid w:val="001A2531"/>
    <w:rsid w:val="001A5568"/>
    <w:rsid w:val="001B1131"/>
    <w:rsid w:val="001B2D0C"/>
    <w:rsid w:val="001B3EDF"/>
    <w:rsid w:val="001B587B"/>
    <w:rsid w:val="001B6C69"/>
    <w:rsid w:val="001C3CB7"/>
    <w:rsid w:val="001C3D4B"/>
    <w:rsid w:val="001D04E2"/>
    <w:rsid w:val="001D2CAF"/>
    <w:rsid w:val="001D36DD"/>
    <w:rsid w:val="001E7B5E"/>
    <w:rsid w:val="001F15BB"/>
    <w:rsid w:val="001F75DA"/>
    <w:rsid w:val="00201953"/>
    <w:rsid w:val="00203499"/>
    <w:rsid w:val="00203C70"/>
    <w:rsid w:val="002049C3"/>
    <w:rsid w:val="00211F2F"/>
    <w:rsid w:val="00213A77"/>
    <w:rsid w:val="00223AFB"/>
    <w:rsid w:val="00226DBB"/>
    <w:rsid w:val="00231165"/>
    <w:rsid w:val="00235AD6"/>
    <w:rsid w:val="00244C3F"/>
    <w:rsid w:val="0024541F"/>
    <w:rsid w:val="0025763F"/>
    <w:rsid w:val="00262E35"/>
    <w:rsid w:val="0027080A"/>
    <w:rsid w:val="002708AA"/>
    <w:rsid w:val="0027145D"/>
    <w:rsid w:val="00271B0D"/>
    <w:rsid w:val="00275768"/>
    <w:rsid w:val="0027750A"/>
    <w:rsid w:val="00282D54"/>
    <w:rsid w:val="00283318"/>
    <w:rsid w:val="00283C97"/>
    <w:rsid w:val="00290ECB"/>
    <w:rsid w:val="00293DDC"/>
    <w:rsid w:val="00295CCE"/>
    <w:rsid w:val="002B0B9A"/>
    <w:rsid w:val="002B1509"/>
    <w:rsid w:val="002C1B64"/>
    <w:rsid w:val="002C346C"/>
    <w:rsid w:val="002C35D6"/>
    <w:rsid w:val="002C402B"/>
    <w:rsid w:val="002C4BBA"/>
    <w:rsid w:val="002C580A"/>
    <w:rsid w:val="002C65DE"/>
    <w:rsid w:val="002D0029"/>
    <w:rsid w:val="002D07A3"/>
    <w:rsid w:val="002D36C2"/>
    <w:rsid w:val="002D549A"/>
    <w:rsid w:val="002D64FB"/>
    <w:rsid w:val="002E7105"/>
    <w:rsid w:val="003205FF"/>
    <w:rsid w:val="00322FE8"/>
    <w:rsid w:val="003254EE"/>
    <w:rsid w:val="00327702"/>
    <w:rsid w:val="003406D3"/>
    <w:rsid w:val="00341AE5"/>
    <w:rsid w:val="003548BC"/>
    <w:rsid w:val="00360563"/>
    <w:rsid w:val="00361422"/>
    <w:rsid w:val="003665D1"/>
    <w:rsid w:val="003706CF"/>
    <w:rsid w:val="0037449F"/>
    <w:rsid w:val="00377CD5"/>
    <w:rsid w:val="003806AB"/>
    <w:rsid w:val="00381261"/>
    <w:rsid w:val="00391CBB"/>
    <w:rsid w:val="003A0132"/>
    <w:rsid w:val="003A02C4"/>
    <w:rsid w:val="003A4FC2"/>
    <w:rsid w:val="003B3397"/>
    <w:rsid w:val="003B6D15"/>
    <w:rsid w:val="003C21FB"/>
    <w:rsid w:val="003C39E8"/>
    <w:rsid w:val="003C598F"/>
    <w:rsid w:val="003D1BDC"/>
    <w:rsid w:val="003D4101"/>
    <w:rsid w:val="003D691B"/>
    <w:rsid w:val="003D71E1"/>
    <w:rsid w:val="003E2C16"/>
    <w:rsid w:val="003E4159"/>
    <w:rsid w:val="003F1A13"/>
    <w:rsid w:val="003F7DEB"/>
    <w:rsid w:val="004007D8"/>
    <w:rsid w:val="00407FC0"/>
    <w:rsid w:val="004108D5"/>
    <w:rsid w:val="00411E94"/>
    <w:rsid w:val="00413D79"/>
    <w:rsid w:val="00415920"/>
    <w:rsid w:val="00421836"/>
    <w:rsid w:val="00434516"/>
    <w:rsid w:val="00434653"/>
    <w:rsid w:val="00440A9A"/>
    <w:rsid w:val="00457B24"/>
    <w:rsid w:val="004603C5"/>
    <w:rsid w:val="00465BCD"/>
    <w:rsid w:val="004679DA"/>
    <w:rsid w:val="004743E4"/>
    <w:rsid w:val="00484B46"/>
    <w:rsid w:val="004874D0"/>
    <w:rsid w:val="0049548B"/>
    <w:rsid w:val="004A2646"/>
    <w:rsid w:val="004A2F20"/>
    <w:rsid w:val="004A663E"/>
    <w:rsid w:val="004B4AAA"/>
    <w:rsid w:val="004C037B"/>
    <w:rsid w:val="004C2A1F"/>
    <w:rsid w:val="004C71FF"/>
    <w:rsid w:val="004D1026"/>
    <w:rsid w:val="004D24B9"/>
    <w:rsid w:val="004D2D74"/>
    <w:rsid w:val="004E08AC"/>
    <w:rsid w:val="004E0E06"/>
    <w:rsid w:val="004E6BD1"/>
    <w:rsid w:val="004E70B9"/>
    <w:rsid w:val="004F01D0"/>
    <w:rsid w:val="004F3C1B"/>
    <w:rsid w:val="0050295E"/>
    <w:rsid w:val="00504E98"/>
    <w:rsid w:val="00510E22"/>
    <w:rsid w:val="005175F2"/>
    <w:rsid w:val="00521830"/>
    <w:rsid w:val="00532A84"/>
    <w:rsid w:val="0054020F"/>
    <w:rsid w:val="00540272"/>
    <w:rsid w:val="0055495A"/>
    <w:rsid w:val="005613FD"/>
    <w:rsid w:val="005624AA"/>
    <w:rsid w:val="0056599B"/>
    <w:rsid w:val="00592C3F"/>
    <w:rsid w:val="00594C7C"/>
    <w:rsid w:val="00596E20"/>
    <w:rsid w:val="005A3BC0"/>
    <w:rsid w:val="005A4586"/>
    <w:rsid w:val="005A4780"/>
    <w:rsid w:val="005A6138"/>
    <w:rsid w:val="005B15AA"/>
    <w:rsid w:val="005B2DB4"/>
    <w:rsid w:val="005B637F"/>
    <w:rsid w:val="005D5A2F"/>
    <w:rsid w:val="005E7A65"/>
    <w:rsid w:val="005F5941"/>
    <w:rsid w:val="005F73AF"/>
    <w:rsid w:val="006107A5"/>
    <w:rsid w:val="00615193"/>
    <w:rsid w:val="006163A0"/>
    <w:rsid w:val="00617D4A"/>
    <w:rsid w:val="006326C0"/>
    <w:rsid w:val="00632C60"/>
    <w:rsid w:val="00634E72"/>
    <w:rsid w:val="00636EA0"/>
    <w:rsid w:val="006435F8"/>
    <w:rsid w:val="00645CC7"/>
    <w:rsid w:val="006464A9"/>
    <w:rsid w:val="00647510"/>
    <w:rsid w:val="00650CDB"/>
    <w:rsid w:val="006539B0"/>
    <w:rsid w:val="006540F4"/>
    <w:rsid w:val="006641F6"/>
    <w:rsid w:val="0066728B"/>
    <w:rsid w:val="006700D4"/>
    <w:rsid w:val="00672CEE"/>
    <w:rsid w:val="0068167A"/>
    <w:rsid w:val="00683DB9"/>
    <w:rsid w:val="006921AC"/>
    <w:rsid w:val="006A55C7"/>
    <w:rsid w:val="006A7AAF"/>
    <w:rsid w:val="006B0DA2"/>
    <w:rsid w:val="006B14A3"/>
    <w:rsid w:val="006B4BDC"/>
    <w:rsid w:val="006C61F0"/>
    <w:rsid w:val="006C62CE"/>
    <w:rsid w:val="006C7ABD"/>
    <w:rsid w:val="006D3252"/>
    <w:rsid w:val="006E05AA"/>
    <w:rsid w:val="006E4A2A"/>
    <w:rsid w:val="006E7229"/>
    <w:rsid w:val="006E732A"/>
    <w:rsid w:val="0070059C"/>
    <w:rsid w:val="00720554"/>
    <w:rsid w:val="00720A86"/>
    <w:rsid w:val="00734B76"/>
    <w:rsid w:val="007368FF"/>
    <w:rsid w:val="00744A91"/>
    <w:rsid w:val="00744C5D"/>
    <w:rsid w:val="00747700"/>
    <w:rsid w:val="007539F4"/>
    <w:rsid w:val="00753CC6"/>
    <w:rsid w:val="007543C2"/>
    <w:rsid w:val="00755418"/>
    <w:rsid w:val="00760526"/>
    <w:rsid w:val="00772EA2"/>
    <w:rsid w:val="007824E6"/>
    <w:rsid w:val="00786FC0"/>
    <w:rsid w:val="007943B8"/>
    <w:rsid w:val="0079623A"/>
    <w:rsid w:val="007A0EB8"/>
    <w:rsid w:val="007B6791"/>
    <w:rsid w:val="007D01EC"/>
    <w:rsid w:val="007D7120"/>
    <w:rsid w:val="007E0DF7"/>
    <w:rsid w:val="007E2473"/>
    <w:rsid w:val="007F1F19"/>
    <w:rsid w:val="007F4F15"/>
    <w:rsid w:val="007F50D6"/>
    <w:rsid w:val="007F56BE"/>
    <w:rsid w:val="008019B2"/>
    <w:rsid w:val="0080405A"/>
    <w:rsid w:val="008405BD"/>
    <w:rsid w:val="00842F6F"/>
    <w:rsid w:val="008465CE"/>
    <w:rsid w:val="00846C8C"/>
    <w:rsid w:val="00850625"/>
    <w:rsid w:val="00857819"/>
    <w:rsid w:val="00871000"/>
    <w:rsid w:val="008725C2"/>
    <w:rsid w:val="008739E0"/>
    <w:rsid w:val="0088352F"/>
    <w:rsid w:val="00886A4C"/>
    <w:rsid w:val="00893E71"/>
    <w:rsid w:val="00895A45"/>
    <w:rsid w:val="008A209B"/>
    <w:rsid w:val="008B0626"/>
    <w:rsid w:val="008B379D"/>
    <w:rsid w:val="008B3E05"/>
    <w:rsid w:val="008B7C95"/>
    <w:rsid w:val="008C2495"/>
    <w:rsid w:val="008C3E71"/>
    <w:rsid w:val="008C61E9"/>
    <w:rsid w:val="008C68CB"/>
    <w:rsid w:val="008D4857"/>
    <w:rsid w:val="008D5E6A"/>
    <w:rsid w:val="008D73EC"/>
    <w:rsid w:val="008D7D63"/>
    <w:rsid w:val="008E3AE9"/>
    <w:rsid w:val="008E498F"/>
    <w:rsid w:val="008E651E"/>
    <w:rsid w:val="008F6F7C"/>
    <w:rsid w:val="00901BAA"/>
    <w:rsid w:val="00913186"/>
    <w:rsid w:val="0093299E"/>
    <w:rsid w:val="00933425"/>
    <w:rsid w:val="00955DFD"/>
    <w:rsid w:val="0096008D"/>
    <w:rsid w:val="00961A7C"/>
    <w:rsid w:val="009778DB"/>
    <w:rsid w:val="0098454E"/>
    <w:rsid w:val="00985E7D"/>
    <w:rsid w:val="00994AF5"/>
    <w:rsid w:val="00995CE1"/>
    <w:rsid w:val="00997E86"/>
    <w:rsid w:val="009A0FAC"/>
    <w:rsid w:val="009A423F"/>
    <w:rsid w:val="009A69E1"/>
    <w:rsid w:val="009A6A8E"/>
    <w:rsid w:val="009B3C53"/>
    <w:rsid w:val="009B5890"/>
    <w:rsid w:val="009B6B56"/>
    <w:rsid w:val="009C373D"/>
    <w:rsid w:val="009C6963"/>
    <w:rsid w:val="009D2B3B"/>
    <w:rsid w:val="009D76A4"/>
    <w:rsid w:val="009D789E"/>
    <w:rsid w:val="009E0ABA"/>
    <w:rsid w:val="009F31D1"/>
    <w:rsid w:val="009F3659"/>
    <w:rsid w:val="00A003DD"/>
    <w:rsid w:val="00A02285"/>
    <w:rsid w:val="00A02D5B"/>
    <w:rsid w:val="00A20E05"/>
    <w:rsid w:val="00A21150"/>
    <w:rsid w:val="00A2161C"/>
    <w:rsid w:val="00A334B8"/>
    <w:rsid w:val="00A40006"/>
    <w:rsid w:val="00A410C8"/>
    <w:rsid w:val="00A426D8"/>
    <w:rsid w:val="00A47109"/>
    <w:rsid w:val="00A51BD7"/>
    <w:rsid w:val="00A610B8"/>
    <w:rsid w:val="00A645DC"/>
    <w:rsid w:val="00A64838"/>
    <w:rsid w:val="00A7362C"/>
    <w:rsid w:val="00A746A3"/>
    <w:rsid w:val="00A7661E"/>
    <w:rsid w:val="00A77763"/>
    <w:rsid w:val="00AB15C4"/>
    <w:rsid w:val="00AB7707"/>
    <w:rsid w:val="00AC0C19"/>
    <w:rsid w:val="00AD1D5F"/>
    <w:rsid w:val="00AD21F9"/>
    <w:rsid w:val="00AD4DED"/>
    <w:rsid w:val="00AD5E7F"/>
    <w:rsid w:val="00AD7A52"/>
    <w:rsid w:val="00AF1C56"/>
    <w:rsid w:val="00B114B4"/>
    <w:rsid w:val="00B1537A"/>
    <w:rsid w:val="00B156EB"/>
    <w:rsid w:val="00B17F87"/>
    <w:rsid w:val="00B267A0"/>
    <w:rsid w:val="00B26DBA"/>
    <w:rsid w:val="00B272E5"/>
    <w:rsid w:val="00B43DAB"/>
    <w:rsid w:val="00B6231A"/>
    <w:rsid w:val="00B63ED5"/>
    <w:rsid w:val="00B71010"/>
    <w:rsid w:val="00B826EF"/>
    <w:rsid w:val="00B95F38"/>
    <w:rsid w:val="00B9674E"/>
    <w:rsid w:val="00B9723A"/>
    <w:rsid w:val="00BA07E6"/>
    <w:rsid w:val="00BA6A08"/>
    <w:rsid w:val="00BA724C"/>
    <w:rsid w:val="00BB022F"/>
    <w:rsid w:val="00BB1D49"/>
    <w:rsid w:val="00BD23BC"/>
    <w:rsid w:val="00BE64A2"/>
    <w:rsid w:val="00BF0466"/>
    <w:rsid w:val="00BF35D0"/>
    <w:rsid w:val="00BF3BCD"/>
    <w:rsid w:val="00BF59DB"/>
    <w:rsid w:val="00C02370"/>
    <w:rsid w:val="00C252F7"/>
    <w:rsid w:val="00C27B02"/>
    <w:rsid w:val="00C32F53"/>
    <w:rsid w:val="00C352A9"/>
    <w:rsid w:val="00C36210"/>
    <w:rsid w:val="00C37710"/>
    <w:rsid w:val="00C40F84"/>
    <w:rsid w:val="00C42AD4"/>
    <w:rsid w:val="00C523FF"/>
    <w:rsid w:val="00C61F44"/>
    <w:rsid w:val="00C67E82"/>
    <w:rsid w:val="00C70361"/>
    <w:rsid w:val="00C71E01"/>
    <w:rsid w:val="00C73F49"/>
    <w:rsid w:val="00C8032A"/>
    <w:rsid w:val="00C831F4"/>
    <w:rsid w:val="00C83999"/>
    <w:rsid w:val="00C93171"/>
    <w:rsid w:val="00C93504"/>
    <w:rsid w:val="00CB46C5"/>
    <w:rsid w:val="00CB4756"/>
    <w:rsid w:val="00CB4FDA"/>
    <w:rsid w:val="00CB6E13"/>
    <w:rsid w:val="00CC387C"/>
    <w:rsid w:val="00CC458B"/>
    <w:rsid w:val="00CC6CCD"/>
    <w:rsid w:val="00CC74E3"/>
    <w:rsid w:val="00CD13AB"/>
    <w:rsid w:val="00CD1C67"/>
    <w:rsid w:val="00CD215F"/>
    <w:rsid w:val="00CD2EE1"/>
    <w:rsid w:val="00CD74C2"/>
    <w:rsid w:val="00CF0AB1"/>
    <w:rsid w:val="00CF313D"/>
    <w:rsid w:val="00CF496C"/>
    <w:rsid w:val="00D00791"/>
    <w:rsid w:val="00D11DAB"/>
    <w:rsid w:val="00D151BE"/>
    <w:rsid w:val="00D30D56"/>
    <w:rsid w:val="00D3799B"/>
    <w:rsid w:val="00D43C6C"/>
    <w:rsid w:val="00D446B7"/>
    <w:rsid w:val="00D44BF8"/>
    <w:rsid w:val="00D51FE7"/>
    <w:rsid w:val="00D54CFF"/>
    <w:rsid w:val="00D62335"/>
    <w:rsid w:val="00D62580"/>
    <w:rsid w:val="00D71A8F"/>
    <w:rsid w:val="00D73F90"/>
    <w:rsid w:val="00D7672C"/>
    <w:rsid w:val="00D83407"/>
    <w:rsid w:val="00D83408"/>
    <w:rsid w:val="00D8346A"/>
    <w:rsid w:val="00D87417"/>
    <w:rsid w:val="00D97AEA"/>
    <w:rsid w:val="00DA0302"/>
    <w:rsid w:val="00DA299D"/>
    <w:rsid w:val="00DC2561"/>
    <w:rsid w:val="00DC3208"/>
    <w:rsid w:val="00DD7E59"/>
    <w:rsid w:val="00DE37E7"/>
    <w:rsid w:val="00DE3C46"/>
    <w:rsid w:val="00DF76E9"/>
    <w:rsid w:val="00E008E2"/>
    <w:rsid w:val="00E10834"/>
    <w:rsid w:val="00E12223"/>
    <w:rsid w:val="00E12CD7"/>
    <w:rsid w:val="00E14513"/>
    <w:rsid w:val="00E15512"/>
    <w:rsid w:val="00E201A3"/>
    <w:rsid w:val="00E225F7"/>
    <w:rsid w:val="00E263D2"/>
    <w:rsid w:val="00E272BB"/>
    <w:rsid w:val="00E3074A"/>
    <w:rsid w:val="00E3212F"/>
    <w:rsid w:val="00E45122"/>
    <w:rsid w:val="00E52877"/>
    <w:rsid w:val="00E52C2A"/>
    <w:rsid w:val="00E6173C"/>
    <w:rsid w:val="00E61E85"/>
    <w:rsid w:val="00E6223F"/>
    <w:rsid w:val="00E637DC"/>
    <w:rsid w:val="00E843E5"/>
    <w:rsid w:val="00E851BC"/>
    <w:rsid w:val="00E93382"/>
    <w:rsid w:val="00EA05A7"/>
    <w:rsid w:val="00EA3219"/>
    <w:rsid w:val="00EA7642"/>
    <w:rsid w:val="00EC2E4C"/>
    <w:rsid w:val="00EC5211"/>
    <w:rsid w:val="00ED3636"/>
    <w:rsid w:val="00ED7A51"/>
    <w:rsid w:val="00EE1FB9"/>
    <w:rsid w:val="00EE3108"/>
    <w:rsid w:val="00EF4C9A"/>
    <w:rsid w:val="00EF5E74"/>
    <w:rsid w:val="00EF74F3"/>
    <w:rsid w:val="00F0295D"/>
    <w:rsid w:val="00F068F2"/>
    <w:rsid w:val="00F10AC5"/>
    <w:rsid w:val="00F1615F"/>
    <w:rsid w:val="00F335A9"/>
    <w:rsid w:val="00F34FA7"/>
    <w:rsid w:val="00F42879"/>
    <w:rsid w:val="00F42D72"/>
    <w:rsid w:val="00F4732C"/>
    <w:rsid w:val="00F50BA4"/>
    <w:rsid w:val="00F50FC8"/>
    <w:rsid w:val="00F50FE7"/>
    <w:rsid w:val="00F55B3B"/>
    <w:rsid w:val="00F64E56"/>
    <w:rsid w:val="00F7092E"/>
    <w:rsid w:val="00F74679"/>
    <w:rsid w:val="00F8324E"/>
    <w:rsid w:val="00F90DE3"/>
    <w:rsid w:val="00FA4D5F"/>
    <w:rsid w:val="00FA7E02"/>
    <w:rsid w:val="00FB0D2F"/>
    <w:rsid w:val="00FC77FC"/>
    <w:rsid w:val="00FD1EE1"/>
    <w:rsid w:val="00FD3C56"/>
    <w:rsid w:val="00FE07AF"/>
    <w:rsid w:val="00FE2481"/>
    <w:rsid w:val="00FE2CCF"/>
    <w:rsid w:val="00FF11E8"/>
    <w:rsid w:val="00FF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720"/>
        <w:tab w:val="left" w:pos="2700"/>
        <w:tab w:val="left" w:pos="5400"/>
      </w:tabs>
      <w:suppressAutoHyphens/>
      <w:jc w:val="both"/>
      <w:outlineLvl w:val="0"/>
    </w:pPr>
    <w:rPr>
      <w:rFonts w:ascii="CG Omega (W1)" w:hAnsi="CG Omega (W1)"/>
      <w:b/>
      <w:spacing w:val="-2"/>
      <w:sz w:val="21"/>
    </w:rPr>
  </w:style>
  <w:style w:type="paragraph" w:styleId="Heading2">
    <w:name w:val="heading 2"/>
    <w:basedOn w:val="Normal"/>
    <w:next w:val="Normal"/>
    <w:qFormat/>
    <w:pPr>
      <w:keepNext/>
      <w:tabs>
        <w:tab w:val="left" w:pos="-720"/>
        <w:tab w:val="left" w:pos="900"/>
        <w:tab w:val="left" w:pos="2610"/>
        <w:tab w:val="right" w:pos="6930"/>
        <w:tab w:val="right" w:pos="8280"/>
      </w:tabs>
      <w:suppressAutoHyphens/>
      <w:outlineLvl w:val="1"/>
    </w:pPr>
    <w:rPr>
      <w:rFonts w:ascii="CG Omega (W1)" w:hAnsi="CG Omega (W1)"/>
      <w:b/>
      <w:spacing w:val="-2"/>
      <w:sz w:val="21"/>
    </w:rPr>
  </w:style>
  <w:style w:type="paragraph" w:styleId="Heading3">
    <w:name w:val="heading 3"/>
    <w:basedOn w:val="Normal"/>
    <w:next w:val="Normal"/>
    <w:qFormat/>
    <w:pPr>
      <w:keepNext/>
      <w:outlineLvl w:val="2"/>
    </w:pPr>
    <w:rPr>
      <w:rFonts w:ascii="Times New Roman" w:hAnsi="Times New Roman"/>
      <w:b/>
      <w:sz w:val="32"/>
    </w:rPr>
  </w:style>
  <w:style w:type="paragraph" w:styleId="Heading4">
    <w:name w:val="heading 4"/>
    <w:basedOn w:val="Normal"/>
    <w:next w:val="Normal"/>
    <w:qFormat/>
    <w:pPr>
      <w:keepNext/>
      <w:ind w:firstLine="720"/>
      <w:jc w:val="both"/>
      <w:outlineLvl w:val="3"/>
    </w:pPr>
    <w:rPr>
      <w:rFonts w:ascii="Times New Roman" w:hAnsi="Times New Roman"/>
      <w:sz w:val="28"/>
    </w:rPr>
  </w:style>
  <w:style w:type="paragraph" w:styleId="Heading5">
    <w:name w:val="heading 5"/>
    <w:basedOn w:val="Normal"/>
    <w:next w:val="Normal"/>
    <w:qFormat/>
    <w:pPr>
      <w:keepNext/>
      <w:jc w:val="both"/>
      <w:outlineLvl w:val="4"/>
    </w:pPr>
    <w:rPr>
      <w:rFonts w:ascii="Times New Roman" w:hAnsi="Times New Roman"/>
      <w:b/>
      <w:sz w:val="32"/>
    </w:rPr>
  </w:style>
  <w:style w:type="paragraph" w:styleId="Heading6">
    <w:name w:val="heading 6"/>
    <w:basedOn w:val="Normal"/>
    <w:next w:val="Normal"/>
    <w:qFormat/>
    <w:pPr>
      <w:keepNext/>
      <w:ind w:firstLine="720"/>
      <w:jc w:val="both"/>
      <w:outlineLvl w:val="5"/>
    </w:pPr>
    <w:rPr>
      <w:rFonts w:ascii="Times New Roman" w:hAnsi="Times New Roman"/>
      <w:sz w:val="26"/>
    </w:rPr>
  </w:style>
  <w:style w:type="paragraph" w:styleId="Heading7">
    <w:name w:val="heading 7"/>
    <w:basedOn w:val="Normal"/>
    <w:next w:val="Normal"/>
    <w:qFormat/>
    <w:pPr>
      <w:keepNext/>
      <w:suppressAutoHyphens/>
      <w:jc w:val="center"/>
      <w:outlineLvl w:val="6"/>
    </w:pPr>
    <w:rPr>
      <w:rFonts w:ascii="CG Omega (W1)" w:hAnsi="CG Omega (W1)"/>
      <w:b/>
      <w:spacing w:val="-2"/>
      <w:sz w:val="21"/>
    </w:rPr>
  </w:style>
  <w:style w:type="paragraph" w:styleId="Heading8">
    <w:name w:val="heading 8"/>
    <w:basedOn w:val="Normal"/>
    <w:next w:val="Normal"/>
    <w:qFormat/>
    <w:pPr>
      <w:keepNext/>
      <w:tabs>
        <w:tab w:val="left" w:pos="7920"/>
        <w:tab w:val="left" w:pos="8280"/>
        <w:tab w:val="left" w:pos="9210"/>
      </w:tabs>
      <w:outlineLvl w:val="7"/>
    </w:pPr>
    <w:rPr>
      <w:rFonts w:ascii="Arial" w:hAnsi="Arial"/>
      <w:b/>
      <w:snapToGrid w:val="0"/>
      <w:color w:val="000000"/>
    </w:rPr>
  </w:style>
  <w:style w:type="paragraph" w:styleId="Heading9">
    <w:name w:val="heading 9"/>
    <w:basedOn w:val="Normal"/>
    <w:next w:val="Normal"/>
    <w:qFormat/>
    <w:pPr>
      <w:keepNext/>
      <w:tabs>
        <w:tab w:val="left" w:pos="-720"/>
      </w:tabs>
      <w:suppressAutoHyphens/>
      <w:jc w:val="both"/>
      <w:outlineLvl w:val="8"/>
    </w:pPr>
    <w:rPr>
      <w:rFonts w:ascii="CG Omega (W1)" w:hAnsi="CG Omega (W1)"/>
      <w:spacing w:val="-2"/>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s>
      <w:suppressAutoHyphens/>
      <w:jc w:val="both"/>
    </w:pPr>
    <w:rPr>
      <w:rFonts w:ascii="CG Omega (W1)" w:hAnsi="CG Omega (W1)"/>
      <w:spacing w:val="-2"/>
      <w:sz w:val="21"/>
    </w:rPr>
  </w:style>
  <w:style w:type="paragraph" w:styleId="BodyTextIndent">
    <w:name w:val="Body Text Indent"/>
    <w:basedOn w:val="Normal"/>
    <w:pPr>
      <w:tabs>
        <w:tab w:val="left" w:pos="-720"/>
      </w:tabs>
      <w:suppressAutoHyphens/>
      <w:ind w:left="1440" w:hanging="1440"/>
      <w:jc w:val="both"/>
    </w:pPr>
    <w:rPr>
      <w:rFonts w:ascii="CG Omega (W1)" w:hAnsi="CG Omega (W1)"/>
      <w:spacing w:val="-2"/>
      <w:sz w:val="21"/>
    </w:rPr>
  </w:style>
  <w:style w:type="paragraph" w:styleId="BodyText2">
    <w:name w:val="Body Text 2"/>
    <w:basedOn w:val="Normal"/>
    <w:rPr>
      <w:rFonts w:ascii="Times New Roman" w:hAnsi="Times New Roman"/>
      <w:sz w:val="28"/>
    </w:rPr>
  </w:style>
  <w:style w:type="paragraph" w:styleId="BodyText3">
    <w:name w:val="Body Text 3"/>
    <w:basedOn w:val="Normal"/>
    <w:pPr>
      <w:tabs>
        <w:tab w:val="left" w:pos="-720"/>
        <w:tab w:val="left" w:pos="900"/>
        <w:tab w:val="left" w:pos="3240"/>
        <w:tab w:val="right" w:pos="8010"/>
      </w:tabs>
      <w:suppressAutoHyphens/>
    </w:pPr>
    <w:rPr>
      <w:rFonts w:ascii="CG Omega (W1)" w:hAnsi="CG Omega (W1)"/>
      <w:b/>
      <w:spacing w:val="-2"/>
      <w:sz w:val="21"/>
    </w:rPr>
  </w:style>
  <w:style w:type="paragraph" w:styleId="BodyTextIndent2">
    <w:name w:val="Body Text Indent 2"/>
    <w:basedOn w:val="Normal"/>
    <w:pPr>
      <w:suppressAutoHyphens/>
      <w:ind w:left="1440" w:hanging="1440"/>
    </w:pPr>
    <w:rPr>
      <w:rFonts w:ascii="CG Omega (W1)" w:hAnsi="CG Omega (W1)"/>
      <w:spacing w:val="-2"/>
      <w:sz w:val="21"/>
    </w:rPr>
  </w:style>
  <w:style w:type="paragraph" w:styleId="Title">
    <w:name w:val="Title"/>
    <w:basedOn w:val="Normal"/>
    <w:qFormat/>
    <w:pPr>
      <w:suppressAutoHyphens/>
      <w:jc w:val="center"/>
    </w:pPr>
    <w:rPr>
      <w:rFonts w:ascii="CG Omega (W1)" w:hAnsi="CG Omega (W1)"/>
      <w:b/>
      <w:spacing w:val="-2"/>
      <w:sz w:val="21"/>
    </w:rPr>
  </w:style>
  <w:style w:type="paragraph" w:styleId="TableofFigures">
    <w:name w:val="table of figures"/>
    <w:basedOn w:val="Normal"/>
    <w:next w:val="Normal"/>
    <w:semiHidden/>
    <w:pPr>
      <w:ind w:left="480" w:hanging="480"/>
    </w:pPr>
  </w:style>
  <w:style w:type="paragraph" w:styleId="BodyTextIndent3">
    <w:name w:val="Body Text Indent 3"/>
    <w:basedOn w:val="Normal"/>
    <w:pPr>
      <w:suppressAutoHyphens/>
      <w:ind w:left="1440" w:hanging="720"/>
      <w:jc w:val="both"/>
    </w:pPr>
    <w:rPr>
      <w:rFonts w:ascii="CG Omega (W1)" w:hAnsi="CG Omega (W1)"/>
      <w:spacing w:val="-2"/>
      <w:sz w:val="21"/>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xl24">
    <w:name w:val="xl24"/>
    <w:basedOn w:val="Normal"/>
    <w:pPr>
      <w:spacing w:before="100" w:beforeAutospacing="1" w:after="100" w:afterAutospacing="1"/>
    </w:pPr>
    <w:rPr>
      <w:rFonts w:ascii="Arial" w:eastAsia="Arial Unicode MS" w:hAnsi="Arial" w:cs="Arial"/>
      <w:szCs w:val="24"/>
    </w:rPr>
  </w:style>
  <w:style w:type="paragraph" w:customStyle="1" w:styleId="xl25">
    <w:name w:val="xl25"/>
    <w:basedOn w:val="Normal"/>
    <w:pPr>
      <w:spacing w:before="100" w:beforeAutospacing="1" w:after="100" w:afterAutospacing="1"/>
      <w:jc w:val="center"/>
    </w:pPr>
    <w:rPr>
      <w:rFonts w:ascii="Arial" w:eastAsia="Arial Unicode MS" w:hAnsi="Arial" w:cs="Arial"/>
      <w:szCs w:val="24"/>
    </w:rPr>
  </w:style>
  <w:style w:type="paragraph" w:customStyle="1" w:styleId="xl26">
    <w:name w:val="xl26"/>
    <w:basedOn w:val="Normal"/>
    <w:pPr>
      <w:spacing w:before="100" w:beforeAutospacing="1" w:after="100" w:afterAutospacing="1"/>
      <w:jc w:val="right"/>
    </w:pPr>
    <w:rPr>
      <w:rFonts w:ascii="Arial" w:eastAsia="Arial Unicode MS" w:hAnsi="Arial" w:cs="Arial"/>
      <w:szCs w:val="24"/>
    </w:rPr>
  </w:style>
  <w:style w:type="paragraph" w:customStyle="1" w:styleId="xl27">
    <w:name w:val="xl27"/>
    <w:basedOn w:val="Normal"/>
    <w:pPr>
      <w:spacing w:before="100" w:beforeAutospacing="1" w:after="100" w:afterAutospacing="1"/>
      <w:jc w:val="center"/>
    </w:pPr>
    <w:rPr>
      <w:rFonts w:ascii="Arial" w:eastAsia="Arial Unicode MS" w:hAnsi="Arial" w:cs="Arial"/>
      <w:szCs w:val="24"/>
    </w:rPr>
  </w:style>
  <w:style w:type="paragraph" w:customStyle="1" w:styleId="xl28">
    <w:name w:val="xl28"/>
    <w:basedOn w:val="Normal"/>
    <w:pPr>
      <w:spacing w:before="100" w:beforeAutospacing="1" w:after="100" w:afterAutospacing="1"/>
      <w:jc w:val="right"/>
    </w:pPr>
    <w:rPr>
      <w:rFonts w:ascii="Arial" w:eastAsia="Arial Unicode MS" w:hAnsi="Arial" w:cs="Arial"/>
      <w:szCs w:val="24"/>
    </w:rPr>
  </w:style>
  <w:style w:type="paragraph" w:customStyle="1" w:styleId="Style0">
    <w:name w:val="Style0"/>
    <w:pPr>
      <w:autoSpaceDE w:val="0"/>
      <w:autoSpaceDN w:val="0"/>
      <w:adjustRightInd w:val="0"/>
    </w:pPr>
    <w:rPr>
      <w:rFonts w:ascii="Arial" w:hAnsi="Arial"/>
      <w:szCs w:val="24"/>
    </w:rPr>
  </w:style>
  <w:style w:type="character" w:styleId="PageNumber">
    <w:name w:val="page number"/>
    <w:basedOn w:val="DefaultParagraphFont"/>
    <w:rsid w:val="00F42D72"/>
  </w:style>
  <w:style w:type="paragraph" w:styleId="BalloonText">
    <w:name w:val="Balloon Text"/>
    <w:basedOn w:val="Normal"/>
    <w:link w:val="BalloonTextChar"/>
    <w:rsid w:val="00BA07E6"/>
    <w:rPr>
      <w:rFonts w:ascii="Tahoma" w:hAnsi="Tahoma" w:cs="Tahoma"/>
      <w:sz w:val="16"/>
      <w:szCs w:val="16"/>
    </w:rPr>
  </w:style>
  <w:style w:type="character" w:customStyle="1" w:styleId="BalloonTextChar">
    <w:name w:val="Balloon Text Char"/>
    <w:link w:val="BalloonText"/>
    <w:rsid w:val="00BA07E6"/>
    <w:rPr>
      <w:rFonts w:ascii="Tahoma" w:hAnsi="Tahoma" w:cs="Tahoma"/>
      <w:sz w:val="16"/>
      <w:szCs w:val="16"/>
    </w:rPr>
  </w:style>
  <w:style w:type="table" w:styleId="TableGrid">
    <w:name w:val="Table Grid"/>
    <w:basedOn w:val="TableNormal"/>
    <w:rsid w:val="000B22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97E86"/>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720"/>
        <w:tab w:val="left" w:pos="2700"/>
        <w:tab w:val="left" w:pos="5400"/>
      </w:tabs>
      <w:suppressAutoHyphens/>
      <w:jc w:val="both"/>
      <w:outlineLvl w:val="0"/>
    </w:pPr>
    <w:rPr>
      <w:rFonts w:ascii="CG Omega (W1)" w:hAnsi="CG Omega (W1)"/>
      <w:b/>
      <w:spacing w:val="-2"/>
      <w:sz w:val="21"/>
    </w:rPr>
  </w:style>
  <w:style w:type="paragraph" w:styleId="Heading2">
    <w:name w:val="heading 2"/>
    <w:basedOn w:val="Normal"/>
    <w:next w:val="Normal"/>
    <w:qFormat/>
    <w:pPr>
      <w:keepNext/>
      <w:tabs>
        <w:tab w:val="left" w:pos="-720"/>
        <w:tab w:val="left" w:pos="900"/>
        <w:tab w:val="left" w:pos="2610"/>
        <w:tab w:val="right" w:pos="6930"/>
        <w:tab w:val="right" w:pos="8280"/>
      </w:tabs>
      <w:suppressAutoHyphens/>
      <w:outlineLvl w:val="1"/>
    </w:pPr>
    <w:rPr>
      <w:rFonts w:ascii="CG Omega (W1)" w:hAnsi="CG Omega (W1)"/>
      <w:b/>
      <w:spacing w:val="-2"/>
      <w:sz w:val="21"/>
    </w:rPr>
  </w:style>
  <w:style w:type="paragraph" w:styleId="Heading3">
    <w:name w:val="heading 3"/>
    <w:basedOn w:val="Normal"/>
    <w:next w:val="Normal"/>
    <w:qFormat/>
    <w:pPr>
      <w:keepNext/>
      <w:outlineLvl w:val="2"/>
    </w:pPr>
    <w:rPr>
      <w:rFonts w:ascii="Times New Roman" w:hAnsi="Times New Roman"/>
      <w:b/>
      <w:sz w:val="32"/>
    </w:rPr>
  </w:style>
  <w:style w:type="paragraph" w:styleId="Heading4">
    <w:name w:val="heading 4"/>
    <w:basedOn w:val="Normal"/>
    <w:next w:val="Normal"/>
    <w:qFormat/>
    <w:pPr>
      <w:keepNext/>
      <w:ind w:firstLine="720"/>
      <w:jc w:val="both"/>
      <w:outlineLvl w:val="3"/>
    </w:pPr>
    <w:rPr>
      <w:rFonts w:ascii="Times New Roman" w:hAnsi="Times New Roman"/>
      <w:sz w:val="28"/>
    </w:rPr>
  </w:style>
  <w:style w:type="paragraph" w:styleId="Heading5">
    <w:name w:val="heading 5"/>
    <w:basedOn w:val="Normal"/>
    <w:next w:val="Normal"/>
    <w:qFormat/>
    <w:pPr>
      <w:keepNext/>
      <w:jc w:val="both"/>
      <w:outlineLvl w:val="4"/>
    </w:pPr>
    <w:rPr>
      <w:rFonts w:ascii="Times New Roman" w:hAnsi="Times New Roman"/>
      <w:b/>
      <w:sz w:val="32"/>
    </w:rPr>
  </w:style>
  <w:style w:type="paragraph" w:styleId="Heading6">
    <w:name w:val="heading 6"/>
    <w:basedOn w:val="Normal"/>
    <w:next w:val="Normal"/>
    <w:qFormat/>
    <w:pPr>
      <w:keepNext/>
      <w:ind w:firstLine="720"/>
      <w:jc w:val="both"/>
      <w:outlineLvl w:val="5"/>
    </w:pPr>
    <w:rPr>
      <w:rFonts w:ascii="Times New Roman" w:hAnsi="Times New Roman"/>
      <w:sz w:val="26"/>
    </w:rPr>
  </w:style>
  <w:style w:type="paragraph" w:styleId="Heading7">
    <w:name w:val="heading 7"/>
    <w:basedOn w:val="Normal"/>
    <w:next w:val="Normal"/>
    <w:qFormat/>
    <w:pPr>
      <w:keepNext/>
      <w:suppressAutoHyphens/>
      <w:jc w:val="center"/>
      <w:outlineLvl w:val="6"/>
    </w:pPr>
    <w:rPr>
      <w:rFonts w:ascii="CG Omega (W1)" w:hAnsi="CG Omega (W1)"/>
      <w:b/>
      <w:spacing w:val="-2"/>
      <w:sz w:val="21"/>
    </w:rPr>
  </w:style>
  <w:style w:type="paragraph" w:styleId="Heading8">
    <w:name w:val="heading 8"/>
    <w:basedOn w:val="Normal"/>
    <w:next w:val="Normal"/>
    <w:qFormat/>
    <w:pPr>
      <w:keepNext/>
      <w:tabs>
        <w:tab w:val="left" w:pos="7920"/>
        <w:tab w:val="left" w:pos="8280"/>
        <w:tab w:val="left" w:pos="9210"/>
      </w:tabs>
      <w:outlineLvl w:val="7"/>
    </w:pPr>
    <w:rPr>
      <w:rFonts w:ascii="Arial" w:hAnsi="Arial"/>
      <w:b/>
      <w:snapToGrid w:val="0"/>
      <w:color w:val="000000"/>
    </w:rPr>
  </w:style>
  <w:style w:type="paragraph" w:styleId="Heading9">
    <w:name w:val="heading 9"/>
    <w:basedOn w:val="Normal"/>
    <w:next w:val="Normal"/>
    <w:qFormat/>
    <w:pPr>
      <w:keepNext/>
      <w:tabs>
        <w:tab w:val="left" w:pos="-720"/>
      </w:tabs>
      <w:suppressAutoHyphens/>
      <w:jc w:val="both"/>
      <w:outlineLvl w:val="8"/>
    </w:pPr>
    <w:rPr>
      <w:rFonts w:ascii="CG Omega (W1)" w:hAnsi="CG Omega (W1)"/>
      <w:spacing w:val="-2"/>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s>
      <w:suppressAutoHyphens/>
      <w:jc w:val="both"/>
    </w:pPr>
    <w:rPr>
      <w:rFonts w:ascii="CG Omega (W1)" w:hAnsi="CG Omega (W1)"/>
      <w:spacing w:val="-2"/>
      <w:sz w:val="21"/>
    </w:rPr>
  </w:style>
  <w:style w:type="paragraph" w:styleId="BodyTextIndent">
    <w:name w:val="Body Text Indent"/>
    <w:basedOn w:val="Normal"/>
    <w:pPr>
      <w:tabs>
        <w:tab w:val="left" w:pos="-720"/>
      </w:tabs>
      <w:suppressAutoHyphens/>
      <w:ind w:left="1440" w:hanging="1440"/>
      <w:jc w:val="both"/>
    </w:pPr>
    <w:rPr>
      <w:rFonts w:ascii="CG Omega (W1)" w:hAnsi="CG Omega (W1)"/>
      <w:spacing w:val="-2"/>
      <w:sz w:val="21"/>
    </w:rPr>
  </w:style>
  <w:style w:type="paragraph" w:styleId="BodyText2">
    <w:name w:val="Body Text 2"/>
    <w:basedOn w:val="Normal"/>
    <w:rPr>
      <w:rFonts w:ascii="Times New Roman" w:hAnsi="Times New Roman"/>
      <w:sz w:val="28"/>
    </w:rPr>
  </w:style>
  <w:style w:type="paragraph" w:styleId="BodyText3">
    <w:name w:val="Body Text 3"/>
    <w:basedOn w:val="Normal"/>
    <w:pPr>
      <w:tabs>
        <w:tab w:val="left" w:pos="-720"/>
        <w:tab w:val="left" w:pos="900"/>
        <w:tab w:val="left" w:pos="3240"/>
        <w:tab w:val="right" w:pos="8010"/>
      </w:tabs>
      <w:suppressAutoHyphens/>
    </w:pPr>
    <w:rPr>
      <w:rFonts w:ascii="CG Omega (W1)" w:hAnsi="CG Omega (W1)"/>
      <w:b/>
      <w:spacing w:val="-2"/>
      <w:sz w:val="21"/>
    </w:rPr>
  </w:style>
  <w:style w:type="paragraph" w:styleId="BodyTextIndent2">
    <w:name w:val="Body Text Indent 2"/>
    <w:basedOn w:val="Normal"/>
    <w:pPr>
      <w:suppressAutoHyphens/>
      <w:ind w:left="1440" w:hanging="1440"/>
    </w:pPr>
    <w:rPr>
      <w:rFonts w:ascii="CG Omega (W1)" w:hAnsi="CG Omega (W1)"/>
      <w:spacing w:val="-2"/>
      <w:sz w:val="21"/>
    </w:rPr>
  </w:style>
  <w:style w:type="paragraph" w:styleId="Title">
    <w:name w:val="Title"/>
    <w:basedOn w:val="Normal"/>
    <w:qFormat/>
    <w:pPr>
      <w:suppressAutoHyphens/>
      <w:jc w:val="center"/>
    </w:pPr>
    <w:rPr>
      <w:rFonts w:ascii="CG Omega (W1)" w:hAnsi="CG Omega (W1)"/>
      <w:b/>
      <w:spacing w:val="-2"/>
      <w:sz w:val="21"/>
    </w:rPr>
  </w:style>
  <w:style w:type="paragraph" w:styleId="TableofFigures">
    <w:name w:val="table of figures"/>
    <w:basedOn w:val="Normal"/>
    <w:next w:val="Normal"/>
    <w:semiHidden/>
    <w:pPr>
      <w:ind w:left="480" w:hanging="480"/>
    </w:pPr>
  </w:style>
  <w:style w:type="paragraph" w:styleId="BodyTextIndent3">
    <w:name w:val="Body Text Indent 3"/>
    <w:basedOn w:val="Normal"/>
    <w:pPr>
      <w:suppressAutoHyphens/>
      <w:ind w:left="1440" w:hanging="720"/>
      <w:jc w:val="both"/>
    </w:pPr>
    <w:rPr>
      <w:rFonts w:ascii="CG Omega (W1)" w:hAnsi="CG Omega (W1)"/>
      <w:spacing w:val="-2"/>
      <w:sz w:val="21"/>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xl24">
    <w:name w:val="xl24"/>
    <w:basedOn w:val="Normal"/>
    <w:pPr>
      <w:spacing w:before="100" w:beforeAutospacing="1" w:after="100" w:afterAutospacing="1"/>
    </w:pPr>
    <w:rPr>
      <w:rFonts w:ascii="Arial" w:eastAsia="Arial Unicode MS" w:hAnsi="Arial" w:cs="Arial"/>
      <w:szCs w:val="24"/>
    </w:rPr>
  </w:style>
  <w:style w:type="paragraph" w:customStyle="1" w:styleId="xl25">
    <w:name w:val="xl25"/>
    <w:basedOn w:val="Normal"/>
    <w:pPr>
      <w:spacing w:before="100" w:beforeAutospacing="1" w:after="100" w:afterAutospacing="1"/>
      <w:jc w:val="center"/>
    </w:pPr>
    <w:rPr>
      <w:rFonts w:ascii="Arial" w:eastAsia="Arial Unicode MS" w:hAnsi="Arial" w:cs="Arial"/>
      <w:szCs w:val="24"/>
    </w:rPr>
  </w:style>
  <w:style w:type="paragraph" w:customStyle="1" w:styleId="xl26">
    <w:name w:val="xl26"/>
    <w:basedOn w:val="Normal"/>
    <w:pPr>
      <w:spacing w:before="100" w:beforeAutospacing="1" w:after="100" w:afterAutospacing="1"/>
      <w:jc w:val="right"/>
    </w:pPr>
    <w:rPr>
      <w:rFonts w:ascii="Arial" w:eastAsia="Arial Unicode MS" w:hAnsi="Arial" w:cs="Arial"/>
      <w:szCs w:val="24"/>
    </w:rPr>
  </w:style>
  <w:style w:type="paragraph" w:customStyle="1" w:styleId="xl27">
    <w:name w:val="xl27"/>
    <w:basedOn w:val="Normal"/>
    <w:pPr>
      <w:spacing w:before="100" w:beforeAutospacing="1" w:after="100" w:afterAutospacing="1"/>
      <w:jc w:val="center"/>
    </w:pPr>
    <w:rPr>
      <w:rFonts w:ascii="Arial" w:eastAsia="Arial Unicode MS" w:hAnsi="Arial" w:cs="Arial"/>
      <w:szCs w:val="24"/>
    </w:rPr>
  </w:style>
  <w:style w:type="paragraph" w:customStyle="1" w:styleId="xl28">
    <w:name w:val="xl28"/>
    <w:basedOn w:val="Normal"/>
    <w:pPr>
      <w:spacing w:before="100" w:beforeAutospacing="1" w:after="100" w:afterAutospacing="1"/>
      <w:jc w:val="right"/>
    </w:pPr>
    <w:rPr>
      <w:rFonts w:ascii="Arial" w:eastAsia="Arial Unicode MS" w:hAnsi="Arial" w:cs="Arial"/>
      <w:szCs w:val="24"/>
    </w:rPr>
  </w:style>
  <w:style w:type="paragraph" w:customStyle="1" w:styleId="Style0">
    <w:name w:val="Style0"/>
    <w:pPr>
      <w:autoSpaceDE w:val="0"/>
      <w:autoSpaceDN w:val="0"/>
      <w:adjustRightInd w:val="0"/>
    </w:pPr>
    <w:rPr>
      <w:rFonts w:ascii="Arial" w:hAnsi="Arial"/>
      <w:szCs w:val="24"/>
    </w:rPr>
  </w:style>
  <w:style w:type="character" w:styleId="PageNumber">
    <w:name w:val="page number"/>
    <w:basedOn w:val="DefaultParagraphFont"/>
    <w:rsid w:val="00F42D72"/>
  </w:style>
  <w:style w:type="paragraph" w:styleId="BalloonText">
    <w:name w:val="Balloon Text"/>
    <w:basedOn w:val="Normal"/>
    <w:link w:val="BalloonTextChar"/>
    <w:rsid w:val="00BA07E6"/>
    <w:rPr>
      <w:rFonts w:ascii="Tahoma" w:hAnsi="Tahoma" w:cs="Tahoma"/>
      <w:sz w:val="16"/>
      <w:szCs w:val="16"/>
    </w:rPr>
  </w:style>
  <w:style w:type="character" w:customStyle="1" w:styleId="BalloonTextChar">
    <w:name w:val="Balloon Text Char"/>
    <w:link w:val="BalloonText"/>
    <w:rsid w:val="00BA07E6"/>
    <w:rPr>
      <w:rFonts w:ascii="Tahoma" w:hAnsi="Tahoma" w:cs="Tahoma"/>
      <w:sz w:val="16"/>
      <w:szCs w:val="16"/>
    </w:rPr>
  </w:style>
  <w:style w:type="table" w:styleId="TableGrid">
    <w:name w:val="Table Grid"/>
    <w:basedOn w:val="TableNormal"/>
    <w:rsid w:val="000B22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97E86"/>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3070">
      <w:bodyDiv w:val="1"/>
      <w:marLeft w:val="0"/>
      <w:marRight w:val="0"/>
      <w:marTop w:val="0"/>
      <w:marBottom w:val="0"/>
      <w:divBdr>
        <w:top w:val="none" w:sz="0" w:space="0" w:color="auto"/>
        <w:left w:val="none" w:sz="0" w:space="0" w:color="auto"/>
        <w:bottom w:val="none" w:sz="0" w:space="0" w:color="auto"/>
        <w:right w:val="none" w:sz="0" w:space="0" w:color="auto"/>
      </w:divBdr>
    </w:div>
    <w:div w:id="456026865">
      <w:bodyDiv w:val="1"/>
      <w:marLeft w:val="0"/>
      <w:marRight w:val="0"/>
      <w:marTop w:val="0"/>
      <w:marBottom w:val="0"/>
      <w:divBdr>
        <w:top w:val="none" w:sz="0" w:space="0" w:color="auto"/>
        <w:left w:val="none" w:sz="0" w:space="0" w:color="auto"/>
        <w:bottom w:val="none" w:sz="0" w:space="0" w:color="auto"/>
        <w:right w:val="none" w:sz="0" w:space="0" w:color="auto"/>
      </w:divBdr>
    </w:div>
    <w:div w:id="498927848">
      <w:bodyDiv w:val="1"/>
      <w:marLeft w:val="0"/>
      <w:marRight w:val="0"/>
      <w:marTop w:val="0"/>
      <w:marBottom w:val="0"/>
      <w:divBdr>
        <w:top w:val="none" w:sz="0" w:space="0" w:color="auto"/>
        <w:left w:val="none" w:sz="0" w:space="0" w:color="auto"/>
        <w:bottom w:val="none" w:sz="0" w:space="0" w:color="auto"/>
        <w:right w:val="none" w:sz="0" w:space="0" w:color="auto"/>
      </w:divBdr>
    </w:div>
    <w:div w:id="504517315">
      <w:bodyDiv w:val="1"/>
      <w:marLeft w:val="0"/>
      <w:marRight w:val="0"/>
      <w:marTop w:val="0"/>
      <w:marBottom w:val="0"/>
      <w:divBdr>
        <w:top w:val="none" w:sz="0" w:space="0" w:color="auto"/>
        <w:left w:val="none" w:sz="0" w:space="0" w:color="auto"/>
        <w:bottom w:val="none" w:sz="0" w:space="0" w:color="auto"/>
        <w:right w:val="none" w:sz="0" w:space="0" w:color="auto"/>
      </w:divBdr>
    </w:div>
    <w:div w:id="592714105">
      <w:bodyDiv w:val="1"/>
      <w:marLeft w:val="0"/>
      <w:marRight w:val="0"/>
      <w:marTop w:val="0"/>
      <w:marBottom w:val="0"/>
      <w:divBdr>
        <w:top w:val="none" w:sz="0" w:space="0" w:color="auto"/>
        <w:left w:val="none" w:sz="0" w:space="0" w:color="auto"/>
        <w:bottom w:val="none" w:sz="0" w:space="0" w:color="auto"/>
        <w:right w:val="none" w:sz="0" w:space="0" w:color="auto"/>
      </w:divBdr>
    </w:div>
    <w:div w:id="595750125">
      <w:bodyDiv w:val="1"/>
      <w:marLeft w:val="0"/>
      <w:marRight w:val="0"/>
      <w:marTop w:val="0"/>
      <w:marBottom w:val="0"/>
      <w:divBdr>
        <w:top w:val="none" w:sz="0" w:space="0" w:color="auto"/>
        <w:left w:val="none" w:sz="0" w:space="0" w:color="auto"/>
        <w:bottom w:val="none" w:sz="0" w:space="0" w:color="auto"/>
        <w:right w:val="none" w:sz="0" w:space="0" w:color="auto"/>
      </w:divBdr>
    </w:div>
    <w:div w:id="991180308">
      <w:bodyDiv w:val="1"/>
      <w:marLeft w:val="0"/>
      <w:marRight w:val="0"/>
      <w:marTop w:val="0"/>
      <w:marBottom w:val="0"/>
      <w:divBdr>
        <w:top w:val="none" w:sz="0" w:space="0" w:color="auto"/>
        <w:left w:val="none" w:sz="0" w:space="0" w:color="auto"/>
        <w:bottom w:val="none" w:sz="0" w:space="0" w:color="auto"/>
        <w:right w:val="none" w:sz="0" w:space="0" w:color="auto"/>
      </w:divBdr>
    </w:div>
    <w:div w:id="1084836267">
      <w:bodyDiv w:val="1"/>
      <w:marLeft w:val="0"/>
      <w:marRight w:val="0"/>
      <w:marTop w:val="0"/>
      <w:marBottom w:val="0"/>
      <w:divBdr>
        <w:top w:val="none" w:sz="0" w:space="0" w:color="auto"/>
        <w:left w:val="none" w:sz="0" w:space="0" w:color="auto"/>
        <w:bottom w:val="none" w:sz="0" w:space="0" w:color="auto"/>
        <w:right w:val="none" w:sz="0" w:space="0" w:color="auto"/>
      </w:divBdr>
    </w:div>
    <w:div w:id="1137533797">
      <w:bodyDiv w:val="1"/>
      <w:marLeft w:val="0"/>
      <w:marRight w:val="0"/>
      <w:marTop w:val="0"/>
      <w:marBottom w:val="0"/>
      <w:divBdr>
        <w:top w:val="none" w:sz="0" w:space="0" w:color="auto"/>
        <w:left w:val="none" w:sz="0" w:space="0" w:color="auto"/>
        <w:bottom w:val="none" w:sz="0" w:space="0" w:color="auto"/>
        <w:right w:val="none" w:sz="0" w:space="0" w:color="auto"/>
      </w:divBdr>
    </w:div>
    <w:div w:id="1139106985">
      <w:bodyDiv w:val="1"/>
      <w:marLeft w:val="0"/>
      <w:marRight w:val="0"/>
      <w:marTop w:val="0"/>
      <w:marBottom w:val="0"/>
      <w:divBdr>
        <w:top w:val="none" w:sz="0" w:space="0" w:color="auto"/>
        <w:left w:val="none" w:sz="0" w:space="0" w:color="auto"/>
        <w:bottom w:val="none" w:sz="0" w:space="0" w:color="auto"/>
        <w:right w:val="none" w:sz="0" w:space="0" w:color="auto"/>
      </w:divBdr>
    </w:div>
    <w:div w:id="1170177767">
      <w:bodyDiv w:val="1"/>
      <w:marLeft w:val="0"/>
      <w:marRight w:val="0"/>
      <w:marTop w:val="0"/>
      <w:marBottom w:val="0"/>
      <w:divBdr>
        <w:top w:val="none" w:sz="0" w:space="0" w:color="auto"/>
        <w:left w:val="none" w:sz="0" w:space="0" w:color="auto"/>
        <w:bottom w:val="none" w:sz="0" w:space="0" w:color="auto"/>
        <w:right w:val="none" w:sz="0" w:space="0" w:color="auto"/>
      </w:divBdr>
    </w:div>
    <w:div w:id="1216089365">
      <w:bodyDiv w:val="1"/>
      <w:marLeft w:val="0"/>
      <w:marRight w:val="0"/>
      <w:marTop w:val="0"/>
      <w:marBottom w:val="0"/>
      <w:divBdr>
        <w:top w:val="none" w:sz="0" w:space="0" w:color="auto"/>
        <w:left w:val="none" w:sz="0" w:space="0" w:color="auto"/>
        <w:bottom w:val="none" w:sz="0" w:space="0" w:color="auto"/>
        <w:right w:val="none" w:sz="0" w:space="0" w:color="auto"/>
      </w:divBdr>
    </w:div>
    <w:div w:id="1245384140">
      <w:bodyDiv w:val="1"/>
      <w:marLeft w:val="0"/>
      <w:marRight w:val="0"/>
      <w:marTop w:val="0"/>
      <w:marBottom w:val="0"/>
      <w:divBdr>
        <w:top w:val="none" w:sz="0" w:space="0" w:color="auto"/>
        <w:left w:val="none" w:sz="0" w:space="0" w:color="auto"/>
        <w:bottom w:val="none" w:sz="0" w:space="0" w:color="auto"/>
        <w:right w:val="none" w:sz="0" w:space="0" w:color="auto"/>
      </w:divBdr>
    </w:div>
    <w:div w:id="1255820197">
      <w:bodyDiv w:val="1"/>
      <w:marLeft w:val="0"/>
      <w:marRight w:val="0"/>
      <w:marTop w:val="0"/>
      <w:marBottom w:val="0"/>
      <w:divBdr>
        <w:top w:val="none" w:sz="0" w:space="0" w:color="auto"/>
        <w:left w:val="none" w:sz="0" w:space="0" w:color="auto"/>
        <w:bottom w:val="none" w:sz="0" w:space="0" w:color="auto"/>
        <w:right w:val="none" w:sz="0" w:space="0" w:color="auto"/>
      </w:divBdr>
    </w:div>
    <w:div w:id="1519002285">
      <w:bodyDiv w:val="1"/>
      <w:marLeft w:val="0"/>
      <w:marRight w:val="0"/>
      <w:marTop w:val="0"/>
      <w:marBottom w:val="0"/>
      <w:divBdr>
        <w:top w:val="none" w:sz="0" w:space="0" w:color="auto"/>
        <w:left w:val="none" w:sz="0" w:space="0" w:color="auto"/>
        <w:bottom w:val="none" w:sz="0" w:space="0" w:color="auto"/>
        <w:right w:val="none" w:sz="0" w:space="0" w:color="auto"/>
      </w:divBdr>
    </w:div>
    <w:div w:id="1710493635">
      <w:bodyDiv w:val="1"/>
      <w:marLeft w:val="0"/>
      <w:marRight w:val="0"/>
      <w:marTop w:val="0"/>
      <w:marBottom w:val="0"/>
      <w:divBdr>
        <w:top w:val="none" w:sz="0" w:space="0" w:color="auto"/>
        <w:left w:val="none" w:sz="0" w:space="0" w:color="auto"/>
        <w:bottom w:val="none" w:sz="0" w:space="0" w:color="auto"/>
        <w:right w:val="none" w:sz="0" w:space="0" w:color="auto"/>
      </w:divBdr>
    </w:div>
    <w:div w:id="1749687215">
      <w:bodyDiv w:val="1"/>
      <w:marLeft w:val="0"/>
      <w:marRight w:val="0"/>
      <w:marTop w:val="0"/>
      <w:marBottom w:val="0"/>
      <w:divBdr>
        <w:top w:val="none" w:sz="0" w:space="0" w:color="auto"/>
        <w:left w:val="none" w:sz="0" w:space="0" w:color="auto"/>
        <w:bottom w:val="none" w:sz="0" w:space="0" w:color="auto"/>
        <w:right w:val="none" w:sz="0" w:space="0" w:color="auto"/>
      </w:divBdr>
    </w:div>
    <w:div w:id="1983726893">
      <w:bodyDiv w:val="1"/>
      <w:marLeft w:val="0"/>
      <w:marRight w:val="0"/>
      <w:marTop w:val="0"/>
      <w:marBottom w:val="0"/>
      <w:divBdr>
        <w:top w:val="none" w:sz="0" w:space="0" w:color="auto"/>
        <w:left w:val="none" w:sz="0" w:space="0" w:color="auto"/>
        <w:bottom w:val="none" w:sz="0" w:space="0" w:color="auto"/>
        <w:right w:val="none" w:sz="0" w:space="0" w:color="auto"/>
      </w:divBdr>
    </w:div>
    <w:div w:id="20733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18A9-B171-4B14-9AFE-39C31875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1997 Superintendent's Annual Report</vt:lpstr>
    </vt:vector>
  </TitlesOfParts>
  <Company>MDE</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Superintendent's Annual Report</dc:title>
  <dc:creator>Kendra Bell</dc:creator>
  <dc:description>Submitted by:_x000d_
  Office of Vocational and Technical_x000d_
  Education</dc:description>
  <cp:lastModifiedBy>Melissa May</cp:lastModifiedBy>
  <cp:revision>3</cp:revision>
  <cp:lastPrinted>2015-11-06T21:37:00Z</cp:lastPrinted>
  <dcterms:created xsi:type="dcterms:W3CDTF">2015-11-06T21:38:00Z</dcterms:created>
  <dcterms:modified xsi:type="dcterms:W3CDTF">2015-11-06T22:01:00Z</dcterms:modified>
</cp:coreProperties>
</file>