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045F" w14:textId="77777777" w:rsidR="00E90A61" w:rsidRPr="00E90A61" w:rsidRDefault="00E90A61" w:rsidP="00E90A61">
      <w:pPr>
        <w:ind w:firstLine="720"/>
        <w:rPr>
          <w:rFonts w:ascii="Times New Roman" w:eastAsia="Times New Roman" w:hAnsi="Times New Roman" w:cs="Times New Roman"/>
          <w:sz w:val="24"/>
          <w:szCs w:val="24"/>
        </w:rPr>
      </w:pPr>
      <w:r w:rsidRPr="00E90A61">
        <w:rPr>
          <w:rFonts w:ascii="Times New Roman" w:eastAsia="Times New Roman" w:hAnsi="Times New Roman" w:cs="Times New Roman"/>
          <w:sz w:val="24"/>
          <w:szCs w:val="24"/>
        </w:rPr>
        <w:t>Over the next five years, the district would like to extend the collaborative nature of the program by creating virtual reality courses based on the advanced manufacturing and furniture courses that can be offered to any student in the state. This will expose more students to high demand workforce sectors as well as increase the district's ability to expand technology integration in relation to career and technical courses. The district continues to expand industry partnerships and create pathways from the classroom to the workforce.</w:t>
      </w:r>
    </w:p>
    <w:p w14:paraId="2AE27F76" w14:textId="77777777" w:rsidR="00D844B8" w:rsidRDefault="00D844B8" w:rsidP="00B25A86">
      <w:pPr>
        <w:rPr>
          <w:rFonts w:ascii="Times New Roman" w:eastAsia="Times New Roman" w:hAnsi="Times New Roman" w:cs="Times New Roman"/>
          <w:b/>
          <w:bCs/>
          <w:sz w:val="24"/>
          <w:szCs w:val="24"/>
        </w:rPr>
      </w:pPr>
    </w:p>
    <w:p w14:paraId="2B654020" w14:textId="5403A51F" w:rsidR="000C36CE" w:rsidRDefault="000C36CE" w:rsidP="00B25A86">
      <w:pPr>
        <w:rPr>
          <w:rFonts w:ascii="Times New Roman" w:eastAsia="Times New Roman" w:hAnsi="Times New Roman" w:cs="Times New Roman"/>
          <w:b/>
          <w:bCs/>
          <w:sz w:val="24"/>
          <w:szCs w:val="24"/>
        </w:rPr>
      </w:pPr>
      <w:r w:rsidRPr="000C36CE">
        <w:rPr>
          <w:rFonts w:ascii="Times New Roman" w:eastAsia="Times New Roman" w:hAnsi="Times New Roman" w:cs="Times New Roman"/>
          <w:b/>
          <w:bCs/>
          <w:sz w:val="24"/>
          <w:szCs w:val="24"/>
        </w:rPr>
        <w:t xml:space="preserve">Department Recommendation:  Approve with </w:t>
      </w:r>
      <w:r w:rsidR="00215AB8">
        <w:rPr>
          <w:rFonts w:ascii="Times New Roman" w:eastAsia="Times New Roman" w:hAnsi="Times New Roman" w:cs="Times New Roman"/>
          <w:b/>
          <w:bCs/>
          <w:sz w:val="24"/>
          <w:szCs w:val="24"/>
        </w:rPr>
        <w:t>NO</w:t>
      </w:r>
      <w:r w:rsidRPr="000C36CE">
        <w:rPr>
          <w:rFonts w:ascii="Times New Roman" w:eastAsia="Times New Roman" w:hAnsi="Times New Roman" w:cs="Times New Roman"/>
          <w:b/>
          <w:bCs/>
          <w:sz w:val="24"/>
          <w:szCs w:val="24"/>
        </w:rPr>
        <w:t xml:space="preserve"> Waivers</w:t>
      </w:r>
    </w:p>
    <w:tbl>
      <w:tblPr>
        <w:tblW w:w="10211" w:type="dxa"/>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6"/>
        <w:gridCol w:w="2567"/>
        <w:gridCol w:w="3721"/>
        <w:gridCol w:w="2827"/>
      </w:tblGrid>
      <w:tr w:rsidR="00215AB8" w14:paraId="73852275" w14:textId="77777777" w:rsidTr="00215AB8">
        <w:trPr>
          <w:trHeight w:val="850"/>
        </w:trPr>
        <w:tc>
          <w:tcPr>
            <w:tcW w:w="1096" w:type="dxa"/>
          </w:tcPr>
          <w:p w14:paraId="54A396F4" w14:textId="77777777" w:rsidR="00215AB8" w:rsidRDefault="00215AB8" w:rsidP="00D578C9">
            <w:pPr>
              <w:pStyle w:val="TableParagraph"/>
              <w:spacing w:line="280" w:lineRule="atLeast"/>
              <w:ind w:left="117" w:firstLine="205"/>
              <w:rPr>
                <w:b/>
                <w:sz w:val="23"/>
              </w:rPr>
            </w:pPr>
            <w:r>
              <w:rPr>
                <w:b/>
                <w:color w:val="262626"/>
                <w:w w:val="110"/>
                <w:sz w:val="23"/>
              </w:rPr>
              <w:t>New</w:t>
            </w:r>
            <w:r>
              <w:rPr>
                <w:b/>
                <w:color w:val="262626"/>
                <w:spacing w:val="1"/>
                <w:w w:val="110"/>
                <w:sz w:val="23"/>
              </w:rPr>
              <w:t xml:space="preserve"> </w:t>
            </w:r>
            <w:r>
              <w:rPr>
                <w:b/>
                <w:color w:val="262626"/>
                <w:sz w:val="23"/>
              </w:rPr>
              <w:t>Waiver?</w:t>
            </w:r>
            <w:r>
              <w:rPr>
                <w:b/>
                <w:color w:val="262626"/>
                <w:spacing w:val="-55"/>
                <w:sz w:val="23"/>
              </w:rPr>
              <w:t xml:space="preserve"> </w:t>
            </w:r>
            <w:r>
              <w:rPr>
                <w:b/>
                <w:color w:val="262626"/>
                <w:w w:val="110"/>
              </w:rPr>
              <w:t>(Y</w:t>
            </w:r>
            <w:r>
              <w:rPr>
                <w:b/>
                <w:color w:val="262626"/>
                <w:spacing w:val="22"/>
                <w:w w:val="110"/>
              </w:rPr>
              <w:t xml:space="preserve"> </w:t>
            </w:r>
            <w:proofErr w:type="spellStart"/>
            <w:r>
              <w:rPr>
                <w:b/>
                <w:color w:val="262626"/>
                <w:w w:val="110"/>
                <w:sz w:val="23"/>
              </w:rPr>
              <w:t>orN</w:t>
            </w:r>
            <w:proofErr w:type="spellEnd"/>
            <w:r>
              <w:rPr>
                <w:b/>
                <w:color w:val="262626"/>
                <w:w w:val="110"/>
                <w:sz w:val="23"/>
              </w:rPr>
              <w:t>)</w:t>
            </w:r>
          </w:p>
        </w:tc>
        <w:tc>
          <w:tcPr>
            <w:tcW w:w="2567" w:type="dxa"/>
            <w:tcBorders>
              <w:right w:val="single" w:sz="12" w:space="0" w:color="000000"/>
            </w:tcBorders>
          </w:tcPr>
          <w:p w14:paraId="22E2EC01" w14:textId="77777777" w:rsidR="00215AB8" w:rsidRDefault="00215AB8" w:rsidP="00D578C9">
            <w:pPr>
              <w:pStyle w:val="TableParagraph"/>
              <w:spacing w:before="27"/>
              <w:ind w:left="385"/>
              <w:rPr>
                <w:b/>
                <w:sz w:val="23"/>
              </w:rPr>
            </w:pPr>
            <w:r>
              <w:rPr>
                <w:b/>
                <w:color w:val="262626"/>
                <w:w w:val="105"/>
                <w:sz w:val="23"/>
              </w:rPr>
              <w:t>Process</w:t>
            </w:r>
            <w:r>
              <w:rPr>
                <w:b/>
                <w:color w:val="262626"/>
                <w:spacing w:val="-15"/>
                <w:w w:val="105"/>
                <w:sz w:val="23"/>
              </w:rPr>
              <w:t xml:space="preserve"> </w:t>
            </w:r>
            <w:r>
              <w:rPr>
                <w:b/>
                <w:color w:val="262626"/>
                <w:w w:val="105"/>
                <w:sz w:val="23"/>
              </w:rPr>
              <w:t>Standard</w:t>
            </w:r>
          </w:p>
        </w:tc>
        <w:tc>
          <w:tcPr>
            <w:tcW w:w="3721" w:type="dxa"/>
            <w:tcBorders>
              <w:left w:val="single" w:sz="12" w:space="0" w:color="000000"/>
              <w:right w:val="single" w:sz="12" w:space="0" w:color="000000"/>
            </w:tcBorders>
          </w:tcPr>
          <w:p w14:paraId="7684A246" w14:textId="77777777" w:rsidR="00215AB8" w:rsidRDefault="00215AB8" w:rsidP="00D578C9">
            <w:pPr>
              <w:pStyle w:val="TableParagraph"/>
              <w:spacing w:before="27" w:line="261" w:lineRule="auto"/>
              <w:ind w:left="113" w:right="75"/>
              <w:jc w:val="center"/>
              <w:rPr>
                <w:b/>
                <w:sz w:val="23"/>
              </w:rPr>
            </w:pPr>
            <w:r>
              <w:rPr>
                <w:b/>
                <w:color w:val="262626"/>
                <w:w w:val="105"/>
                <w:sz w:val="23"/>
              </w:rPr>
              <w:t>Requested</w:t>
            </w:r>
            <w:r>
              <w:rPr>
                <w:b/>
                <w:color w:val="262626"/>
                <w:spacing w:val="-11"/>
                <w:w w:val="105"/>
                <w:sz w:val="23"/>
              </w:rPr>
              <w:t xml:space="preserve"> </w:t>
            </w:r>
            <w:r>
              <w:rPr>
                <w:b/>
                <w:color w:val="262626"/>
                <w:w w:val="105"/>
                <w:sz w:val="23"/>
              </w:rPr>
              <w:t>waiver(s)</w:t>
            </w:r>
            <w:r>
              <w:rPr>
                <w:b/>
                <w:color w:val="262626"/>
                <w:spacing w:val="-11"/>
                <w:w w:val="105"/>
                <w:sz w:val="23"/>
              </w:rPr>
              <w:t xml:space="preserve"> </w:t>
            </w:r>
            <w:r>
              <w:rPr>
                <w:b/>
                <w:color w:val="262626"/>
                <w:w w:val="105"/>
                <w:sz w:val="23"/>
              </w:rPr>
              <w:t>from</w:t>
            </w:r>
            <w:r>
              <w:rPr>
                <w:b/>
                <w:color w:val="262626"/>
                <w:spacing w:val="-8"/>
                <w:w w:val="105"/>
                <w:sz w:val="23"/>
              </w:rPr>
              <w:t xml:space="preserve"> </w:t>
            </w:r>
            <w:r>
              <w:rPr>
                <w:b/>
                <w:color w:val="262626"/>
                <w:w w:val="105"/>
                <w:sz w:val="23"/>
              </w:rPr>
              <w:t>State</w:t>
            </w:r>
            <w:r>
              <w:rPr>
                <w:b/>
                <w:color w:val="262626"/>
                <w:spacing w:val="-14"/>
                <w:w w:val="105"/>
                <w:sz w:val="23"/>
              </w:rPr>
              <w:t xml:space="preserve"> </w:t>
            </w:r>
            <w:r>
              <w:rPr>
                <w:b/>
                <w:color w:val="262626"/>
                <w:w w:val="105"/>
                <w:sz w:val="23"/>
              </w:rPr>
              <w:t>or</w:t>
            </w:r>
            <w:r>
              <w:rPr>
                <w:b/>
                <w:color w:val="262626"/>
                <w:spacing w:val="-57"/>
                <w:w w:val="105"/>
                <w:sz w:val="23"/>
              </w:rPr>
              <w:t xml:space="preserve"> </w:t>
            </w:r>
            <w:r>
              <w:rPr>
                <w:b/>
                <w:color w:val="262626"/>
                <w:w w:val="105"/>
                <w:sz w:val="23"/>
              </w:rPr>
              <w:t>Local</w:t>
            </w:r>
            <w:r>
              <w:rPr>
                <w:b/>
                <w:color w:val="262626"/>
                <w:spacing w:val="5"/>
                <w:w w:val="105"/>
                <w:sz w:val="23"/>
              </w:rPr>
              <w:t xml:space="preserve"> </w:t>
            </w:r>
            <w:r>
              <w:rPr>
                <w:b/>
                <w:color w:val="262626"/>
                <w:w w:val="105"/>
                <w:sz w:val="23"/>
              </w:rPr>
              <w:t>Policies,</w:t>
            </w:r>
          </w:p>
          <w:p w14:paraId="5952554F" w14:textId="77777777" w:rsidR="00215AB8" w:rsidRDefault="00215AB8" w:rsidP="00D578C9">
            <w:pPr>
              <w:pStyle w:val="TableParagraph"/>
              <w:spacing w:before="1" w:line="226" w:lineRule="exact"/>
              <w:ind w:left="81" w:right="75"/>
              <w:jc w:val="center"/>
              <w:rPr>
                <w:b/>
                <w:sz w:val="23"/>
              </w:rPr>
            </w:pPr>
            <w:r>
              <w:rPr>
                <w:b/>
                <w:color w:val="262626"/>
                <w:sz w:val="23"/>
              </w:rPr>
              <w:t>Requirements,</w:t>
            </w:r>
            <w:r>
              <w:rPr>
                <w:b/>
                <w:color w:val="262626"/>
                <w:spacing w:val="44"/>
                <w:sz w:val="23"/>
              </w:rPr>
              <w:t xml:space="preserve"> </w:t>
            </w:r>
            <w:r>
              <w:rPr>
                <w:b/>
                <w:color w:val="262626"/>
                <w:sz w:val="23"/>
              </w:rPr>
              <w:t>or</w:t>
            </w:r>
            <w:r>
              <w:rPr>
                <w:b/>
                <w:color w:val="262626"/>
                <w:spacing w:val="18"/>
                <w:sz w:val="23"/>
              </w:rPr>
              <w:t xml:space="preserve"> </w:t>
            </w:r>
            <w:r>
              <w:rPr>
                <w:b/>
                <w:color w:val="262626"/>
                <w:sz w:val="23"/>
              </w:rPr>
              <w:t>Restrictions</w:t>
            </w:r>
          </w:p>
        </w:tc>
        <w:tc>
          <w:tcPr>
            <w:tcW w:w="2827" w:type="dxa"/>
            <w:tcBorders>
              <w:left w:val="single" w:sz="12" w:space="0" w:color="000000"/>
            </w:tcBorders>
          </w:tcPr>
          <w:p w14:paraId="469F9788" w14:textId="77777777" w:rsidR="00215AB8" w:rsidRDefault="00215AB8" w:rsidP="00D578C9">
            <w:pPr>
              <w:pStyle w:val="TableParagraph"/>
              <w:spacing w:before="32" w:line="256" w:lineRule="auto"/>
              <w:ind w:left="997" w:hanging="664"/>
              <w:rPr>
                <w:b/>
                <w:sz w:val="23"/>
              </w:rPr>
            </w:pPr>
            <w:r>
              <w:rPr>
                <w:b/>
                <w:color w:val="262626"/>
                <w:sz w:val="23"/>
              </w:rPr>
              <w:t>Rationale</w:t>
            </w:r>
            <w:r>
              <w:rPr>
                <w:b/>
                <w:color w:val="262626"/>
                <w:spacing w:val="1"/>
                <w:sz w:val="23"/>
              </w:rPr>
              <w:t xml:space="preserve"> </w:t>
            </w:r>
            <w:r>
              <w:rPr>
                <w:b/>
                <w:color w:val="262626"/>
                <w:sz w:val="23"/>
              </w:rPr>
              <w:t>for Waiver</w:t>
            </w:r>
            <w:r>
              <w:rPr>
                <w:b/>
                <w:color w:val="262626"/>
                <w:spacing w:val="-55"/>
                <w:sz w:val="23"/>
              </w:rPr>
              <w:t xml:space="preserve"> </w:t>
            </w:r>
            <w:r>
              <w:rPr>
                <w:b/>
                <w:color w:val="262626"/>
                <w:w w:val="105"/>
                <w:sz w:val="23"/>
              </w:rPr>
              <w:t>Request</w:t>
            </w:r>
          </w:p>
        </w:tc>
      </w:tr>
      <w:tr w:rsidR="00215AB8" w14:paraId="3D7A74E4" w14:textId="77777777" w:rsidTr="00215AB8">
        <w:trPr>
          <w:trHeight w:val="2008"/>
        </w:trPr>
        <w:tc>
          <w:tcPr>
            <w:tcW w:w="1096" w:type="dxa"/>
          </w:tcPr>
          <w:p w14:paraId="5587CB7A" w14:textId="77777777" w:rsidR="00215AB8" w:rsidRDefault="00215AB8" w:rsidP="00D578C9">
            <w:pPr>
              <w:pStyle w:val="TableParagraph"/>
              <w:spacing w:line="251" w:lineRule="exact"/>
              <w:ind w:left="109"/>
              <w:rPr>
                <w:sz w:val="24"/>
              </w:rPr>
            </w:pPr>
            <w:r>
              <w:rPr>
                <w:color w:val="262626"/>
                <w:w w:val="103"/>
                <w:sz w:val="24"/>
              </w:rPr>
              <w:t>y</w:t>
            </w:r>
          </w:p>
        </w:tc>
        <w:tc>
          <w:tcPr>
            <w:tcW w:w="2567" w:type="dxa"/>
            <w:tcBorders>
              <w:right w:val="single" w:sz="12" w:space="0" w:color="000000"/>
            </w:tcBorders>
          </w:tcPr>
          <w:p w14:paraId="5595F397" w14:textId="77777777" w:rsidR="00215AB8" w:rsidRDefault="00215AB8" w:rsidP="00D578C9">
            <w:pPr>
              <w:pStyle w:val="TableParagraph"/>
              <w:ind w:left="0"/>
            </w:pPr>
          </w:p>
        </w:tc>
        <w:tc>
          <w:tcPr>
            <w:tcW w:w="3721" w:type="dxa"/>
            <w:tcBorders>
              <w:left w:val="single" w:sz="12" w:space="0" w:color="000000"/>
              <w:right w:val="single" w:sz="12" w:space="0" w:color="000000"/>
            </w:tcBorders>
          </w:tcPr>
          <w:p w14:paraId="74AED3C0" w14:textId="77777777" w:rsidR="00215AB8" w:rsidRDefault="00215AB8" w:rsidP="00D578C9">
            <w:pPr>
              <w:pStyle w:val="TableParagraph"/>
              <w:spacing w:before="37" w:line="261" w:lineRule="auto"/>
              <w:ind w:left="101" w:right="432" w:firstLine="67"/>
              <w:rPr>
                <w:sz w:val="23"/>
              </w:rPr>
            </w:pPr>
            <w:r>
              <w:rPr>
                <w:color w:val="262626"/>
                <w:spacing w:val="-1"/>
                <w:w w:val="105"/>
                <w:sz w:val="23"/>
              </w:rPr>
              <w:t xml:space="preserve">Accountability </w:t>
            </w:r>
            <w:r>
              <w:rPr>
                <w:color w:val="262626"/>
                <w:w w:val="105"/>
                <w:sz w:val="23"/>
              </w:rPr>
              <w:t>score for online</w:t>
            </w:r>
            <w:r>
              <w:rPr>
                <w:color w:val="262626"/>
                <w:spacing w:val="1"/>
                <w:w w:val="105"/>
                <w:sz w:val="23"/>
              </w:rPr>
              <w:t xml:space="preserve"> </w:t>
            </w:r>
            <w:r>
              <w:rPr>
                <w:color w:val="262626"/>
                <w:spacing w:val="-1"/>
                <w:w w:val="105"/>
                <w:sz w:val="23"/>
              </w:rPr>
              <w:t>students</w:t>
            </w:r>
            <w:r>
              <w:rPr>
                <w:color w:val="262626"/>
                <w:spacing w:val="4"/>
                <w:w w:val="105"/>
                <w:sz w:val="23"/>
              </w:rPr>
              <w:t xml:space="preserve"> </w:t>
            </w:r>
            <w:r>
              <w:rPr>
                <w:color w:val="262626"/>
                <w:spacing w:val="-1"/>
                <w:w w:val="105"/>
                <w:sz w:val="23"/>
              </w:rPr>
              <w:t>be</w:t>
            </w:r>
            <w:r>
              <w:rPr>
                <w:color w:val="262626"/>
                <w:spacing w:val="-14"/>
                <w:w w:val="105"/>
                <w:sz w:val="23"/>
              </w:rPr>
              <w:t xml:space="preserve"> </w:t>
            </w:r>
            <w:r>
              <w:rPr>
                <w:color w:val="262626"/>
                <w:spacing w:val="-1"/>
                <w:w w:val="105"/>
                <w:sz w:val="23"/>
              </w:rPr>
              <w:t>separated</w:t>
            </w:r>
            <w:r>
              <w:rPr>
                <w:color w:val="262626"/>
                <w:spacing w:val="1"/>
                <w:w w:val="105"/>
                <w:sz w:val="23"/>
              </w:rPr>
              <w:t xml:space="preserve"> </w:t>
            </w:r>
            <w:r>
              <w:rPr>
                <w:color w:val="262626"/>
                <w:spacing w:val="-1"/>
                <w:w w:val="105"/>
                <w:sz w:val="23"/>
              </w:rPr>
              <w:t>from</w:t>
            </w:r>
            <w:r>
              <w:rPr>
                <w:color w:val="262626"/>
                <w:spacing w:val="-3"/>
                <w:w w:val="105"/>
                <w:sz w:val="23"/>
              </w:rPr>
              <w:t xml:space="preserve"> </w:t>
            </w:r>
            <w:r>
              <w:rPr>
                <w:color w:val="262626"/>
                <w:w w:val="105"/>
                <w:sz w:val="23"/>
              </w:rPr>
              <w:t>BHS.</w:t>
            </w:r>
          </w:p>
        </w:tc>
        <w:tc>
          <w:tcPr>
            <w:tcW w:w="2827" w:type="dxa"/>
            <w:tcBorders>
              <w:left w:val="single" w:sz="12" w:space="0" w:color="000000"/>
            </w:tcBorders>
          </w:tcPr>
          <w:p w14:paraId="71FE5C2A" w14:textId="77777777" w:rsidR="00215AB8" w:rsidRDefault="00215AB8" w:rsidP="00D578C9">
            <w:pPr>
              <w:pStyle w:val="TableParagraph"/>
              <w:spacing w:before="37" w:line="261" w:lineRule="auto"/>
              <w:ind w:left="95" w:right="114" w:firstLine="9"/>
              <w:rPr>
                <w:sz w:val="23"/>
              </w:rPr>
            </w:pPr>
            <w:r>
              <w:rPr>
                <w:color w:val="262626"/>
                <w:w w:val="105"/>
                <w:sz w:val="23"/>
              </w:rPr>
              <w:t>We would like to pilot an</w:t>
            </w:r>
            <w:r>
              <w:rPr>
                <w:color w:val="262626"/>
                <w:spacing w:val="1"/>
                <w:w w:val="105"/>
                <w:sz w:val="23"/>
              </w:rPr>
              <w:t xml:space="preserve"> </w:t>
            </w:r>
            <w:r>
              <w:rPr>
                <w:color w:val="262626"/>
                <w:w w:val="105"/>
                <w:sz w:val="23"/>
              </w:rPr>
              <w:t>online virtual high school.</w:t>
            </w:r>
            <w:r>
              <w:rPr>
                <w:color w:val="262626"/>
                <w:spacing w:val="-58"/>
                <w:w w:val="105"/>
                <w:sz w:val="23"/>
              </w:rPr>
              <w:t xml:space="preserve"> </w:t>
            </w:r>
            <w:r>
              <w:rPr>
                <w:color w:val="262626"/>
                <w:w w:val="105"/>
                <w:sz w:val="23"/>
              </w:rPr>
              <w:t>Accountability grade</w:t>
            </w:r>
            <w:r>
              <w:rPr>
                <w:color w:val="262626"/>
                <w:spacing w:val="1"/>
                <w:w w:val="105"/>
                <w:sz w:val="23"/>
              </w:rPr>
              <w:t xml:space="preserve"> </w:t>
            </w:r>
            <w:r>
              <w:rPr>
                <w:color w:val="262626"/>
                <w:sz w:val="23"/>
              </w:rPr>
              <w:t>would</w:t>
            </w:r>
            <w:r>
              <w:rPr>
                <w:color w:val="262626"/>
                <w:spacing w:val="32"/>
                <w:sz w:val="23"/>
              </w:rPr>
              <w:t xml:space="preserve"> </w:t>
            </w:r>
            <w:r>
              <w:rPr>
                <w:color w:val="262626"/>
                <w:sz w:val="23"/>
              </w:rPr>
              <w:t>need</w:t>
            </w:r>
            <w:r>
              <w:rPr>
                <w:color w:val="262626"/>
                <w:spacing w:val="17"/>
                <w:sz w:val="23"/>
              </w:rPr>
              <w:t xml:space="preserve"> </w:t>
            </w:r>
            <w:r>
              <w:rPr>
                <w:color w:val="262626"/>
                <w:sz w:val="23"/>
              </w:rPr>
              <w:t>to</w:t>
            </w:r>
            <w:r>
              <w:rPr>
                <w:color w:val="262626"/>
                <w:spacing w:val="11"/>
                <w:sz w:val="23"/>
              </w:rPr>
              <w:t xml:space="preserve"> </w:t>
            </w:r>
            <w:r>
              <w:rPr>
                <w:color w:val="262626"/>
                <w:sz w:val="23"/>
              </w:rPr>
              <w:t>be</w:t>
            </w:r>
            <w:r>
              <w:rPr>
                <w:color w:val="262626"/>
                <w:spacing w:val="-1"/>
                <w:sz w:val="23"/>
              </w:rPr>
              <w:t xml:space="preserve"> </w:t>
            </w:r>
            <w:r>
              <w:rPr>
                <w:color w:val="262626"/>
                <w:sz w:val="23"/>
              </w:rPr>
              <w:t>separate</w:t>
            </w:r>
            <w:r>
              <w:rPr>
                <w:color w:val="262626"/>
                <w:spacing w:val="1"/>
                <w:sz w:val="23"/>
              </w:rPr>
              <w:t xml:space="preserve"> </w:t>
            </w:r>
            <w:r>
              <w:rPr>
                <w:color w:val="262626"/>
                <w:w w:val="105"/>
                <w:sz w:val="23"/>
              </w:rPr>
              <w:t>so that BHS would not be</w:t>
            </w:r>
            <w:r>
              <w:rPr>
                <w:color w:val="262626"/>
                <w:spacing w:val="1"/>
                <w:w w:val="105"/>
                <w:sz w:val="23"/>
              </w:rPr>
              <w:t xml:space="preserve"> </w:t>
            </w:r>
            <w:r>
              <w:rPr>
                <w:color w:val="262626"/>
                <w:w w:val="105"/>
                <w:sz w:val="23"/>
              </w:rPr>
              <w:t>punished</w:t>
            </w:r>
            <w:r>
              <w:rPr>
                <w:color w:val="262626"/>
                <w:spacing w:val="-10"/>
                <w:w w:val="105"/>
                <w:sz w:val="23"/>
              </w:rPr>
              <w:t xml:space="preserve"> </w:t>
            </w:r>
            <w:r>
              <w:rPr>
                <w:color w:val="262626"/>
                <w:w w:val="105"/>
                <w:sz w:val="23"/>
              </w:rPr>
              <w:t>and</w:t>
            </w:r>
            <w:r>
              <w:rPr>
                <w:color w:val="262626"/>
                <w:spacing w:val="-12"/>
                <w:w w:val="105"/>
                <w:sz w:val="23"/>
              </w:rPr>
              <w:t xml:space="preserve"> </w:t>
            </w:r>
            <w:r>
              <w:rPr>
                <w:color w:val="262626"/>
                <w:w w:val="105"/>
                <w:sz w:val="23"/>
              </w:rPr>
              <w:t>accurate</w:t>
            </w:r>
            <w:r>
              <w:rPr>
                <w:color w:val="262626"/>
                <w:spacing w:val="-11"/>
                <w:w w:val="105"/>
                <w:sz w:val="23"/>
              </w:rPr>
              <w:t xml:space="preserve"> </w:t>
            </w:r>
            <w:r>
              <w:rPr>
                <w:color w:val="262626"/>
                <w:w w:val="105"/>
                <w:sz w:val="23"/>
              </w:rPr>
              <w:t>data</w:t>
            </w:r>
          </w:p>
          <w:p w14:paraId="4622BB5B" w14:textId="77777777" w:rsidR="00215AB8" w:rsidRDefault="00215AB8" w:rsidP="00D578C9">
            <w:pPr>
              <w:pStyle w:val="TableParagraph"/>
              <w:spacing w:line="221" w:lineRule="exact"/>
              <w:ind w:left="90"/>
              <w:rPr>
                <w:sz w:val="23"/>
              </w:rPr>
            </w:pPr>
            <w:r>
              <w:rPr>
                <w:color w:val="262626"/>
                <w:sz w:val="23"/>
              </w:rPr>
              <w:t>can</w:t>
            </w:r>
            <w:r>
              <w:rPr>
                <w:color w:val="262626"/>
                <w:spacing w:val="25"/>
                <w:sz w:val="23"/>
              </w:rPr>
              <w:t xml:space="preserve"> </w:t>
            </w:r>
            <w:r>
              <w:rPr>
                <w:color w:val="262626"/>
                <w:sz w:val="23"/>
              </w:rPr>
              <w:t>be</w:t>
            </w:r>
            <w:r>
              <w:rPr>
                <w:color w:val="262626"/>
                <w:spacing w:val="11"/>
                <w:sz w:val="23"/>
              </w:rPr>
              <w:t xml:space="preserve"> </w:t>
            </w:r>
            <w:r>
              <w:rPr>
                <w:color w:val="262626"/>
                <w:sz w:val="23"/>
              </w:rPr>
              <w:t>collected.</w:t>
            </w:r>
          </w:p>
        </w:tc>
      </w:tr>
      <w:tr w:rsidR="00215AB8" w14:paraId="12E679F0" w14:textId="77777777" w:rsidTr="00215AB8">
        <w:trPr>
          <w:trHeight w:val="864"/>
        </w:trPr>
        <w:tc>
          <w:tcPr>
            <w:tcW w:w="1096" w:type="dxa"/>
          </w:tcPr>
          <w:p w14:paraId="1DE318B6" w14:textId="77777777" w:rsidR="00215AB8" w:rsidRDefault="00215AB8" w:rsidP="00D578C9">
            <w:pPr>
              <w:pStyle w:val="TableParagraph"/>
              <w:spacing w:line="246" w:lineRule="exact"/>
              <w:rPr>
                <w:sz w:val="24"/>
              </w:rPr>
            </w:pPr>
            <w:r>
              <w:rPr>
                <w:color w:val="262626"/>
                <w:w w:val="103"/>
                <w:sz w:val="24"/>
              </w:rPr>
              <w:t>y</w:t>
            </w:r>
          </w:p>
        </w:tc>
        <w:tc>
          <w:tcPr>
            <w:tcW w:w="2567" w:type="dxa"/>
            <w:tcBorders>
              <w:right w:val="single" w:sz="12" w:space="0" w:color="000000"/>
            </w:tcBorders>
          </w:tcPr>
          <w:p w14:paraId="2C37B557" w14:textId="77777777" w:rsidR="00215AB8" w:rsidRDefault="00215AB8" w:rsidP="00D578C9">
            <w:pPr>
              <w:pStyle w:val="TableParagraph"/>
              <w:ind w:left="0"/>
            </w:pPr>
          </w:p>
        </w:tc>
        <w:tc>
          <w:tcPr>
            <w:tcW w:w="3721" w:type="dxa"/>
            <w:tcBorders>
              <w:left w:val="single" w:sz="12" w:space="0" w:color="000000"/>
              <w:right w:val="single" w:sz="12" w:space="0" w:color="000000"/>
            </w:tcBorders>
          </w:tcPr>
          <w:p w14:paraId="70349F6C" w14:textId="77777777" w:rsidR="00215AB8" w:rsidRDefault="00215AB8" w:rsidP="00D578C9">
            <w:pPr>
              <w:pStyle w:val="TableParagraph"/>
              <w:spacing w:before="37"/>
              <w:ind w:left="96"/>
              <w:rPr>
                <w:sz w:val="23"/>
              </w:rPr>
            </w:pPr>
            <w:r>
              <w:rPr>
                <w:color w:val="262626"/>
                <w:w w:val="105"/>
                <w:sz w:val="23"/>
              </w:rPr>
              <w:t>Allow</w:t>
            </w:r>
            <w:r>
              <w:rPr>
                <w:color w:val="262626"/>
                <w:spacing w:val="-15"/>
                <w:w w:val="105"/>
                <w:sz w:val="23"/>
              </w:rPr>
              <w:t xml:space="preserve"> </w:t>
            </w:r>
            <w:r>
              <w:rPr>
                <w:color w:val="262626"/>
                <w:w w:val="105"/>
                <w:sz w:val="23"/>
              </w:rPr>
              <w:t>special</w:t>
            </w:r>
            <w:r>
              <w:rPr>
                <w:color w:val="262626"/>
                <w:spacing w:val="-1"/>
                <w:w w:val="105"/>
                <w:sz w:val="23"/>
              </w:rPr>
              <w:t xml:space="preserve"> </w:t>
            </w:r>
            <w:r>
              <w:rPr>
                <w:color w:val="262626"/>
                <w:w w:val="105"/>
                <w:sz w:val="23"/>
              </w:rPr>
              <w:t>MOCA</w:t>
            </w:r>
            <w:r>
              <w:rPr>
                <w:color w:val="262626"/>
                <w:spacing w:val="-6"/>
                <w:w w:val="105"/>
                <w:sz w:val="23"/>
              </w:rPr>
              <w:t xml:space="preserve"> </w:t>
            </w:r>
            <w:r>
              <w:rPr>
                <w:color w:val="262626"/>
                <w:w w:val="105"/>
                <w:sz w:val="23"/>
              </w:rPr>
              <w:t>session</w:t>
            </w:r>
            <w:r>
              <w:rPr>
                <w:color w:val="262626"/>
                <w:spacing w:val="-7"/>
                <w:w w:val="105"/>
                <w:sz w:val="23"/>
              </w:rPr>
              <w:t xml:space="preserve"> </w:t>
            </w:r>
            <w:r>
              <w:rPr>
                <w:color w:val="262626"/>
                <w:w w:val="105"/>
                <w:sz w:val="23"/>
              </w:rPr>
              <w:t>to</w:t>
            </w:r>
          </w:p>
          <w:p w14:paraId="2DD4E3C1" w14:textId="77777777" w:rsidR="00215AB8" w:rsidRDefault="00215AB8" w:rsidP="00D578C9">
            <w:pPr>
              <w:pStyle w:val="TableParagraph"/>
              <w:spacing w:line="280" w:lineRule="atLeast"/>
              <w:ind w:left="93" w:right="104" w:hanging="4"/>
              <w:rPr>
                <w:sz w:val="23"/>
              </w:rPr>
            </w:pPr>
            <w:r>
              <w:rPr>
                <w:color w:val="262626"/>
                <w:w w:val="105"/>
                <w:sz w:val="23"/>
              </w:rPr>
              <w:t>approve</w:t>
            </w:r>
            <w:r>
              <w:rPr>
                <w:color w:val="262626"/>
                <w:spacing w:val="-2"/>
                <w:w w:val="105"/>
                <w:sz w:val="23"/>
              </w:rPr>
              <w:t xml:space="preserve"> </w:t>
            </w:r>
            <w:r>
              <w:rPr>
                <w:color w:val="262626"/>
                <w:w w:val="105"/>
                <w:sz w:val="23"/>
              </w:rPr>
              <w:t>online</w:t>
            </w:r>
            <w:r>
              <w:rPr>
                <w:color w:val="262626"/>
                <w:spacing w:val="-5"/>
                <w:w w:val="105"/>
                <w:sz w:val="23"/>
              </w:rPr>
              <w:t xml:space="preserve"> </w:t>
            </w:r>
            <w:r>
              <w:rPr>
                <w:color w:val="262626"/>
                <w:w w:val="105"/>
                <w:sz w:val="23"/>
              </w:rPr>
              <w:t>CTE</w:t>
            </w:r>
            <w:r>
              <w:rPr>
                <w:color w:val="262626"/>
                <w:spacing w:val="-11"/>
                <w:w w:val="105"/>
                <w:sz w:val="23"/>
              </w:rPr>
              <w:t xml:space="preserve"> </w:t>
            </w:r>
            <w:r>
              <w:rPr>
                <w:color w:val="262626"/>
                <w:w w:val="105"/>
                <w:sz w:val="23"/>
              </w:rPr>
              <w:t>courses</w:t>
            </w:r>
            <w:r>
              <w:rPr>
                <w:color w:val="262626"/>
                <w:spacing w:val="-12"/>
                <w:w w:val="105"/>
                <w:sz w:val="23"/>
              </w:rPr>
              <w:t xml:space="preserve"> </w:t>
            </w:r>
            <w:r>
              <w:rPr>
                <w:color w:val="262626"/>
                <w:w w:val="105"/>
                <w:sz w:val="23"/>
              </w:rPr>
              <w:t>for</w:t>
            </w:r>
            <w:r>
              <w:rPr>
                <w:color w:val="262626"/>
                <w:spacing w:val="-10"/>
                <w:w w:val="105"/>
                <w:sz w:val="23"/>
              </w:rPr>
              <w:t xml:space="preserve"> </w:t>
            </w:r>
            <w:r>
              <w:rPr>
                <w:color w:val="262626"/>
                <w:w w:val="105"/>
                <w:sz w:val="23"/>
              </w:rPr>
              <w:t>Fall</w:t>
            </w:r>
            <w:r>
              <w:rPr>
                <w:color w:val="262626"/>
                <w:spacing w:val="-57"/>
                <w:w w:val="105"/>
                <w:sz w:val="23"/>
              </w:rPr>
              <w:t xml:space="preserve"> </w:t>
            </w:r>
            <w:r>
              <w:rPr>
                <w:color w:val="262626"/>
                <w:w w:val="105"/>
                <w:sz w:val="23"/>
              </w:rPr>
              <w:t>2022-23.</w:t>
            </w:r>
          </w:p>
        </w:tc>
        <w:tc>
          <w:tcPr>
            <w:tcW w:w="2827" w:type="dxa"/>
            <w:tcBorders>
              <w:left w:val="single" w:sz="12" w:space="0" w:color="000000"/>
            </w:tcBorders>
          </w:tcPr>
          <w:p w14:paraId="5B321DC8" w14:textId="77777777" w:rsidR="00215AB8" w:rsidRDefault="00215AB8" w:rsidP="00D578C9">
            <w:pPr>
              <w:pStyle w:val="TableParagraph"/>
              <w:spacing w:before="37"/>
              <w:ind w:left="90" w:firstLine="1"/>
              <w:rPr>
                <w:sz w:val="23"/>
              </w:rPr>
            </w:pPr>
            <w:r>
              <w:rPr>
                <w:color w:val="262626"/>
                <w:w w:val="105"/>
                <w:sz w:val="23"/>
              </w:rPr>
              <w:t>This</w:t>
            </w:r>
            <w:r>
              <w:rPr>
                <w:color w:val="262626"/>
                <w:spacing w:val="-1"/>
                <w:w w:val="105"/>
                <w:sz w:val="23"/>
              </w:rPr>
              <w:t xml:space="preserve"> </w:t>
            </w:r>
            <w:r>
              <w:rPr>
                <w:color w:val="262626"/>
                <w:w w:val="105"/>
                <w:sz w:val="23"/>
              </w:rPr>
              <w:t>would</w:t>
            </w:r>
            <w:r>
              <w:rPr>
                <w:color w:val="262626"/>
                <w:spacing w:val="1"/>
                <w:w w:val="105"/>
                <w:sz w:val="23"/>
              </w:rPr>
              <w:t xml:space="preserve"> </w:t>
            </w:r>
            <w:r>
              <w:rPr>
                <w:color w:val="262626"/>
                <w:w w:val="105"/>
                <w:sz w:val="23"/>
              </w:rPr>
              <w:t>allow</w:t>
            </w:r>
            <w:r>
              <w:rPr>
                <w:color w:val="262626"/>
                <w:spacing w:val="-12"/>
                <w:w w:val="105"/>
                <w:sz w:val="23"/>
              </w:rPr>
              <w:t xml:space="preserve"> </w:t>
            </w:r>
            <w:r>
              <w:rPr>
                <w:color w:val="262626"/>
                <w:w w:val="105"/>
                <w:sz w:val="23"/>
              </w:rPr>
              <w:t>the</w:t>
            </w:r>
          </w:p>
          <w:p w14:paraId="2CAD641D" w14:textId="77777777" w:rsidR="00215AB8" w:rsidRDefault="00215AB8" w:rsidP="00D578C9">
            <w:pPr>
              <w:pStyle w:val="TableParagraph"/>
              <w:spacing w:line="280" w:lineRule="atLeast"/>
              <w:ind w:left="99" w:right="287" w:hanging="9"/>
              <w:rPr>
                <w:sz w:val="23"/>
              </w:rPr>
            </w:pPr>
            <w:r>
              <w:rPr>
                <w:color w:val="262626"/>
                <w:w w:val="105"/>
                <w:sz w:val="23"/>
              </w:rPr>
              <w:t>online CTE courses to</w:t>
            </w:r>
            <w:r>
              <w:rPr>
                <w:color w:val="262626"/>
                <w:spacing w:val="1"/>
                <w:w w:val="105"/>
                <w:sz w:val="23"/>
              </w:rPr>
              <w:t xml:space="preserve"> </w:t>
            </w:r>
            <w:r>
              <w:rPr>
                <w:color w:val="262626"/>
                <w:w w:val="105"/>
                <w:sz w:val="23"/>
              </w:rPr>
              <w:t>begin</w:t>
            </w:r>
            <w:r>
              <w:rPr>
                <w:color w:val="262626"/>
                <w:spacing w:val="-3"/>
                <w:w w:val="105"/>
                <w:sz w:val="23"/>
              </w:rPr>
              <w:t xml:space="preserve"> </w:t>
            </w:r>
            <w:r>
              <w:rPr>
                <w:color w:val="262626"/>
                <w:w w:val="105"/>
                <w:sz w:val="23"/>
              </w:rPr>
              <w:t>in</w:t>
            </w:r>
            <w:r>
              <w:rPr>
                <w:color w:val="262626"/>
                <w:spacing w:val="-11"/>
                <w:w w:val="105"/>
                <w:sz w:val="23"/>
              </w:rPr>
              <w:t xml:space="preserve"> </w:t>
            </w:r>
            <w:r>
              <w:rPr>
                <w:color w:val="262626"/>
                <w:w w:val="105"/>
                <w:sz w:val="23"/>
              </w:rPr>
              <w:t>the</w:t>
            </w:r>
            <w:r>
              <w:rPr>
                <w:color w:val="262626"/>
                <w:spacing w:val="-10"/>
                <w:w w:val="105"/>
                <w:sz w:val="23"/>
              </w:rPr>
              <w:t xml:space="preserve"> </w:t>
            </w:r>
            <w:r>
              <w:rPr>
                <w:color w:val="262626"/>
                <w:w w:val="105"/>
                <w:sz w:val="23"/>
              </w:rPr>
              <w:t>Fall</w:t>
            </w:r>
            <w:r>
              <w:rPr>
                <w:color w:val="262626"/>
                <w:spacing w:val="-8"/>
                <w:w w:val="105"/>
                <w:sz w:val="23"/>
              </w:rPr>
              <w:t xml:space="preserve"> </w:t>
            </w:r>
            <w:r>
              <w:rPr>
                <w:color w:val="262626"/>
                <w:w w:val="105"/>
                <w:sz w:val="23"/>
              </w:rPr>
              <w:t>of</w:t>
            </w:r>
            <w:r>
              <w:rPr>
                <w:color w:val="262626"/>
                <w:spacing w:val="-12"/>
                <w:w w:val="105"/>
                <w:sz w:val="23"/>
              </w:rPr>
              <w:t xml:space="preserve"> </w:t>
            </w:r>
            <w:r>
              <w:rPr>
                <w:color w:val="262626"/>
                <w:w w:val="105"/>
                <w:sz w:val="23"/>
              </w:rPr>
              <w:t>2022.</w:t>
            </w:r>
          </w:p>
        </w:tc>
      </w:tr>
    </w:tbl>
    <w:p w14:paraId="4990D762" w14:textId="77777777" w:rsidR="00215AB8" w:rsidRPr="000C36CE" w:rsidRDefault="00215AB8" w:rsidP="00B25A86">
      <w:pPr>
        <w:rPr>
          <w:rFonts w:ascii="Times New Roman" w:hAnsi="Times New Roman" w:cs="Times New Roman"/>
          <w:b/>
          <w:bCs/>
          <w:sz w:val="24"/>
          <w:szCs w:val="24"/>
        </w:rPr>
      </w:pPr>
    </w:p>
    <w:p w14:paraId="2573C91E" w14:textId="543180D0" w:rsidR="006E7AB4" w:rsidRPr="00795196" w:rsidRDefault="006E7AB4">
      <w:pPr>
        <w:rPr>
          <w:rFonts w:ascii="Times New Roman" w:hAnsi="Times New Roman" w:cs="Times New Roman"/>
          <w:bCs/>
          <w:sz w:val="28"/>
          <w:szCs w:val="28"/>
        </w:rPr>
      </w:pPr>
    </w:p>
    <w:sectPr w:rsidR="006E7AB4" w:rsidRPr="007951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5CFD" w14:textId="77777777" w:rsidR="0061646A" w:rsidRDefault="0061646A" w:rsidP="00D364F7">
      <w:pPr>
        <w:spacing w:after="0" w:line="240" w:lineRule="auto"/>
      </w:pPr>
      <w:r>
        <w:separator/>
      </w:r>
    </w:p>
  </w:endnote>
  <w:endnote w:type="continuationSeparator" w:id="0">
    <w:p w14:paraId="33838731" w14:textId="77777777" w:rsidR="0061646A" w:rsidRDefault="0061646A" w:rsidP="00D3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98578"/>
      <w:docPartObj>
        <w:docPartGallery w:val="Page Numbers (Bottom of Page)"/>
        <w:docPartUnique/>
      </w:docPartObj>
    </w:sdtPr>
    <w:sdtEndPr>
      <w:rPr>
        <w:color w:val="7F7F7F" w:themeColor="background1" w:themeShade="7F"/>
        <w:spacing w:val="60"/>
      </w:rPr>
    </w:sdtEndPr>
    <w:sdtContent>
      <w:p w14:paraId="4FDD0ED4" w14:textId="74E7F9C7" w:rsidR="00480590" w:rsidRDefault="004805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F0C2C3" w14:textId="77777777" w:rsidR="00480590" w:rsidRDefault="0048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9187" w14:textId="77777777" w:rsidR="0061646A" w:rsidRDefault="0061646A" w:rsidP="00D364F7">
      <w:pPr>
        <w:spacing w:after="0" w:line="240" w:lineRule="auto"/>
      </w:pPr>
      <w:r>
        <w:separator/>
      </w:r>
    </w:p>
  </w:footnote>
  <w:footnote w:type="continuationSeparator" w:id="0">
    <w:p w14:paraId="5E0C90D7" w14:textId="77777777" w:rsidR="0061646A" w:rsidRDefault="0061646A" w:rsidP="00D36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A31D" w14:textId="5831F41E" w:rsidR="00394FC4" w:rsidRDefault="000440BB" w:rsidP="00394FC4">
    <w:pPr>
      <w:rPr>
        <w:rFonts w:ascii="Times New Roman" w:hAnsi="Times New Roman" w:cs="Times New Roman"/>
        <w:sz w:val="28"/>
        <w:szCs w:val="28"/>
      </w:rPr>
    </w:pPr>
    <w:r>
      <w:rPr>
        <w:rFonts w:ascii="Times New Roman" w:hAnsi="Times New Roman" w:cs="Times New Roman"/>
        <w:sz w:val="28"/>
        <w:szCs w:val="28"/>
      </w:rPr>
      <w:t>Baldwyn Booneville</w:t>
    </w:r>
    <w:r w:rsidR="00394FC4">
      <w:rPr>
        <w:rFonts w:ascii="Times New Roman" w:hAnsi="Times New Roman" w:cs="Times New Roman"/>
        <w:sz w:val="28"/>
        <w:szCs w:val="28"/>
      </w:rPr>
      <w:t xml:space="preserve"> School District DOI </w:t>
    </w:r>
    <w:r w:rsidR="00D844B8">
      <w:rPr>
        <w:rFonts w:ascii="Times New Roman" w:hAnsi="Times New Roman" w:cs="Times New Roman"/>
        <w:sz w:val="28"/>
        <w:szCs w:val="28"/>
      </w:rPr>
      <w:t xml:space="preserve">Renewal </w:t>
    </w:r>
    <w:r w:rsidR="00394FC4">
      <w:rPr>
        <w:rFonts w:ascii="Times New Roman" w:hAnsi="Times New Roman" w:cs="Times New Roman"/>
        <w:sz w:val="28"/>
        <w:szCs w:val="28"/>
      </w:rPr>
      <w:t>Summary and Waiver</w:t>
    </w:r>
    <w:r w:rsidR="00EF226A">
      <w:rPr>
        <w:rFonts w:ascii="Times New Roman" w:hAnsi="Times New Roman" w:cs="Times New Roman"/>
        <w:sz w:val="28"/>
        <w:szCs w:val="28"/>
      </w:rPr>
      <w:t>s Requested</w:t>
    </w:r>
  </w:p>
  <w:p w14:paraId="24E17EAF" w14:textId="77777777" w:rsidR="00394FC4" w:rsidRDefault="00394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E7"/>
    <w:rsid w:val="00000979"/>
    <w:rsid w:val="00021FE7"/>
    <w:rsid w:val="00037FB0"/>
    <w:rsid w:val="000440BB"/>
    <w:rsid w:val="000948CF"/>
    <w:rsid w:val="000C36CE"/>
    <w:rsid w:val="000E1ADE"/>
    <w:rsid w:val="00113724"/>
    <w:rsid w:val="001157BF"/>
    <w:rsid w:val="0015775F"/>
    <w:rsid w:val="00165E8D"/>
    <w:rsid w:val="0016673A"/>
    <w:rsid w:val="001B56C4"/>
    <w:rsid w:val="001C515D"/>
    <w:rsid w:val="00215AB8"/>
    <w:rsid w:val="00246C00"/>
    <w:rsid w:val="002D50F9"/>
    <w:rsid w:val="002D766C"/>
    <w:rsid w:val="0030110D"/>
    <w:rsid w:val="00385DBB"/>
    <w:rsid w:val="00394FC4"/>
    <w:rsid w:val="003A3C8B"/>
    <w:rsid w:val="003E3806"/>
    <w:rsid w:val="003E78DA"/>
    <w:rsid w:val="00480590"/>
    <w:rsid w:val="004F36DD"/>
    <w:rsid w:val="00511BBC"/>
    <w:rsid w:val="00551DA6"/>
    <w:rsid w:val="00576CA2"/>
    <w:rsid w:val="005D072D"/>
    <w:rsid w:val="0061646A"/>
    <w:rsid w:val="00631CD1"/>
    <w:rsid w:val="00633B1D"/>
    <w:rsid w:val="0069144F"/>
    <w:rsid w:val="006E5E8A"/>
    <w:rsid w:val="006E7AB4"/>
    <w:rsid w:val="007614EF"/>
    <w:rsid w:val="0076196E"/>
    <w:rsid w:val="00795196"/>
    <w:rsid w:val="007A4781"/>
    <w:rsid w:val="008158C2"/>
    <w:rsid w:val="0082387B"/>
    <w:rsid w:val="00871409"/>
    <w:rsid w:val="008A6B4F"/>
    <w:rsid w:val="008C2869"/>
    <w:rsid w:val="008C45BD"/>
    <w:rsid w:val="008F4A80"/>
    <w:rsid w:val="009468D8"/>
    <w:rsid w:val="0098302E"/>
    <w:rsid w:val="009950F3"/>
    <w:rsid w:val="009A6E9B"/>
    <w:rsid w:val="009B6106"/>
    <w:rsid w:val="009C7B8E"/>
    <w:rsid w:val="009D6978"/>
    <w:rsid w:val="009E4B3B"/>
    <w:rsid w:val="00A66EA6"/>
    <w:rsid w:val="00AD5351"/>
    <w:rsid w:val="00AE13C0"/>
    <w:rsid w:val="00B25A86"/>
    <w:rsid w:val="00B9131F"/>
    <w:rsid w:val="00B96B47"/>
    <w:rsid w:val="00BD0C19"/>
    <w:rsid w:val="00BD0E65"/>
    <w:rsid w:val="00C23A8C"/>
    <w:rsid w:val="00CD3266"/>
    <w:rsid w:val="00CE053A"/>
    <w:rsid w:val="00D364F7"/>
    <w:rsid w:val="00D82788"/>
    <w:rsid w:val="00D844B8"/>
    <w:rsid w:val="00D8777F"/>
    <w:rsid w:val="00DE6693"/>
    <w:rsid w:val="00DF66A7"/>
    <w:rsid w:val="00E13FE8"/>
    <w:rsid w:val="00E26D7D"/>
    <w:rsid w:val="00E340DE"/>
    <w:rsid w:val="00E40EE8"/>
    <w:rsid w:val="00E77228"/>
    <w:rsid w:val="00E90A61"/>
    <w:rsid w:val="00EF226A"/>
    <w:rsid w:val="00F109AE"/>
    <w:rsid w:val="00F26F95"/>
    <w:rsid w:val="00F37C5C"/>
    <w:rsid w:val="00F53D6B"/>
    <w:rsid w:val="00F91953"/>
    <w:rsid w:val="00FA6EF9"/>
    <w:rsid w:val="00FB18F6"/>
    <w:rsid w:val="00FE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E0053"/>
  <w15:chartTrackingRefBased/>
  <w15:docId w15:val="{2F4D9285-FADD-4FEF-A3BD-BAC7E767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E7"/>
  </w:style>
  <w:style w:type="paragraph" w:styleId="Heading1">
    <w:name w:val="heading 1"/>
    <w:basedOn w:val="Normal"/>
    <w:next w:val="Normal"/>
    <w:link w:val="Heading1Char"/>
    <w:uiPriority w:val="9"/>
    <w:qFormat/>
    <w:rsid w:val="00021FE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021FE7"/>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021FE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21FE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21FE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21FE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21FE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21FE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21FE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FE7"/>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021FE7"/>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021FE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21FE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21FE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21FE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21FE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21FE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21FE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21FE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21FE7"/>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021FE7"/>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021FE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21FE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21FE7"/>
    <w:rPr>
      <w:b/>
      <w:bCs/>
    </w:rPr>
  </w:style>
  <w:style w:type="character" w:styleId="Emphasis">
    <w:name w:val="Emphasis"/>
    <w:basedOn w:val="DefaultParagraphFont"/>
    <w:uiPriority w:val="20"/>
    <w:qFormat/>
    <w:rsid w:val="00021FE7"/>
    <w:rPr>
      <w:i/>
      <w:iCs/>
    </w:rPr>
  </w:style>
  <w:style w:type="paragraph" w:styleId="NoSpacing">
    <w:name w:val="No Spacing"/>
    <w:uiPriority w:val="1"/>
    <w:qFormat/>
    <w:rsid w:val="00021FE7"/>
    <w:pPr>
      <w:spacing w:after="0" w:line="240" w:lineRule="auto"/>
    </w:pPr>
  </w:style>
  <w:style w:type="paragraph" w:styleId="Quote">
    <w:name w:val="Quote"/>
    <w:basedOn w:val="Normal"/>
    <w:next w:val="Normal"/>
    <w:link w:val="QuoteChar"/>
    <w:uiPriority w:val="29"/>
    <w:qFormat/>
    <w:rsid w:val="00021FE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21FE7"/>
    <w:rPr>
      <w:i/>
      <w:iCs/>
    </w:rPr>
  </w:style>
  <w:style w:type="paragraph" w:styleId="IntenseQuote">
    <w:name w:val="Intense Quote"/>
    <w:basedOn w:val="Normal"/>
    <w:next w:val="Normal"/>
    <w:link w:val="IntenseQuoteChar"/>
    <w:uiPriority w:val="30"/>
    <w:qFormat/>
    <w:rsid w:val="00021FE7"/>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21FE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21FE7"/>
    <w:rPr>
      <w:i/>
      <w:iCs/>
      <w:color w:val="595959" w:themeColor="text1" w:themeTint="A6"/>
    </w:rPr>
  </w:style>
  <w:style w:type="character" w:styleId="IntenseEmphasis">
    <w:name w:val="Intense Emphasis"/>
    <w:basedOn w:val="DefaultParagraphFont"/>
    <w:uiPriority w:val="21"/>
    <w:qFormat/>
    <w:rsid w:val="00021FE7"/>
    <w:rPr>
      <w:b/>
      <w:bCs/>
      <w:i/>
      <w:iCs/>
    </w:rPr>
  </w:style>
  <w:style w:type="character" w:styleId="SubtleReference">
    <w:name w:val="Subtle Reference"/>
    <w:basedOn w:val="DefaultParagraphFont"/>
    <w:uiPriority w:val="31"/>
    <w:qFormat/>
    <w:rsid w:val="00021FE7"/>
    <w:rPr>
      <w:smallCaps/>
      <w:color w:val="404040" w:themeColor="text1" w:themeTint="BF"/>
    </w:rPr>
  </w:style>
  <w:style w:type="character" w:styleId="IntenseReference">
    <w:name w:val="Intense Reference"/>
    <w:basedOn w:val="DefaultParagraphFont"/>
    <w:uiPriority w:val="32"/>
    <w:qFormat/>
    <w:rsid w:val="00021FE7"/>
    <w:rPr>
      <w:b/>
      <w:bCs/>
      <w:smallCaps/>
      <w:u w:val="single"/>
    </w:rPr>
  </w:style>
  <w:style w:type="character" w:styleId="BookTitle">
    <w:name w:val="Book Title"/>
    <w:basedOn w:val="DefaultParagraphFont"/>
    <w:uiPriority w:val="33"/>
    <w:qFormat/>
    <w:rsid w:val="00021FE7"/>
    <w:rPr>
      <w:b/>
      <w:bCs/>
      <w:smallCaps/>
    </w:rPr>
  </w:style>
  <w:style w:type="paragraph" w:styleId="TOCHeading">
    <w:name w:val="TOC Heading"/>
    <w:basedOn w:val="Heading1"/>
    <w:next w:val="Normal"/>
    <w:uiPriority w:val="39"/>
    <w:semiHidden/>
    <w:unhideWhenUsed/>
    <w:qFormat/>
    <w:rsid w:val="00021FE7"/>
    <w:pPr>
      <w:outlineLvl w:val="9"/>
    </w:pPr>
  </w:style>
  <w:style w:type="table" w:styleId="TableGrid">
    <w:name w:val="Table Grid"/>
    <w:basedOn w:val="TableNormal"/>
    <w:uiPriority w:val="39"/>
    <w:rsid w:val="0051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90"/>
  </w:style>
  <w:style w:type="paragraph" w:styleId="Footer">
    <w:name w:val="footer"/>
    <w:basedOn w:val="Normal"/>
    <w:link w:val="FooterChar"/>
    <w:uiPriority w:val="99"/>
    <w:unhideWhenUsed/>
    <w:rsid w:val="00480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90"/>
  </w:style>
  <w:style w:type="paragraph" w:customStyle="1" w:styleId="TableParagraph">
    <w:name w:val="Table Paragraph"/>
    <w:basedOn w:val="Normal"/>
    <w:uiPriority w:val="1"/>
    <w:qFormat/>
    <w:rsid w:val="00215AB8"/>
    <w:pPr>
      <w:widowControl w:val="0"/>
      <w:autoSpaceDE w:val="0"/>
      <w:autoSpaceDN w:val="0"/>
      <w:spacing w:after="0" w:line="240" w:lineRule="auto"/>
      <w:ind w:left="104"/>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066">
      <w:bodyDiv w:val="1"/>
      <w:marLeft w:val="0"/>
      <w:marRight w:val="0"/>
      <w:marTop w:val="0"/>
      <w:marBottom w:val="0"/>
      <w:divBdr>
        <w:top w:val="none" w:sz="0" w:space="0" w:color="auto"/>
        <w:left w:val="none" w:sz="0" w:space="0" w:color="auto"/>
        <w:bottom w:val="none" w:sz="0" w:space="0" w:color="auto"/>
        <w:right w:val="none" w:sz="0" w:space="0" w:color="auto"/>
      </w:divBdr>
      <w:divsChild>
        <w:div w:id="789982564">
          <w:marLeft w:val="0"/>
          <w:marRight w:val="0"/>
          <w:marTop w:val="0"/>
          <w:marBottom w:val="0"/>
          <w:divBdr>
            <w:top w:val="none" w:sz="0" w:space="0" w:color="auto"/>
            <w:left w:val="none" w:sz="0" w:space="0" w:color="auto"/>
            <w:bottom w:val="none" w:sz="0" w:space="0" w:color="auto"/>
            <w:right w:val="none" w:sz="0" w:space="0" w:color="auto"/>
          </w:divBdr>
        </w:div>
        <w:div w:id="1720129482">
          <w:marLeft w:val="0"/>
          <w:marRight w:val="0"/>
          <w:marTop w:val="0"/>
          <w:marBottom w:val="0"/>
          <w:divBdr>
            <w:top w:val="none" w:sz="0" w:space="0" w:color="auto"/>
            <w:left w:val="none" w:sz="0" w:space="0" w:color="auto"/>
            <w:bottom w:val="none" w:sz="0" w:space="0" w:color="auto"/>
            <w:right w:val="none" w:sz="0" w:space="0" w:color="auto"/>
          </w:divBdr>
        </w:div>
        <w:div w:id="593131999">
          <w:marLeft w:val="0"/>
          <w:marRight w:val="0"/>
          <w:marTop w:val="0"/>
          <w:marBottom w:val="0"/>
          <w:divBdr>
            <w:top w:val="none" w:sz="0" w:space="0" w:color="auto"/>
            <w:left w:val="none" w:sz="0" w:space="0" w:color="auto"/>
            <w:bottom w:val="none" w:sz="0" w:space="0" w:color="auto"/>
            <w:right w:val="none" w:sz="0" w:space="0" w:color="auto"/>
          </w:divBdr>
        </w:div>
        <w:div w:id="115871962">
          <w:marLeft w:val="0"/>
          <w:marRight w:val="0"/>
          <w:marTop w:val="0"/>
          <w:marBottom w:val="0"/>
          <w:divBdr>
            <w:top w:val="none" w:sz="0" w:space="0" w:color="auto"/>
            <w:left w:val="none" w:sz="0" w:space="0" w:color="auto"/>
            <w:bottom w:val="none" w:sz="0" w:space="0" w:color="auto"/>
            <w:right w:val="none" w:sz="0" w:space="0" w:color="auto"/>
          </w:divBdr>
        </w:div>
        <w:div w:id="284653453">
          <w:marLeft w:val="0"/>
          <w:marRight w:val="0"/>
          <w:marTop w:val="0"/>
          <w:marBottom w:val="0"/>
          <w:divBdr>
            <w:top w:val="none" w:sz="0" w:space="0" w:color="auto"/>
            <w:left w:val="none" w:sz="0" w:space="0" w:color="auto"/>
            <w:bottom w:val="none" w:sz="0" w:space="0" w:color="auto"/>
            <w:right w:val="none" w:sz="0" w:space="0" w:color="auto"/>
          </w:divBdr>
        </w:div>
        <w:div w:id="425688720">
          <w:marLeft w:val="0"/>
          <w:marRight w:val="0"/>
          <w:marTop w:val="0"/>
          <w:marBottom w:val="0"/>
          <w:divBdr>
            <w:top w:val="none" w:sz="0" w:space="0" w:color="auto"/>
            <w:left w:val="none" w:sz="0" w:space="0" w:color="auto"/>
            <w:bottom w:val="none" w:sz="0" w:space="0" w:color="auto"/>
            <w:right w:val="none" w:sz="0" w:space="0" w:color="auto"/>
          </w:divBdr>
        </w:div>
        <w:div w:id="120730748">
          <w:marLeft w:val="0"/>
          <w:marRight w:val="0"/>
          <w:marTop w:val="0"/>
          <w:marBottom w:val="0"/>
          <w:divBdr>
            <w:top w:val="none" w:sz="0" w:space="0" w:color="auto"/>
            <w:left w:val="none" w:sz="0" w:space="0" w:color="auto"/>
            <w:bottom w:val="none" w:sz="0" w:space="0" w:color="auto"/>
            <w:right w:val="none" w:sz="0" w:space="0" w:color="auto"/>
          </w:divBdr>
        </w:div>
        <w:div w:id="554585668">
          <w:marLeft w:val="0"/>
          <w:marRight w:val="0"/>
          <w:marTop w:val="0"/>
          <w:marBottom w:val="0"/>
          <w:divBdr>
            <w:top w:val="none" w:sz="0" w:space="0" w:color="auto"/>
            <w:left w:val="none" w:sz="0" w:space="0" w:color="auto"/>
            <w:bottom w:val="none" w:sz="0" w:space="0" w:color="auto"/>
            <w:right w:val="none" w:sz="0" w:space="0" w:color="auto"/>
          </w:divBdr>
        </w:div>
        <w:div w:id="759908399">
          <w:marLeft w:val="0"/>
          <w:marRight w:val="0"/>
          <w:marTop w:val="0"/>
          <w:marBottom w:val="0"/>
          <w:divBdr>
            <w:top w:val="none" w:sz="0" w:space="0" w:color="auto"/>
            <w:left w:val="none" w:sz="0" w:space="0" w:color="auto"/>
            <w:bottom w:val="none" w:sz="0" w:space="0" w:color="auto"/>
            <w:right w:val="none" w:sz="0" w:space="0" w:color="auto"/>
          </w:divBdr>
        </w:div>
        <w:div w:id="1225723608">
          <w:marLeft w:val="0"/>
          <w:marRight w:val="0"/>
          <w:marTop w:val="0"/>
          <w:marBottom w:val="0"/>
          <w:divBdr>
            <w:top w:val="none" w:sz="0" w:space="0" w:color="auto"/>
            <w:left w:val="none" w:sz="0" w:space="0" w:color="auto"/>
            <w:bottom w:val="none" w:sz="0" w:space="0" w:color="auto"/>
            <w:right w:val="none" w:sz="0" w:space="0" w:color="auto"/>
          </w:divBdr>
        </w:div>
      </w:divsChild>
    </w:div>
    <w:div w:id="926497708">
      <w:bodyDiv w:val="1"/>
      <w:marLeft w:val="0"/>
      <w:marRight w:val="0"/>
      <w:marTop w:val="0"/>
      <w:marBottom w:val="0"/>
      <w:divBdr>
        <w:top w:val="none" w:sz="0" w:space="0" w:color="auto"/>
        <w:left w:val="none" w:sz="0" w:space="0" w:color="auto"/>
        <w:bottom w:val="none" w:sz="0" w:space="0" w:color="auto"/>
        <w:right w:val="none" w:sz="0" w:space="0" w:color="auto"/>
      </w:divBdr>
      <w:divsChild>
        <w:div w:id="1961837455">
          <w:marLeft w:val="0"/>
          <w:marRight w:val="0"/>
          <w:marTop w:val="0"/>
          <w:marBottom w:val="120"/>
          <w:divBdr>
            <w:top w:val="none" w:sz="0" w:space="0" w:color="auto"/>
            <w:left w:val="none" w:sz="0" w:space="0" w:color="auto"/>
            <w:bottom w:val="none" w:sz="0" w:space="0" w:color="auto"/>
            <w:right w:val="none" w:sz="0" w:space="0" w:color="auto"/>
          </w:divBdr>
          <w:divsChild>
            <w:div w:id="730037530">
              <w:marLeft w:val="0"/>
              <w:marRight w:val="0"/>
              <w:marTop w:val="0"/>
              <w:marBottom w:val="0"/>
              <w:divBdr>
                <w:top w:val="none" w:sz="0" w:space="0" w:color="auto"/>
                <w:left w:val="none" w:sz="0" w:space="0" w:color="auto"/>
                <w:bottom w:val="none" w:sz="0" w:space="0" w:color="auto"/>
                <w:right w:val="none" w:sz="0" w:space="0" w:color="auto"/>
              </w:divBdr>
            </w:div>
          </w:divsChild>
        </w:div>
        <w:div w:id="1614631760">
          <w:marLeft w:val="0"/>
          <w:marRight w:val="0"/>
          <w:marTop w:val="0"/>
          <w:marBottom w:val="120"/>
          <w:divBdr>
            <w:top w:val="none" w:sz="0" w:space="0" w:color="auto"/>
            <w:left w:val="none" w:sz="0" w:space="0" w:color="auto"/>
            <w:bottom w:val="none" w:sz="0" w:space="0" w:color="auto"/>
            <w:right w:val="none" w:sz="0" w:space="0" w:color="auto"/>
          </w:divBdr>
          <w:divsChild>
            <w:div w:id="1497067200">
              <w:marLeft w:val="0"/>
              <w:marRight w:val="0"/>
              <w:marTop w:val="0"/>
              <w:marBottom w:val="0"/>
              <w:divBdr>
                <w:top w:val="none" w:sz="0" w:space="0" w:color="auto"/>
                <w:left w:val="none" w:sz="0" w:space="0" w:color="auto"/>
                <w:bottom w:val="none" w:sz="0" w:space="0" w:color="auto"/>
                <w:right w:val="none" w:sz="0" w:space="0" w:color="auto"/>
              </w:divBdr>
            </w:div>
          </w:divsChild>
        </w:div>
        <w:div w:id="525947854">
          <w:marLeft w:val="0"/>
          <w:marRight w:val="0"/>
          <w:marTop w:val="0"/>
          <w:marBottom w:val="120"/>
          <w:divBdr>
            <w:top w:val="none" w:sz="0" w:space="0" w:color="auto"/>
            <w:left w:val="none" w:sz="0" w:space="0" w:color="auto"/>
            <w:bottom w:val="none" w:sz="0" w:space="0" w:color="auto"/>
            <w:right w:val="none" w:sz="0" w:space="0" w:color="auto"/>
          </w:divBdr>
          <w:divsChild>
            <w:div w:id="12289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2572">
      <w:bodyDiv w:val="1"/>
      <w:marLeft w:val="0"/>
      <w:marRight w:val="0"/>
      <w:marTop w:val="0"/>
      <w:marBottom w:val="0"/>
      <w:divBdr>
        <w:top w:val="none" w:sz="0" w:space="0" w:color="auto"/>
        <w:left w:val="none" w:sz="0" w:space="0" w:color="auto"/>
        <w:bottom w:val="none" w:sz="0" w:space="0" w:color="auto"/>
        <w:right w:val="none" w:sz="0" w:space="0" w:color="auto"/>
      </w:divBdr>
    </w:div>
    <w:div w:id="1617179261">
      <w:bodyDiv w:val="1"/>
      <w:marLeft w:val="0"/>
      <w:marRight w:val="0"/>
      <w:marTop w:val="0"/>
      <w:marBottom w:val="0"/>
      <w:divBdr>
        <w:top w:val="none" w:sz="0" w:space="0" w:color="auto"/>
        <w:left w:val="none" w:sz="0" w:space="0" w:color="auto"/>
        <w:bottom w:val="none" w:sz="0" w:space="0" w:color="auto"/>
        <w:right w:val="none" w:sz="0" w:space="0" w:color="auto"/>
      </w:divBdr>
    </w:div>
    <w:div w:id="1652322925">
      <w:bodyDiv w:val="1"/>
      <w:marLeft w:val="0"/>
      <w:marRight w:val="0"/>
      <w:marTop w:val="0"/>
      <w:marBottom w:val="0"/>
      <w:divBdr>
        <w:top w:val="none" w:sz="0" w:space="0" w:color="auto"/>
        <w:left w:val="none" w:sz="0" w:space="0" w:color="auto"/>
        <w:bottom w:val="none" w:sz="0" w:space="0" w:color="auto"/>
        <w:right w:val="none" w:sz="0" w:space="0" w:color="auto"/>
      </w:divBdr>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582639969">
          <w:marLeft w:val="0"/>
          <w:marRight w:val="0"/>
          <w:marTop w:val="0"/>
          <w:marBottom w:val="120"/>
          <w:divBdr>
            <w:top w:val="none" w:sz="0" w:space="0" w:color="auto"/>
            <w:left w:val="none" w:sz="0" w:space="0" w:color="auto"/>
            <w:bottom w:val="none" w:sz="0" w:space="0" w:color="auto"/>
            <w:right w:val="none" w:sz="0" w:space="0" w:color="auto"/>
          </w:divBdr>
          <w:divsChild>
            <w:div w:id="466553275">
              <w:marLeft w:val="0"/>
              <w:marRight w:val="0"/>
              <w:marTop w:val="0"/>
              <w:marBottom w:val="0"/>
              <w:divBdr>
                <w:top w:val="none" w:sz="0" w:space="0" w:color="auto"/>
                <w:left w:val="none" w:sz="0" w:space="0" w:color="auto"/>
                <w:bottom w:val="none" w:sz="0" w:space="0" w:color="auto"/>
                <w:right w:val="none" w:sz="0" w:space="0" w:color="auto"/>
              </w:divBdr>
            </w:div>
          </w:divsChild>
        </w:div>
        <w:div w:id="2007584736">
          <w:marLeft w:val="0"/>
          <w:marRight w:val="0"/>
          <w:marTop w:val="0"/>
          <w:marBottom w:val="120"/>
          <w:divBdr>
            <w:top w:val="none" w:sz="0" w:space="0" w:color="auto"/>
            <w:left w:val="none" w:sz="0" w:space="0" w:color="auto"/>
            <w:bottom w:val="none" w:sz="0" w:space="0" w:color="auto"/>
            <w:right w:val="none" w:sz="0" w:space="0" w:color="auto"/>
          </w:divBdr>
          <w:divsChild>
            <w:div w:id="1236934888">
              <w:marLeft w:val="0"/>
              <w:marRight w:val="0"/>
              <w:marTop w:val="0"/>
              <w:marBottom w:val="0"/>
              <w:divBdr>
                <w:top w:val="none" w:sz="0" w:space="0" w:color="auto"/>
                <w:left w:val="none" w:sz="0" w:space="0" w:color="auto"/>
                <w:bottom w:val="none" w:sz="0" w:space="0" w:color="auto"/>
                <w:right w:val="none" w:sz="0" w:space="0" w:color="auto"/>
              </w:divBdr>
            </w:div>
          </w:divsChild>
        </w:div>
        <w:div w:id="1759978748">
          <w:marLeft w:val="0"/>
          <w:marRight w:val="0"/>
          <w:marTop w:val="0"/>
          <w:marBottom w:val="120"/>
          <w:divBdr>
            <w:top w:val="none" w:sz="0" w:space="0" w:color="auto"/>
            <w:left w:val="none" w:sz="0" w:space="0" w:color="auto"/>
            <w:bottom w:val="none" w:sz="0" w:space="0" w:color="auto"/>
            <w:right w:val="none" w:sz="0" w:space="0" w:color="auto"/>
          </w:divBdr>
          <w:divsChild>
            <w:div w:id="19958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49DB-8446-451B-AE19-2DED050B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Johnson</dc:creator>
  <cp:keywords/>
  <dc:description/>
  <cp:lastModifiedBy>Lea Johnson</cp:lastModifiedBy>
  <cp:revision>5</cp:revision>
  <dcterms:created xsi:type="dcterms:W3CDTF">2022-02-15T21:08:00Z</dcterms:created>
  <dcterms:modified xsi:type="dcterms:W3CDTF">2022-02-15T21:10:00Z</dcterms:modified>
</cp:coreProperties>
</file>