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34" w:rsidRDefault="00BB2139" w:rsidP="00BB2139">
      <w:pPr>
        <w:jc w:val="center"/>
      </w:pPr>
      <w:bookmarkStart w:id="0" w:name="_GoBack"/>
      <w:bookmarkEnd w:id="0"/>
      <w:r>
        <w:t>OUTLINE FOR WRITTEN POLICIES AND PROCEDURES</w:t>
      </w:r>
    </w:p>
    <w:p w:rsidR="00BB2139" w:rsidRDefault="00BB2139" w:rsidP="00BB2139">
      <w:r>
        <w:t xml:space="preserve">The following requirements </w:t>
      </w:r>
      <w:r w:rsidR="00C36BC8">
        <w:t>are suggested topics that s</w:t>
      </w:r>
      <w:r>
        <w:t>hould be addressed, as applicable, in local educational agency (LEA) policies and procedures to enable them</w:t>
      </w:r>
      <w:r w:rsidR="003C35B6">
        <w:t xml:space="preserve"> to establish fiscal accountability and control</w:t>
      </w:r>
      <w:r>
        <w:t xml:space="preserve">. This is not intended to be a comprehensive list of all the requirements </w:t>
      </w:r>
      <w:r w:rsidR="00E154F9">
        <w:t xml:space="preserve">but serves as </w:t>
      </w:r>
      <w:r w:rsidR="00C36BC8">
        <w:t xml:space="preserve">a </w:t>
      </w:r>
      <w:r w:rsidR="00E154F9">
        <w:t>guideline to assist the organization in developing specific methods in the day to day operations.</w:t>
      </w:r>
      <w:r>
        <w:t xml:space="preserve">    </w:t>
      </w:r>
    </w:p>
    <w:p w:rsidR="00E154F9" w:rsidRDefault="001C784C" w:rsidP="001C784C">
      <w:pPr>
        <w:pStyle w:val="ListParagraph"/>
        <w:numPr>
          <w:ilvl w:val="0"/>
          <w:numId w:val="3"/>
        </w:numPr>
      </w:pPr>
      <w:r>
        <w:t>Purpose</w:t>
      </w:r>
    </w:p>
    <w:p w:rsidR="001C784C" w:rsidRDefault="001C784C" w:rsidP="001C784C">
      <w:pPr>
        <w:pStyle w:val="ListParagraph"/>
        <w:numPr>
          <w:ilvl w:val="0"/>
          <w:numId w:val="3"/>
        </w:numPr>
      </w:pPr>
      <w:r>
        <w:t>Responsibilities/Duties</w:t>
      </w:r>
    </w:p>
    <w:p w:rsidR="001C784C" w:rsidRDefault="001C784C" w:rsidP="001C784C">
      <w:pPr>
        <w:pStyle w:val="ListParagraph"/>
        <w:numPr>
          <w:ilvl w:val="0"/>
          <w:numId w:val="3"/>
        </w:numPr>
      </w:pPr>
      <w:r>
        <w:t>Internal Control</w:t>
      </w:r>
    </w:p>
    <w:p w:rsidR="001C784C" w:rsidRDefault="001C784C" w:rsidP="001C784C">
      <w:pPr>
        <w:pStyle w:val="ListParagraph"/>
        <w:numPr>
          <w:ilvl w:val="0"/>
          <w:numId w:val="3"/>
        </w:numPr>
      </w:pPr>
      <w:r>
        <w:t>Cash Management procedures</w:t>
      </w:r>
    </w:p>
    <w:p w:rsidR="001C784C" w:rsidRDefault="001C784C" w:rsidP="001C784C">
      <w:pPr>
        <w:pStyle w:val="ListParagraph"/>
        <w:numPr>
          <w:ilvl w:val="0"/>
          <w:numId w:val="3"/>
        </w:numPr>
      </w:pPr>
      <w:r>
        <w:t>Budget Control</w:t>
      </w:r>
    </w:p>
    <w:p w:rsidR="001C784C" w:rsidRDefault="001C784C" w:rsidP="001C784C">
      <w:pPr>
        <w:pStyle w:val="ListParagraph"/>
        <w:numPr>
          <w:ilvl w:val="1"/>
          <w:numId w:val="3"/>
        </w:numPr>
      </w:pPr>
      <w:r>
        <w:t>Budget to actual reconciliation</w:t>
      </w:r>
    </w:p>
    <w:p w:rsidR="001C784C" w:rsidRDefault="001C784C" w:rsidP="001C784C">
      <w:pPr>
        <w:pStyle w:val="ListParagraph"/>
        <w:numPr>
          <w:ilvl w:val="1"/>
          <w:numId w:val="3"/>
        </w:numPr>
      </w:pPr>
      <w:r>
        <w:t>Application amendments</w:t>
      </w:r>
    </w:p>
    <w:p w:rsidR="001C784C" w:rsidRDefault="001C784C" w:rsidP="001C784C">
      <w:pPr>
        <w:pStyle w:val="ListParagraph"/>
        <w:numPr>
          <w:ilvl w:val="0"/>
          <w:numId w:val="3"/>
        </w:numPr>
      </w:pPr>
      <w:r>
        <w:t>Fund Accounting</w:t>
      </w:r>
    </w:p>
    <w:p w:rsidR="001C784C" w:rsidRDefault="001C784C" w:rsidP="001C784C">
      <w:pPr>
        <w:pStyle w:val="ListParagraph"/>
        <w:numPr>
          <w:ilvl w:val="0"/>
          <w:numId w:val="3"/>
        </w:numPr>
      </w:pPr>
      <w:r>
        <w:t>Accounting Procedures</w:t>
      </w:r>
    </w:p>
    <w:p w:rsidR="001C784C" w:rsidRDefault="001C784C" w:rsidP="001C784C">
      <w:pPr>
        <w:pStyle w:val="ListParagraph"/>
        <w:numPr>
          <w:ilvl w:val="0"/>
          <w:numId w:val="3"/>
        </w:numPr>
      </w:pPr>
      <w:r>
        <w:t>Allowable Costs</w:t>
      </w:r>
    </w:p>
    <w:p w:rsidR="001C784C" w:rsidRDefault="001C784C" w:rsidP="001C784C">
      <w:pPr>
        <w:pStyle w:val="ListParagraph"/>
        <w:numPr>
          <w:ilvl w:val="0"/>
          <w:numId w:val="4"/>
        </w:numPr>
      </w:pPr>
      <w:r>
        <w:t>Authorization procedures</w:t>
      </w:r>
    </w:p>
    <w:p w:rsidR="001C784C" w:rsidRDefault="001C784C" w:rsidP="001C784C">
      <w:pPr>
        <w:pStyle w:val="ListParagraph"/>
        <w:numPr>
          <w:ilvl w:val="0"/>
          <w:numId w:val="4"/>
        </w:numPr>
      </w:pPr>
      <w:r>
        <w:t>Meeting and conferences</w:t>
      </w:r>
    </w:p>
    <w:p w:rsidR="001C784C" w:rsidRDefault="001C784C" w:rsidP="001C784C">
      <w:pPr>
        <w:pStyle w:val="ListParagraph"/>
        <w:numPr>
          <w:ilvl w:val="0"/>
          <w:numId w:val="4"/>
        </w:numPr>
      </w:pPr>
      <w:r>
        <w:t>Equipment vs supplies</w:t>
      </w:r>
    </w:p>
    <w:p w:rsidR="001C784C" w:rsidRDefault="001C784C" w:rsidP="001C784C">
      <w:pPr>
        <w:pStyle w:val="ListParagraph"/>
        <w:numPr>
          <w:ilvl w:val="0"/>
          <w:numId w:val="4"/>
        </w:numPr>
      </w:pPr>
      <w:r>
        <w:t>Professional development</w:t>
      </w:r>
    </w:p>
    <w:p w:rsidR="001C784C" w:rsidRDefault="001C784C" w:rsidP="001C784C">
      <w:pPr>
        <w:pStyle w:val="ListParagraph"/>
        <w:numPr>
          <w:ilvl w:val="0"/>
          <w:numId w:val="4"/>
        </w:numPr>
      </w:pPr>
      <w:r>
        <w:t>Travel</w:t>
      </w:r>
    </w:p>
    <w:p w:rsidR="001C784C" w:rsidRDefault="00EB6DCF" w:rsidP="001C784C">
      <w:pPr>
        <w:pStyle w:val="ListParagraph"/>
        <w:numPr>
          <w:ilvl w:val="0"/>
          <w:numId w:val="4"/>
        </w:numPr>
      </w:pPr>
      <w:r>
        <w:t>Reimbursement procedures</w:t>
      </w:r>
    </w:p>
    <w:p w:rsidR="00EB6DCF" w:rsidRDefault="00EB6DCF" w:rsidP="00EB6DCF">
      <w:pPr>
        <w:pStyle w:val="ListParagraph"/>
        <w:numPr>
          <w:ilvl w:val="0"/>
          <w:numId w:val="3"/>
        </w:numPr>
      </w:pPr>
      <w:r>
        <w:t>Time and effort standards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Semi-annual certification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Monthly personnel Activity reports (PAR)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Central record keeping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Monitoring</w:t>
      </w:r>
    </w:p>
    <w:p w:rsidR="00EB6DCF" w:rsidRDefault="00EB6DCF" w:rsidP="00EB6DCF">
      <w:pPr>
        <w:pStyle w:val="ListParagraph"/>
        <w:numPr>
          <w:ilvl w:val="0"/>
          <w:numId w:val="3"/>
        </w:numPr>
      </w:pPr>
      <w:r>
        <w:t>Procurement Standards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Procedures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Competitive proposals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Noncompetitive proposals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Cost and price analysis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Procurement records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Conflict of interest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Codes of conduct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Debarred and suspended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Compliance with Davis-Bacon Act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Contracts</w:t>
      </w:r>
    </w:p>
    <w:p w:rsidR="00EB6DCF" w:rsidRDefault="00EB6DCF" w:rsidP="00EB6DCF">
      <w:pPr>
        <w:pStyle w:val="ListParagraph"/>
        <w:numPr>
          <w:ilvl w:val="0"/>
          <w:numId w:val="3"/>
        </w:numPr>
      </w:pPr>
      <w:r>
        <w:t xml:space="preserve">Property 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Management procedures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Equipment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lastRenderedPageBreak/>
        <w:t>Supplies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Real property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Central record keeping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Property tagging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Physical inventory reconciliation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Control system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Use</w:t>
      </w:r>
    </w:p>
    <w:p w:rsidR="00EB6DCF" w:rsidRDefault="00EB6DCF" w:rsidP="00EB6DCF">
      <w:pPr>
        <w:pStyle w:val="ListParagraph"/>
        <w:numPr>
          <w:ilvl w:val="1"/>
          <w:numId w:val="3"/>
        </w:numPr>
      </w:pPr>
      <w:r>
        <w:t>Disposition</w:t>
      </w:r>
    </w:p>
    <w:p w:rsidR="00EB6DCF" w:rsidRDefault="00EB6DCF" w:rsidP="00EB6DCF">
      <w:pPr>
        <w:pStyle w:val="ListParagraph"/>
        <w:numPr>
          <w:ilvl w:val="0"/>
          <w:numId w:val="3"/>
        </w:numPr>
      </w:pPr>
      <w:r>
        <w:t>Audits Standards</w:t>
      </w:r>
    </w:p>
    <w:p w:rsidR="00EB6DCF" w:rsidRDefault="00EB6DCF" w:rsidP="00EB6DCF">
      <w:pPr>
        <w:pStyle w:val="ListParagraph"/>
        <w:numPr>
          <w:ilvl w:val="0"/>
          <w:numId w:val="3"/>
        </w:numPr>
      </w:pPr>
      <w:r>
        <w:t>Reports and Records standards</w:t>
      </w:r>
    </w:p>
    <w:p w:rsidR="001C784C" w:rsidRDefault="001C784C" w:rsidP="001C784C">
      <w:pPr>
        <w:pStyle w:val="ListParagraph"/>
      </w:pPr>
    </w:p>
    <w:sectPr w:rsidR="001C78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22" w:rsidRDefault="00D77922" w:rsidP="00C36BC8">
      <w:pPr>
        <w:spacing w:after="0" w:line="240" w:lineRule="auto"/>
      </w:pPr>
      <w:r>
        <w:separator/>
      </w:r>
    </w:p>
  </w:endnote>
  <w:endnote w:type="continuationSeparator" w:id="0">
    <w:p w:rsidR="00D77922" w:rsidRDefault="00D77922" w:rsidP="00C3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C8" w:rsidRDefault="00C36BC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July 10,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D1026" w:rsidRPr="00FD102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36BC8" w:rsidRDefault="00C36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22" w:rsidRDefault="00D77922" w:rsidP="00C36BC8">
      <w:pPr>
        <w:spacing w:after="0" w:line="240" w:lineRule="auto"/>
      </w:pPr>
      <w:r>
        <w:separator/>
      </w:r>
    </w:p>
  </w:footnote>
  <w:footnote w:type="continuationSeparator" w:id="0">
    <w:p w:rsidR="00D77922" w:rsidRDefault="00D77922" w:rsidP="00C3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BAF"/>
    <w:multiLevelType w:val="hybridMultilevel"/>
    <w:tmpl w:val="020E535C"/>
    <w:lvl w:ilvl="0" w:tplc="92C86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0C98"/>
    <w:multiLevelType w:val="hybridMultilevel"/>
    <w:tmpl w:val="8CC28348"/>
    <w:lvl w:ilvl="0" w:tplc="7D5833D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4FC4B59"/>
    <w:multiLevelType w:val="hybridMultilevel"/>
    <w:tmpl w:val="D28C0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0367"/>
    <w:multiLevelType w:val="hybridMultilevel"/>
    <w:tmpl w:val="5EDA3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416714"/>
    <w:multiLevelType w:val="hybridMultilevel"/>
    <w:tmpl w:val="7F2AF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39"/>
    <w:rsid w:val="001C784C"/>
    <w:rsid w:val="003C35B6"/>
    <w:rsid w:val="00783D34"/>
    <w:rsid w:val="00BB2139"/>
    <w:rsid w:val="00C36BC8"/>
    <w:rsid w:val="00D77922"/>
    <w:rsid w:val="00E06676"/>
    <w:rsid w:val="00E154F9"/>
    <w:rsid w:val="00EB6DCF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C7331-BC75-4FB2-B884-DA46CFC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C8"/>
  </w:style>
  <w:style w:type="paragraph" w:styleId="Footer">
    <w:name w:val="footer"/>
    <w:basedOn w:val="Normal"/>
    <w:link w:val="FooterChar"/>
    <w:uiPriority w:val="99"/>
    <w:unhideWhenUsed/>
    <w:rsid w:val="00C3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C8"/>
  </w:style>
  <w:style w:type="paragraph" w:styleId="BalloonText">
    <w:name w:val="Balloon Text"/>
    <w:basedOn w:val="Normal"/>
    <w:link w:val="BalloonTextChar"/>
    <w:uiPriority w:val="99"/>
    <w:semiHidden/>
    <w:unhideWhenUsed/>
    <w:rsid w:val="00C3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Shaifer</dc:creator>
  <cp:lastModifiedBy>Melvinann Carter</cp:lastModifiedBy>
  <cp:revision>2</cp:revision>
  <cp:lastPrinted>2015-02-09T20:49:00Z</cp:lastPrinted>
  <dcterms:created xsi:type="dcterms:W3CDTF">2015-02-09T20:52:00Z</dcterms:created>
  <dcterms:modified xsi:type="dcterms:W3CDTF">2015-02-09T20:52:00Z</dcterms:modified>
</cp:coreProperties>
</file>