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1DD" w:themeColor="accent3" w:themeTint="33"/>
  <w:body>
    <w:p w14:paraId="5DA565CC" w14:textId="25B44A6A" w:rsidR="00854EE0" w:rsidRDefault="00854EE0" w:rsidP="00175F84">
      <w:pPr>
        <w:pStyle w:val="ListParagraph"/>
        <w:spacing w:after="0" w:line="240" w:lineRule="auto"/>
        <w:ind w:left="270"/>
        <w:jc w:val="center"/>
        <w:rPr>
          <w:color w:val="FF0000"/>
          <w:sz w:val="20"/>
          <w:szCs w:val="20"/>
          <w:highlight w:val="yellow"/>
        </w:rPr>
      </w:pPr>
      <w:bookmarkStart w:id="0" w:name="_Hlk7072794"/>
    </w:p>
    <w:p w14:paraId="10977D02" w14:textId="108C711C" w:rsidR="00854EE0" w:rsidRDefault="00854EE0" w:rsidP="00175F84">
      <w:pPr>
        <w:pStyle w:val="ListParagraph"/>
        <w:spacing w:after="0" w:line="240" w:lineRule="auto"/>
        <w:ind w:left="270"/>
        <w:jc w:val="center"/>
        <w:rPr>
          <w:color w:val="FF0000"/>
          <w:sz w:val="20"/>
          <w:szCs w:val="20"/>
          <w:highlight w:val="yellow"/>
        </w:rPr>
      </w:pPr>
    </w:p>
    <w:p w14:paraId="76DC053A" w14:textId="76D01AF1" w:rsidR="00854EE0" w:rsidRDefault="00854EE0" w:rsidP="00175F84">
      <w:pPr>
        <w:pStyle w:val="ListParagraph"/>
        <w:spacing w:after="0" w:line="240" w:lineRule="auto"/>
        <w:ind w:left="270"/>
        <w:jc w:val="center"/>
        <w:rPr>
          <w:color w:val="FF0000"/>
          <w:sz w:val="20"/>
          <w:szCs w:val="20"/>
          <w:highlight w:val="yellow"/>
        </w:rPr>
      </w:pPr>
    </w:p>
    <w:p w14:paraId="28A68963" w14:textId="77777777" w:rsidR="00854EE0" w:rsidRPr="00E7371C" w:rsidRDefault="00854EE0" w:rsidP="00175F84">
      <w:pPr>
        <w:pStyle w:val="ListParagraph"/>
        <w:spacing w:after="0" w:line="240" w:lineRule="auto"/>
        <w:ind w:left="270"/>
        <w:jc w:val="center"/>
        <w:rPr>
          <w:color w:val="FF0000"/>
          <w:sz w:val="20"/>
          <w:szCs w:val="20"/>
          <w:highlight w:val="yellow"/>
        </w:rPr>
      </w:pPr>
    </w:p>
    <w:bookmarkEnd w:id="0"/>
    <w:p w14:paraId="6A25BDF9" w14:textId="0C6EFA03" w:rsidR="00553C39" w:rsidRPr="00C54D25" w:rsidRDefault="00553C39" w:rsidP="00553C39">
      <w:pPr>
        <w:jc w:val="center"/>
        <w:rPr>
          <w:rFonts w:cs="Arial"/>
          <w:b/>
          <w:bCs/>
          <w:color w:val="FF0000"/>
          <w:sz w:val="44"/>
          <w:szCs w:val="44"/>
        </w:rPr>
      </w:pPr>
      <w:r w:rsidRPr="00C54D25">
        <w:rPr>
          <w:rFonts w:cs="Arial"/>
          <w:b/>
          <w:bCs/>
          <w:sz w:val="44"/>
          <w:szCs w:val="44"/>
        </w:rPr>
        <w:t xml:space="preserve">REQUEST </w:t>
      </w:r>
      <w:r w:rsidRPr="00E86A50">
        <w:rPr>
          <w:rFonts w:cs="Arial"/>
          <w:b/>
          <w:bCs/>
          <w:sz w:val="44"/>
          <w:szCs w:val="44"/>
        </w:rPr>
        <w:t xml:space="preserve">FOR </w:t>
      </w:r>
      <w:r w:rsidR="00E57279">
        <w:rPr>
          <w:rFonts w:cs="Arial"/>
          <w:b/>
          <w:bCs/>
          <w:sz w:val="44"/>
          <w:szCs w:val="44"/>
        </w:rPr>
        <w:t>APPLICATION</w:t>
      </w:r>
      <w:r w:rsidRPr="00E86A50">
        <w:rPr>
          <w:rFonts w:cs="Arial"/>
          <w:b/>
          <w:bCs/>
          <w:sz w:val="44"/>
          <w:szCs w:val="44"/>
        </w:rPr>
        <w:t>S</w:t>
      </w:r>
    </w:p>
    <w:p w14:paraId="44F5EF9E" w14:textId="77777777" w:rsidR="00553C39" w:rsidRPr="00C54D25" w:rsidRDefault="00553C39" w:rsidP="00553C39">
      <w:pPr>
        <w:jc w:val="center"/>
        <w:rPr>
          <w:rFonts w:cs="Arial"/>
          <w:b/>
          <w:bCs/>
        </w:rPr>
      </w:pPr>
    </w:p>
    <w:p w14:paraId="29F66B66" w14:textId="77777777" w:rsidR="00553C39" w:rsidRPr="00C54D25" w:rsidRDefault="00553C39" w:rsidP="00553C39">
      <w:pPr>
        <w:jc w:val="center"/>
        <w:rPr>
          <w:rFonts w:cs="Arial"/>
          <w:b/>
          <w:bCs/>
        </w:rPr>
      </w:pPr>
      <w:r w:rsidRPr="00C54D25">
        <w:rPr>
          <w:rFonts w:cs="Arial"/>
          <w:b/>
          <w:noProof/>
          <w:sz w:val="48"/>
        </w:rPr>
        <w:drawing>
          <wp:inline distT="0" distB="0" distL="0" distR="0" wp14:anchorId="427B5E6B" wp14:editId="4A1995C0">
            <wp:extent cx="5824855" cy="3267075"/>
            <wp:effectExtent l="0" t="0" r="4445" b="9525"/>
            <wp:docPr id="2" name="Picture 2"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_Logo_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39" cy="3290960"/>
                    </a:xfrm>
                    <a:prstGeom prst="rect">
                      <a:avLst/>
                    </a:prstGeom>
                    <a:noFill/>
                    <a:ln>
                      <a:noFill/>
                    </a:ln>
                  </pic:spPr>
                </pic:pic>
              </a:graphicData>
            </a:graphic>
          </wp:inline>
        </w:drawing>
      </w:r>
    </w:p>
    <w:p w14:paraId="5B8445EC" w14:textId="77777777" w:rsidR="00A968CD" w:rsidRDefault="00A968CD" w:rsidP="00553C39">
      <w:pPr>
        <w:jc w:val="center"/>
        <w:rPr>
          <w:rFonts w:eastAsia="Times New Roman" w:cs="Arial"/>
          <w:b/>
          <w:iCs/>
          <w:color w:val="FF0000"/>
          <w:spacing w:val="-3"/>
          <w:sz w:val="44"/>
          <w:szCs w:val="44"/>
        </w:rPr>
      </w:pPr>
    </w:p>
    <w:p w14:paraId="4C38124E" w14:textId="6AC58CB6" w:rsidR="00553C39" w:rsidRPr="00BA1FE6" w:rsidRDefault="00BA1FE6" w:rsidP="006C1DE6">
      <w:pPr>
        <w:jc w:val="center"/>
        <w:rPr>
          <w:rFonts w:eastAsia="Times New Roman" w:cs="Arial"/>
          <w:b/>
          <w:iCs/>
          <w:spacing w:val="-3"/>
          <w:sz w:val="32"/>
          <w:szCs w:val="32"/>
        </w:rPr>
      </w:pPr>
      <w:r w:rsidRPr="00BA1FE6">
        <w:rPr>
          <w:rFonts w:eastAsia="Times New Roman" w:cs="Arial"/>
          <w:b/>
          <w:iCs/>
          <w:spacing w:val="-3"/>
          <w:sz w:val="32"/>
          <w:szCs w:val="32"/>
        </w:rPr>
        <w:t>FY22 Compliance &amp; Monitoring Specialist</w:t>
      </w:r>
    </w:p>
    <w:p w14:paraId="7CDD3A20" w14:textId="4E0BCE51" w:rsidR="00460551" w:rsidRPr="00BA1FE6" w:rsidRDefault="00460551" w:rsidP="006C1DE6">
      <w:pPr>
        <w:jc w:val="center"/>
        <w:rPr>
          <w:rFonts w:eastAsia="Times New Roman" w:cs="Arial"/>
          <w:b/>
          <w:iCs/>
          <w:spacing w:val="-3"/>
          <w:sz w:val="32"/>
          <w:szCs w:val="32"/>
        </w:rPr>
      </w:pPr>
    </w:p>
    <w:p w14:paraId="35F6DA75" w14:textId="77777777" w:rsidR="00460551" w:rsidRPr="00BA1FE6" w:rsidRDefault="00460551" w:rsidP="006C1DE6">
      <w:pPr>
        <w:jc w:val="center"/>
        <w:rPr>
          <w:rFonts w:eastAsia="Times New Roman" w:cs="Arial"/>
          <w:b/>
          <w:iCs/>
          <w:spacing w:val="-3"/>
          <w:sz w:val="44"/>
          <w:szCs w:val="44"/>
        </w:rPr>
      </w:pPr>
    </w:p>
    <w:p w14:paraId="5372E545" w14:textId="138B495E" w:rsidR="007B61B0" w:rsidRPr="00BA1FE6" w:rsidRDefault="007B61B0" w:rsidP="00553C39">
      <w:pPr>
        <w:jc w:val="center"/>
        <w:rPr>
          <w:rFonts w:cs="Arial"/>
          <w:b/>
          <w:bCs/>
          <w:sz w:val="32"/>
          <w:szCs w:val="32"/>
        </w:rPr>
      </w:pPr>
      <w:r w:rsidRPr="00BA1FE6">
        <w:rPr>
          <w:rFonts w:cs="Arial"/>
          <w:b/>
          <w:bCs/>
          <w:sz w:val="32"/>
          <w:szCs w:val="32"/>
        </w:rPr>
        <w:t>Submission Deadline</w:t>
      </w:r>
      <w:r w:rsidR="007D723C" w:rsidRPr="00BA1FE6">
        <w:rPr>
          <w:rFonts w:cs="Arial"/>
          <w:b/>
          <w:bCs/>
          <w:sz w:val="32"/>
          <w:szCs w:val="32"/>
        </w:rPr>
        <w:t xml:space="preserve"> Date</w:t>
      </w:r>
      <w:r w:rsidRPr="00BA1FE6">
        <w:rPr>
          <w:rFonts w:cs="Arial"/>
          <w:b/>
          <w:bCs/>
          <w:sz w:val="32"/>
          <w:szCs w:val="32"/>
        </w:rPr>
        <w:t>:</w:t>
      </w:r>
      <w:r w:rsidR="000B0BED" w:rsidRPr="00BA1FE6">
        <w:rPr>
          <w:rFonts w:cs="Arial"/>
          <w:b/>
          <w:bCs/>
          <w:sz w:val="32"/>
          <w:szCs w:val="32"/>
        </w:rPr>
        <w:t xml:space="preserve"> </w:t>
      </w:r>
      <w:r w:rsidR="001A0AE0">
        <w:rPr>
          <w:rFonts w:cs="Arial"/>
          <w:b/>
          <w:bCs/>
          <w:sz w:val="32"/>
          <w:szCs w:val="32"/>
        </w:rPr>
        <w:t>January 19</w:t>
      </w:r>
      <w:r w:rsidR="00BA1FE6" w:rsidRPr="00BA1FE6">
        <w:rPr>
          <w:rFonts w:cs="Arial"/>
          <w:b/>
          <w:bCs/>
          <w:sz w:val="32"/>
          <w:szCs w:val="32"/>
        </w:rPr>
        <w:t>, 202</w:t>
      </w:r>
      <w:r w:rsidR="001A0AE0">
        <w:rPr>
          <w:rFonts w:cs="Arial"/>
          <w:b/>
          <w:bCs/>
          <w:sz w:val="32"/>
          <w:szCs w:val="32"/>
        </w:rPr>
        <w:t>2</w:t>
      </w:r>
    </w:p>
    <w:p w14:paraId="1CD4C440" w14:textId="77777777" w:rsidR="00E76EB6" w:rsidRDefault="00E76EB6" w:rsidP="00553C39">
      <w:pPr>
        <w:jc w:val="center"/>
        <w:rPr>
          <w:rFonts w:cs="Arial"/>
          <w:b/>
          <w:bCs/>
          <w:color w:val="FF0000"/>
          <w:sz w:val="32"/>
          <w:szCs w:val="32"/>
        </w:rPr>
      </w:pPr>
    </w:p>
    <w:p w14:paraId="4C116FCE" w14:textId="77777777" w:rsidR="00E76EB6" w:rsidRDefault="00E76EB6" w:rsidP="00553C39">
      <w:pPr>
        <w:jc w:val="center"/>
        <w:rPr>
          <w:rFonts w:cs="Arial"/>
          <w:b/>
          <w:bCs/>
          <w:color w:val="FF0000"/>
          <w:sz w:val="32"/>
          <w:szCs w:val="32"/>
        </w:rPr>
      </w:pPr>
    </w:p>
    <w:p w14:paraId="27840629" w14:textId="0EED1210" w:rsidR="000D45D2" w:rsidRDefault="000D45D2" w:rsidP="000D45D2"/>
    <w:p w14:paraId="37DAA802" w14:textId="5A6C3768" w:rsidR="000D45D2" w:rsidRDefault="000D45D2" w:rsidP="000D45D2"/>
    <w:p w14:paraId="04967317" w14:textId="325E17D6" w:rsidR="000D45D2" w:rsidRDefault="000D45D2" w:rsidP="000D45D2"/>
    <w:p w14:paraId="5EC53891" w14:textId="77777777" w:rsidR="00F035BF" w:rsidRPr="000D45D2" w:rsidRDefault="00F035BF" w:rsidP="000D45D2"/>
    <w:p w14:paraId="1854BD7D" w14:textId="618A4CE6" w:rsidR="002000DB" w:rsidRDefault="002000DB"/>
    <w:p w14:paraId="116B0E74" w14:textId="77777777" w:rsidR="00A5280C" w:rsidRPr="000D65C2" w:rsidRDefault="00B64A7D" w:rsidP="00C57682">
      <w:pPr>
        <w:pStyle w:val="TOC1"/>
      </w:pPr>
      <w:r w:rsidRPr="000D65C2">
        <w:t>Table of Contents</w:t>
      </w:r>
    </w:p>
    <w:sdt>
      <w:sdtPr>
        <w:rPr>
          <w:b w:val="0"/>
          <w:bCs w:val="0"/>
          <w:noProof w:val="0"/>
        </w:rPr>
        <w:id w:val="-151293076"/>
        <w:docPartObj>
          <w:docPartGallery w:val="Table of Contents"/>
          <w:docPartUnique/>
        </w:docPartObj>
      </w:sdtPr>
      <w:sdtEndPr/>
      <w:sdtContent>
        <w:p w14:paraId="3B83C58F" w14:textId="3FAAAAE6" w:rsidR="006C7C10" w:rsidRDefault="006C7C10" w:rsidP="00C57682">
          <w:pPr>
            <w:pStyle w:val="TOC1"/>
          </w:pPr>
        </w:p>
        <w:p w14:paraId="3B54436E" w14:textId="022C1218" w:rsidR="009A0609" w:rsidRDefault="00E92638">
          <w:pPr>
            <w:pStyle w:val="TOC1"/>
            <w:rPr>
              <w:rFonts w:asciiTheme="minorHAnsi" w:eastAsiaTheme="minorEastAsia" w:hAnsiTheme="minorHAnsi"/>
              <w:b w:val="0"/>
              <w:bCs w:val="0"/>
            </w:rPr>
          </w:pPr>
          <w:r w:rsidRPr="005E7374">
            <w:rPr>
              <w:noProof w:val="0"/>
            </w:rPr>
            <w:fldChar w:fldCharType="begin"/>
          </w:r>
          <w:r w:rsidRPr="005E7374">
            <w:instrText xml:space="preserve"> TOC \o "1-3" \h \z \u </w:instrText>
          </w:r>
          <w:r w:rsidRPr="005E7374">
            <w:rPr>
              <w:noProof w:val="0"/>
            </w:rPr>
            <w:fldChar w:fldCharType="separate"/>
          </w:r>
          <w:hyperlink w:anchor="_Toc91522413" w:history="1">
            <w:r w:rsidR="009A0609" w:rsidRPr="00462B27">
              <w:rPr>
                <w:rStyle w:val="Hyperlink"/>
                <w:caps/>
              </w:rPr>
              <w:t>Section 1.</w:t>
            </w:r>
            <w:r w:rsidR="009A0609">
              <w:rPr>
                <w:rFonts w:asciiTheme="minorHAnsi" w:eastAsiaTheme="minorEastAsia" w:hAnsiTheme="minorHAnsi"/>
                <w:b w:val="0"/>
                <w:bCs w:val="0"/>
              </w:rPr>
              <w:tab/>
            </w:r>
            <w:r w:rsidR="009A0609" w:rsidRPr="00462B27">
              <w:rPr>
                <w:rStyle w:val="Hyperlink"/>
              </w:rPr>
              <w:t>INTRODUCTION AND OVERVIEW</w:t>
            </w:r>
            <w:r w:rsidR="009A0609">
              <w:rPr>
                <w:webHidden/>
              </w:rPr>
              <w:tab/>
            </w:r>
            <w:r w:rsidR="009A0609">
              <w:rPr>
                <w:webHidden/>
              </w:rPr>
              <w:fldChar w:fldCharType="begin"/>
            </w:r>
            <w:r w:rsidR="009A0609">
              <w:rPr>
                <w:webHidden/>
              </w:rPr>
              <w:instrText xml:space="preserve"> PAGEREF _Toc91522413 \h </w:instrText>
            </w:r>
            <w:r w:rsidR="009A0609">
              <w:rPr>
                <w:webHidden/>
              </w:rPr>
            </w:r>
            <w:r w:rsidR="009A0609">
              <w:rPr>
                <w:webHidden/>
              </w:rPr>
              <w:fldChar w:fldCharType="separate"/>
            </w:r>
            <w:r w:rsidR="009A0609">
              <w:rPr>
                <w:webHidden/>
              </w:rPr>
              <w:t>4</w:t>
            </w:r>
            <w:r w:rsidR="009A0609">
              <w:rPr>
                <w:webHidden/>
              </w:rPr>
              <w:fldChar w:fldCharType="end"/>
            </w:r>
          </w:hyperlink>
        </w:p>
        <w:p w14:paraId="2AABB51E" w14:textId="20AD84BB" w:rsidR="009A0609" w:rsidRDefault="00DB6DD3">
          <w:pPr>
            <w:pStyle w:val="TOC2"/>
            <w:rPr>
              <w:rFonts w:asciiTheme="minorHAnsi" w:eastAsiaTheme="minorEastAsia" w:hAnsiTheme="minorHAnsi"/>
              <w:noProof/>
            </w:rPr>
          </w:pPr>
          <w:hyperlink w:anchor="_Toc91522414" w:history="1">
            <w:r w:rsidR="009A0609" w:rsidRPr="00462B27">
              <w:rPr>
                <w:rStyle w:val="Hyperlink"/>
                <w:noProof/>
              </w:rPr>
              <w:t>1.1</w:t>
            </w:r>
            <w:r w:rsidR="009A0609">
              <w:rPr>
                <w:rFonts w:asciiTheme="minorHAnsi" w:eastAsiaTheme="minorEastAsia" w:hAnsiTheme="minorHAnsi"/>
                <w:noProof/>
              </w:rPr>
              <w:tab/>
            </w:r>
            <w:r w:rsidR="009A0609" w:rsidRPr="00462B27">
              <w:rPr>
                <w:rStyle w:val="Hyperlink"/>
                <w:noProof/>
              </w:rPr>
              <w:t>Purpose and Goals</w:t>
            </w:r>
            <w:r w:rsidR="009A0609">
              <w:rPr>
                <w:noProof/>
                <w:webHidden/>
              </w:rPr>
              <w:tab/>
            </w:r>
            <w:r w:rsidR="009A0609">
              <w:rPr>
                <w:noProof/>
                <w:webHidden/>
              </w:rPr>
              <w:fldChar w:fldCharType="begin"/>
            </w:r>
            <w:r w:rsidR="009A0609">
              <w:rPr>
                <w:noProof/>
                <w:webHidden/>
              </w:rPr>
              <w:instrText xml:space="preserve"> PAGEREF _Toc91522414 \h </w:instrText>
            </w:r>
            <w:r w:rsidR="009A0609">
              <w:rPr>
                <w:noProof/>
                <w:webHidden/>
              </w:rPr>
            </w:r>
            <w:r w:rsidR="009A0609">
              <w:rPr>
                <w:noProof/>
                <w:webHidden/>
              </w:rPr>
              <w:fldChar w:fldCharType="separate"/>
            </w:r>
            <w:r w:rsidR="009A0609">
              <w:rPr>
                <w:noProof/>
                <w:webHidden/>
              </w:rPr>
              <w:t>4</w:t>
            </w:r>
            <w:r w:rsidR="009A0609">
              <w:rPr>
                <w:noProof/>
                <w:webHidden/>
              </w:rPr>
              <w:fldChar w:fldCharType="end"/>
            </w:r>
          </w:hyperlink>
        </w:p>
        <w:p w14:paraId="185017CB" w14:textId="7EF9FD02" w:rsidR="009A0609" w:rsidRDefault="00DB6DD3">
          <w:pPr>
            <w:pStyle w:val="TOC1"/>
            <w:rPr>
              <w:rFonts w:asciiTheme="minorHAnsi" w:eastAsiaTheme="minorEastAsia" w:hAnsiTheme="minorHAnsi"/>
              <w:b w:val="0"/>
              <w:bCs w:val="0"/>
            </w:rPr>
          </w:pPr>
          <w:hyperlink w:anchor="_Toc91522415" w:history="1">
            <w:r w:rsidR="009A0609" w:rsidRPr="00462B27">
              <w:rPr>
                <w:rStyle w:val="Hyperlink"/>
                <w:caps/>
              </w:rPr>
              <w:t>Section 2.</w:t>
            </w:r>
            <w:r w:rsidR="009A0609">
              <w:rPr>
                <w:rFonts w:asciiTheme="minorHAnsi" w:eastAsiaTheme="minorEastAsia" w:hAnsiTheme="minorHAnsi"/>
                <w:b w:val="0"/>
                <w:bCs w:val="0"/>
              </w:rPr>
              <w:tab/>
            </w:r>
            <w:r w:rsidR="009A0609" w:rsidRPr="00462B27">
              <w:rPr>
                <w:rStyle w:val="Hyperlink"/>
              </w:rPr>
              <w:t>PLAN TO ACHIEVE THE SCOPE OF SERVICES</w:t>
            </w:r>
            <w:r w:rsidR="009A0609">
              <w:rPr>
                <w:webHidden/>
              </w:rPr>
              <w:tab/>
            </w:r>
            <w:r w:rsidR="009A0609">
              <w:rPr>
                <w:webHidden/>
              </w:rPr>
              <w:fldChar w:fldCharType="begin"/>
            </w:r>
            <w:r w:rsidR="009A0609">
              <w:rPr>
                <w:webHidden/>
              </w:rPr>
              <w:instrText xml:space="preserve"> PAGEREF _Toc91522415 \h </w:instrText>
            </w:r>
            <w:r w:rsidR="009A0609">
              <w:rPr>
                <w:webHidden/>
              </w:rPr>
            </w:r>
            <w:r w:rsidR="009A0609">
              <w:rPr>
                <w:webHidden/>
              </w:rPr>
              <w:fldChar w:fldCharType="separate"/>
            </w:r>
            <w:r w:rsidR="009A0609">
              <w:rPr>
                <w:webHidden/>
              </w:rPr>
              <w:t>4</w:t>
            </w:r>
            <w:r w:rsidR="009A0609">
              <w:rPr>
                <w:webHidden/>
              </w:rPr>
              <w:fldChar w:fldCharType="end"/>
            </w:r>
          </w:hyperlink>
        </w:p>
        <w:p w14:paraId="53AD7CB2" w14:textId="1F23A217" w:rsidR="009A0609" w:rsidRDefault="00DB6DD3">
          <w:pPr>
            <w:pStyle w:val="TOC2"/>
            <w:rPr>
              <w:rFonts w:asciiTheme="minorHAnsi" w:eastAsiaTheme="minorEastAsia" w:hAnsiTheme="minorHAnsi"/>
              <w:noProof/>
            </w:rPr>
          </w:pPr>
          <w:hyperlink w:anchor="_Toc91522416" w:history="1">
            <w:r w:rsidR="009A0609" w:rsidRPr="00462B27">
              <w:rPr>
                <w:rStyle w:val="Hyperlink"/>
                <w:noProof/>
              </w:rPr>
              <w:t>2.1</w:t>
            </w:r>
            <w:r w:rsidR="009A0609">
              <w:rPr>
                <w:rFonts w:asciiTheme="minorHAnsi" w:eastAsiaTheme="minorEastAsia" w:hAnsiTheme="minorHAnsi"/>
                <w:noProof/>
              </w:rPr>
              <w:tab/>
            </w:r>
            <w:r w:rsidR="009A0609" w:rsidRPr="00462B27">
              <w:rPr>
                <w:rStyle w:val="Hyperlink"/>
                <w:noProof/>
              </w:rPr>
              <w:t>Scope of Services</w:t>
            </w:r>
            <w:r w:rsidR="009A0609">
              <w:rPr>
                <w:noProof/>
                <w:webHidden/>
              </w:rPr>
              <w:tab/>
            </w:r>
            <w:r w:rsidR="009A0609">
              <w:rPr>
                <w:noProof/>
                <w:webHidden/>
              </w:rPr>
              <w:fldChar w:fldCharType="begin"/>
            </w:r>
            <w:r w:rsidR="009A0609">
              <w:rPr>
                <w:noProof/>
                <w:webHidden/>
              </w:rPr>
              <w:instrText xml:space="preserve"> PAGEREF _Toc91522416 \h </w:instrText>
            </w:r>
            <w:r w:rsidR="009A0609">
              <w:rPr>
                <w:noProof/>
                <w:webHidden/>
              </w:rPr>
            </w:r>
            <w:r w:rsidR="009A0609">
              <w:rPr>
                <w:noProof/>
                <w:webHidden/>
              </w:rPr>
              <w:fldChar w:fldCharType="separate"/>
            </w:r>
            <w:r w:rsidR="009A0609">
              <w:rPr>
                <w:noProof/>
                <w:webHidden/>
              </w:rPr>
              <w:t>4</w:t>
            </w:r>
            <w:r w:rsidR="009A0609">
              <w:rPr>
                <w:noProof/>
                <w:webHidden/>
              </w:rPr>
              <w:fldChar w:fldCharType="end"/>
            </w:r>
          </w:hyperlink>
        </w:p>
        <w:p w14:paraId="41958A1D" w14:textId="55C12C63" w:rsidR="009A0609" w:rsidRDefault="00DB6DD3">
          <w:pPr>
            <w:pStyle w:val="TOC1"/>
            <w:rPr>
              <w:rFonts w:asciiTheme="minorHAnsi" w:eastAsiaTheme="minorEastAsia" w:hAnsiTheme="minorHAnsi"/>
              <w:b w:val="0"/>
              <w:bCs w:val="0"/>
            </w:rPr>
          </w:pPr>
          <w:hyperlink w:anchor="_Toc91522417" w:history="1">
            <w:r w:rsidR="009A0609" w:rsidRPr="00462B27">
              <w:rPr>
                <w:rStyle w:val="Hyperlink"/>
                <w:caps/>
              </w:rPr>
              <w:t>Section 3.</w:t>
            </w:r>
            <w:r w:rsidR="009A0609">
              <w:rPr>
                <w:rFonts w:asciiTheme="minorHAnsi" w:eastAsiaTheme="minorEastAsia" w:hAnsiTheme="minorHAnsi"/>
                <w:b w:val="0"/>
                <w:bCs w:val="0"/>
              </w:rPr>
              <w:tab/>
            </w:r>
            <w:r w:rsidR="009A0609" w:rsidRPr="00462B27">
              <w:rPr>
                <w:rStyle w:val="Hyperlink"/>
              </w:rPr>
              <w:t>COMPENSATION</w:t>
            </w:r>
            <w:r w:rsidR="009A0609">
              <w:rPr>
                <w:webHidden/>
              </w:rPr>
              <w:tab/>
            </w:r>
            <w:r w:rsidR="009A0609">
              <w:rPr>
                <w:webHidden/>
              </w:rPr>
              <w:fldChar w:fldCharType="begin"/>
            </w:r>
            <w:r w:rsidR="009A0609">
              <w:rPr>
                <w:webHidden/>
              </w:rPr>
              <w:instrText xml:space="preserve"> PAGEREF _Toc91522417 \h </w:instrText>
            </w:r>
            <w:r w:rsidR="009A0609">
              <w:rPr>
                <w:webHidden/>
              </w:rPr>
            </w:r>
            <w:r w:rsidR="009A0609">
              <w:rPr>
                <w:webHidden/>
              </w:rPr>
              <w:fldChar w:fldCharType="separate"/>
            </w:r>
            <w:r w:rsidR="009A0609">
              <w:rPr>
                <w:webHidden/>
              </w:rPr>
              <w:t>5</w:t>
            </w:r>
            <w:r w:rsidR="009A0609">
              <w:rPr>
                <w:webHidden/>
              </w:rPr>
              <w:fldChar w:fldCharType="end"/>
            </w:r>
          </w:hyperlink>
        </w:p>
        <w:p w14:paraId="20E03F06" w14:textId="3C339982" w:rsidR="009A0609" w:rsidRDefault="00DB6DD3">
          <w:pPr>
            <w:pStyle w:val="TOC2"/>
            <w:rPr>
              <w:rFonts w:asciiTheme="minorHAnsi" w:eastAsiaTheme="minorEastAsia" w:hAnsiTheme="minorHAnsi"/>
              <w:noProof/>
            </w:rPr>
          </w:pPr>
          <w:hyperlink w:anchor="_Toc91522418" w:history="1">
            <w:r w:rsidR="009A0609" w:rsidRPr="00462B27">
              <w:rPr>
                <w:rStyle w:val="Hyperlink"/>
                <w:noProof/>
              </w:rPr>
              <w:t>3.1</w:t>
            </w:r>
            <w:r w:rsidR="009A0609">
              <w:rPr>
                <w:rFonts w:asciiTheme="minorHAnsi" w:eastAsiaTheme="minorEastAsia" w:hAnsiTheme="minorHAnsi"/>
                <w:noProof/>
              </w:rPr>
              <w:tab/>
            </w:r>
            <w:r w:rsidR="009A0609" w:rsidRPr="00462B27">
              <w:rPr>
                <w:rStyle w:val="Hyperlink"/>
                <w:noProof/>
              </w:rPr>
              <w:t>Hourly Rate</w:t>
            </w:r>
            <w:r w:rsidR="009A0609">
              <w:rPr>
                <w:noProof/>
                <w:webHidden/>
              </w:rPr>
              <w:tab/>
            </w:r>
            <w:r w:rsidR="009A0609">
              <w:rPr>
                <w:noProof/>
                <w:webHidden/>
              </w:rPr>
              <w:fldChar w:fldCharType="begin"/>
            </w:r>
            <w:r w:rsidR="009A0609">
              <w:rPr>
                <w:noProof/>
                <w:webHidden/>
              </w:rPr>
              <w:instrText xml:space="preserve"> PAGEREF _Toc91522418 \h </w:instrText>
            </w:r>
            <w:r w:rsidR="009A0609">
              <w:rPr>
                <w:noProof/>
                <w:webHidden/>
              </w:rPr>
            </w:r>
            <w:r w:rsidR="009A0609">
              <w:rPr>
                <w:noProof/>
                <w:webHidden/>
              </w:rPr>
              <w:fldChar w:fldCharType="separate"/>
            </w:r>
            <w:r w:rsidR="009A0609">
              <w:rPr>
                <w:noProof/>
                <w:webHidden/>
              </w:rPr>
              <w:t>5</w:t>
            </w:r>
            <w:r w:rsidR="009A0609">
              <w:rPr>
                <w:noProof/>
                <w:webHidden/>
              </w:rPr>
              <w:fldChar w:fldCharType="end"/>
            </w:r>
          </w:hyperlink>
        </w:p>
        <w:p w14:paraId="55DE7D67" w14:textId="1C3030A0" w:rsidR="009A0609" w:rsidRDefault="00DB6DD3">
          <w:pPr>
            <w:pStyle w:val="TOC1"/>
            <w:rPr>
              <w:rFonts w:asciiTheme="minorHAnsi" w:eastAsiaTheme="minorEastAsia" w:hAnsiTheme="minorHAnsi"/>
              <w:b w:val="0"/>
              <w:bCs w:val="0"/>
            </w:rPr>
          </w:pPr>
          <w:hyperlink w:anchor="_Toc91522419" w:history="1">
            <w:r w:rsidR="009A0609" w:rsidRPr="00462B27">
              <w:rPr>
                <w:rStyle w:val="Hyperlink"/>
                <w:caps/>
              </w:rPr>
              <w:t>Section 4.</w:t>
            </w:r>
            <w:r w:rsidR="009A0609">
              <w:rPr>
                <w:rFonts w:asciiTheme="minorHAnsi" w:eastAsiaTheme="minorEastAsia" w:hAnsiTheme="minorHAnsi"/>
                <w:b w:val="0"/>
                <w:bCs w:val="0"/>
              </w:rPr>
              <w:tab/>
            </w:r>
            <w:r w:rsidR="009A0609" w:rsidRPr="00462B27">
              <w:rPr>
                <w:rStyle w:val="Hyperlink"/>
              </w:rPr>
              <w:t>REFERENCES</w:t>
            </w:r>
            <w:r w:rsidR="009A0609">
              <w:rPr>
                <w:webHidden/>
              </w:rPr>
              <w:tab/>
            </w:r>
            <w:r w:rsidR="009A0609">
              <w:rPr>
                <w:webHidden/>
              </w:rPr>
              <w:fldChar w:fldCharType="begin"/>
            </w:r>
            <w:r w:rsidR="009A0609">
              <w:rPr>
                <w:webHidden/>
              </w:rPr>
              <w:instrText xml:space="preserve"> PAGEREF _Toc91522419 \h </w:instrText>
            </w:r>
            <w:r w:rsidR="009A0609">
              <w:rPr>
                <w:webHidden/>
              </w:rPr>
            </w:r>
            <w:r w:rsidR="009A0609">
              <w:rPr>
                <w:webHidden/>
              </w:rPr>
              <w:fldChar w:fldCharType="separate"/>
            </w:r>
            <w:r w:rsidR="009A0609">
              <w:rPr>
                <w:webHidden/>
              </w:rPr>
              <w:t>5</w:t>
            </w:r>
            <w:r w:rsidR="009A0609">
              <w:rPr>
                <w:webHidden/>
              </w:rPr>
              <w:fldChar w:fldCharType="end"/>
            </w:r>
          </w:hyperlink>
        </w:p>
        <w:p w14:paraId="537DC969" w14:textId="6C6CA9EC" w:rsidR="009A0609" w:rsidRDefault="00DB6DD3">
          <w:pPr>
            <w:pStyle w:val="TOC1"/>
            <w:rPr>
              <w:rFonts w:asciiTheme="minorHAnsi" w:eastAsiaTheme="minorEastAsia" w:hAnsiTheme="minorHAnsi"/>
              <w:b w:val="0"/>
              <w:bCs w:val="0"/>
            </w:rPr>
          </w:pPr>
          <w:hyperlink w:anchor="_Toc91522420" w:history="1">
            <w:r w:rsidR="009A0609" w:rsidRPr="00462B27">
              <w:rPr>
                <w:rStyle w:val="Hyperlink"/>
                <w:caps/>
              </w:rPr>
              <w:t>Section 5.</w:t>
            </w:r>
            <w:r w:rsidR="009A0609">
              <w:rPr>
                <w:rFonts w:asciiTheme="minorHAnsi" w:eastAsiaTheme="minorEastAsia" w:hAnsiTheme="minorHAnsi"/>
                <w:b w:val="0"/>
                <w:bCs w:val="0"/>
              </w:rPr>
              <w:tab/>
            </w:r>
            <w:r w:rsidR="009A0609" w:rsidRPr="00462B27">
              <w:rPr>
                <w:rStyle w:val="Hyperlink"/>
              </w:rPr>
              <w:t>MINIMUM QUALIFICATIONS</w:t>
            </w:r>
            <w:r w:rsidR="009A0609">
              <w:rPr>
                <w:webHidden/>
              </w:rPr>
              <w:tab/>
            </w:r>
            <w:r w:rsidR="009A0609">
              <w:rPr>
                <w:webHidden/>
              </w:rPr>
              <w:fldChar w:fldCharType="begin"/>
            </w:r>
            <w:r w:rsidR="009A0609">
              <w:rPr>
                <w:webHidden/>
              </w:rPr>
              <w:instrText xml:space="preserve"> PAGEREF _Toc91522420 \h </w:instrText>
            </w:r>
            <w:r w:rsidR="009A0609">
              <w:rPr>
                <w:webHidden/>
              </w:rPr>
            </w:r>
            <w:r w:rsidR="009A0609">
              <w:rPr>
                <w:webHidden/>
              </w:rPr>
              <w:fldChar w:fldCharType="separate"/>
            </w:r>
            <w:r w:rsidR="009A0609">
              <w:rPr>
                <w:webHidden/>
              </w:rPr>
              <w:t>6</w:t>
            </w:r>
            <w:r w:rsidR="009A0609">
              <w:rPr>
                <w:webHidden/>
              </w:rPr>
              <w:fldChar w:fldCharType="end"/>
            </w:r>
          </w:hyperlink>
        </w:p>
        <w:p w14:paraId="1BA497B0" w14:textId="6FE5FE5A" w:rsidR="009A0609" w:rsidRDefault="00DB6DD3">
          <w:pPr>
            <w:pStyle w:val="TOC2"/>
            <w:rPr>
              <w:rFonts w:asciiTheme="minorHAnsi" w:eastAsiaTheme="minorEastAsia" w:hAnsiTheme="minorHAnsi"/>
              <w:noProof/>
            </w:rPr>
          </w:pPr>
          <w:hyperlink w:anchor="_Toc91522421" w:history="1">
            <w:r w:rsidR="009A0609" w:rsidRPr="00462B27">
              <w:rPr>
                <w:rStyle w:val="Hyperlink"/>
                <w:noProof/>
              </w:rPr>
              <w:t>5.1</w:t>
            </w:r>
            <w:r w:rsidR="009A0609">
              <w:rPr>
                <w:rFonts w:asciiTheme="minorHAnsi" w:eastAsiaTheme="minorEastAsia" w:hAnsiTheme="minorHAnsi"/>
                <w:noProof/>
              </w:rPr>
              <w:tab/>
            </w:r>
            <w:r w:rsidR="009A0609" w:rsidRPr="00462B27">
              <w:rPr>
                <w:rStyle w:val="Hyperlink"/>
                <w:noProof/>
              </w:rPr>
              <w:t>Submission Requirements</w:t>
            </w:r>
            <w:r w:rsidR="009A0609">
              <w:rPr>
                <w:noProof/>
                <w:webHidden/>
              </w:rPr>
              <w:tab/>
            </w:r>
            <w:r w:rsidR="009A0609">
              <w:rPr>
                <w:noProof/>
                <w:webHidden/>
              </w:rPr>
              <w:fldChar w:fldCharType="begin"/>
            </w:r>
            <w:r w:rsidR="009A0609">
              <w:rPr>
                <w:noProof/>
                <w:webHidden/>
              </w:rPr>
              <w:instrText xml:space="preserve"> PAGEREF _Toc91522421 \h </w:instrText>
            </w:r>
            <w:r w:rsidR="009A0609">
              <w:rPr>
                <w:noProof/>
                <w:webHidden/>
              </w:rPr>
            </w:r>
            <w:r w:rsidR="009A0609">
              <w:rPr>
                <w:noProof/>
                <w:webHidden/>
              </w:rPr>
              <w:fldChar w:fldCharType="separate"/>
            </w:r>
            <w:r w:rsidR="009A0609">
              <w:rPr>
                <w:noProof/>
                <w:webHidden/>
              </w:rPr>
              <w:t>6</w:t>
            </w:r>
            <w:r w:rsidR="009A0609">
              <w:rPr>
                <w:noProof/>
                <w:webHidden/>
              </w:rPr>
              <w:fldChar w:fldCharType="end"/>
            </w:r>
          </w:hyperlink>
        </w:p>
        <w:p w14:paraId="145C0CE9" w14:textId="7C0B6617" w:rsidR="009A0609" w:rsidRDefault="00DB6DD3">
          <w:pPr>
            <w:pStyle w:val="TOC2"/>
            <w:rPr>
              <w:rFonts w:asciiTheme="minorHAnsi" w:eastAsiaTheme="minorEastAsia" w:hAnsiTheme="minorHAnsi"/>
              <w:noProof/>
            </w:rPr>
          </w:pPr>
          <w:hyperlink w:anchor="_Toc91522422" w:history="1">
            <w:r w:rsidR="009A0609" w:rsidRPr="00462B27">
              <w:rPr>
                <w:rStyle w:val="Hyperlink"/>
                <w:noProof/>
              </w:rPr>
              <w:t>5.2</w:t>
            </w:r>
            <w:r w:rsidR="009A0609">
              <w:rPr>
                <w:rFonts w:asciiTheme="minorHAnsi" w:eastAsiaTheme="minorEastAsia" w:hAnsiTheme="minorHAnsi"/>
                <w:noProof/>
              </w:rPr>
              <w:tab/>
            </w:r>
            <w:r w:rsidR="009A0609" w:rsidRPr="00462B27">
              <w:rPr>
                <w:rStyle w:val="Hyperlink"/>
                <w:noProof/>
              </w:rPr>
              <w:t>Application Submission Period</w:t>
            </w:r>
            <w:r w:rsidR="009A0609">
              <w:rPr>
                <w:noProof/>
                <w:webHidden/>
              </w:rPr>
              <w:tab/>
            </w:r>
            <w:r w:rsidR="009A0609">
              <w:rPr>
                <w:noProof/>
                <w:webHidden/>
              </w:rPr>
              <w:fldChar w:fldCharType="begin"/>
            </w:r>
            <w:r w:rsidR="009A0609">
              <w:rPr>
                <w:noProof/>
                <w:webHidden/>
              </w:rPr>
              <w:instrText xml:space="preserve"> PAGEREF _Toc91522422 \h </w:instrText>
            </w:r>
            <w:r w:rsidR="009A0609">
              <w:rPr>
                <w:noProof/>
                <w:webHidden/>
              </w:rPr>
            </w:r>
            <w:r w:rsidR="009A0609">
              <w:rPr>
                <w:noProof/>
                <w:webHidden/>
              </w:rPr>
              <w:fldChar w:fldCharType="separate"/>
            </w:r>
            <w:r w:rsidR="009A0609">
              <w:rPr>
                <w:noProof/>
                <w:webHidden/>
              </w:rPr>
              <w:t>7</w:t>
            </w:r>
            <w:r w:rsidR="009A0609">
              <w:rPr>
                <w:noProof/>
                <w:webHidden/>
              </w:rPr>
              <w:fldChar w:fldCharType="end"/>
            </w:r>
          </w:hyperlink>
        </w:p>
        <w:p w14:paraId="2A68158C" w14:textId="150038D2" w:rsidR="009A0609" w:rsidRDefault="00DB6DD3">
          <w:pPr>
            <w:pStyle w:val="TOC2"/>
            <w:rPr>
              <w:rFonts w:asciiTheme="minorHAnsi" w:eastAsiaTheme="minorEastAsia" w:hAnsiTheme="minorHAnsi"/>
              <w:noProof/>
            </w:rPr>
          </w:pPr>
          <w:hyperlink w:anchor="_Toc91522423" w:history="1">
            <w:r w:rsidR="009A0609" w:rsidRPr="00462B27">
              <w:rPr>
                <w:rStyle w:val="Hyperlink"/>
                <w:noProof/>
              </w:rPr>
              <w:t>5.3</w:t>
            </w:r>
            <w:r w:rsidR="009A0609">
              <w:rPr>
                <w:rFonts w:asciiTheme="minorHAnsi" w:eastAsiaTheme="minorEastAsia" w:hAnsiTheme="minorHAnsi"/>
                <w:noProof/>
              </w:rPr>
              <w:tab/>
            </w:r>
            <w:r w:rsidR="009A0609" w:rsidRPr="00462B27">
              <w:rPr>
                <w:rStyle w:val="Hyperlink"/>
                <w:noProof/>
              </w:rPr>
              <w:t>Important Tentative Dates</w:t>
            </w:r>
            <w:r w:rsidR="009A0609">
              <w:rPr>
                <w:noProof/>
                <w:webHidden/>
              </w:rPr>
              <w:tab/>
            </w:r>
            <w:r w:rsidR="009A0609">
              <w:rPr>
                <w:noProof/>
                <w:webHidden/>
              </w:rPr>
              <w:fldChar w:fldCharType="begin"/>
            </w:r>
            <w:r w:rsidR="009A0609">
              <w:rPr>
                <w:noProof/>
                <w:webHidden/>
              </w:rPr>
              <w:instrText xml:space="preserve"> PAGEREF _Toc91522423 \h </w:instrText>
            </w:r>
            <w:r w:rsidR="009A0609">
              <w:rPr>
                <w:noProof/>
                <w:webHidden/>
              </w:rPr>
            </w:r>
            <w:r w:rsidR="009A0609">
              <w:rPr>
                <w:noProof/>
                <w:webHidden/>
              </w:rPr>
              <w:fldChar w:fldCharType="separate"/>
            </w:r>
            <w:r w:rsidR="009A0609">
              <w:rPr>
                <w:noProof/>
                <w:webHidden/>
              </w:rPr>
              <w:t>8</w:t>
            </w:r>
            <w:r w:rsidR="009A0609">
              <w:rPr>
                <w:noProof/>
                <w:webHidden/>
              </w:rPr>
              <w:fldChar w:fldCharType="end"/>
            </w:r>
          </w:hyperlink>
        </w:p>
        <w:p w14:paraId="760F5999" w14:textId="71968DA0" w:rsidR="009A0609" w:rsidRDefault="00DB6DD3">
          <w:pPr>
            <w:pStyle w:val="TOC2"/>
            <w:rPr>
              <w:rFonts w:asciiTheme="minorHAnsi" w:eastAsiaTheme="minorEastAsia" w:hAnsiTheme="minorHAnsi"/>
              <w:noProof/>
            </w:rPr>
          </w:pPr>
          <w:hyperlink w:anchor="_Toc91522424" w:history="1">
            <w:r w:rsidR="009A0609" w:rsidRPr="00462B27">
              <w:rPr>
                <w:rStyle w:val="Hyperlink"/>
                <w:noProof/>
              </w:rPr>
              <w:t>5.4</w:t>
            </w:r>
            <w:r w:rsidR="009A0609">
              <w:rPr>
                <w:rFonts w:asciiTheme="minorHAnsi" w:eastAsiaTheme="minorEastAsia" w:hAnsiTheme="minorHAnsi"/>
                <w:noProof/>
              </w:rPr>
              <w:tab/>
            </w:r>
            <w:r w:rsidR="009A0609" w:rsidRPr="00462B27">
              <w:rPr>
                <w:rStyle w:val="Hyperlink"/>
                <w:noProof/>
              </w:rPr>
              <w:t>Questions and Answers</w:t>
            </w:r>
            <w:r w:rsidR="009A0609">
              <w:rPr>
                <w:noProof/>
                <w:webHidden/>
              </w:rPr>
              <w:tab/>
            </w:r>
            <w:r w:rsidR="009A0609">
              <w:rPr>
                <w:noProof/>
                <w:webHidden/>
              </w:rPr>
              <w:fldChar w:fldCharType="begin"/>
            </w:r>
            <w:r w:rsidR="009A0609">
              <w:rPr>
                <w:noProof/>
                <w:webHidden/>
              </w:rPr>
              <w:instrText xml:space="preserve"> PAGEREF _Toc91522424 \h </w:instrText>
            </w:r>
            <w:r w:rsidR="009A0609">
              <w:rPr>
                <w:noProof/>
                <w:webHidden/>
              </w:rPr>
            </w:r>
            <w:r w:rsidR="009A0609">
              <w:rPr>
                <w:noProof/>
                <w:webHidden/>
              </w:rPr>
              <w:fldChar w:fldCharType="separate"/>
            </w:r>
            <w:r w:rsidR="009A0609">
              <w:rPr>
                <w:noProof/>
                <w:webHidden/>
              </w:rPr>
              <w:t>8</w:t>
            </w:r>
            <w:r w:rsidR="009A0609">
              <w:rPr>
                <w:noProof/>
                <w:webHidden/>
              </w:rPr>
              <w:fldChar w:fldCharType="end"/>
            </w:r>
          </w:hyperlink>
        </w:p>
        <w:p w14:paraId="45ED3632" w14:textId="3AFE8F9C" w:rsidR="009A0609" w:rsidRDefault="00DB6DD3">
          <w:pPr>
            <w:pStyle w:val="TOC2"/>
            <w:rPr>
              <w:rFonts w:asciiTheme="minorHAnsi" w:eastAsiaTheme="minorEastAsia" w:hAnsiTheme="minorHAnsi"/>
              <w:noProof/>
            </w:rPr>
          </w:pPr>
          <w:hyperlink w:anchor="_Toc91522425" w:history="1">
            <w:r w:rsidR="009A0609" w:rsidRPr="00462B27">
              <w:rPr>
                <w:rStyle w:val="Hyperlink"/>
                <w:noProof/>
              </w:rPr>
              <w:t>5.5</w:t>
            </w:r>
            <w:r w:rsidR="009A0609">
              <w:rPr>
                <w:rFonts w:asciiTheme="minorHAnsi" w:eastAsiaTheme="minorEastAsia" w:hAnsiTheme="minorHAnsi"/>
                <w:noProof/>
              </w:rPr>
              <w:tab/>
            </w:r>
            <w:r w:rsidR="009A0609" w:rsidRPr="00462B27">
              <w:rPr>
                <w:rStyle w:val="Hyperlink"/>
                <w:noProof/>
              </w:rPr>
              <w:t>Acknowledgment of Amendments</w:t>
            </w:r>
            <w:r w:rsidR="009A0609">
              <w:rPr>
                <w:noProof/>
                <w:webHidden/>
              </w:rPr>
              <w:tab/>
            </w:r>
            <w:r w:rsidR="009A0609">
              <w:rPr>
                <w:noProof/>
                <w:webHidden/>
              </w:rPr>
              <w:fldChar w:fldCharType="begin"/>
            </w:r>
            <w:r w:rsidR="009A0609">
              <w:rPr>
                <w:noProof/>
                <w:webHidden/>
              </w:rPr>
              <w:instrText xml:space="preserve"> PAGEREF _Toc91522425 \h </w:instrText>
            </w:r>
            <w:r w:rsidR="009A0609">
              <w:rPr>
                <w:noProof/>
                <w:webHidden/>
              </w:rPr>
            </w:r>
            <w:r w:rsidR="009A0609">
              <w:rPr>
                <w:noProof/>
                <w:webHidden/>
              </w:rPr>
              <w:fldChar w:fldCharType="separate"/>
            </w:r>
            <w:r w:rsidR="009A0609">
              <w:rPr>
                <w:noProof/>
                <w:webHidden/>
              </w:rPr>
              <w:t>9</w:t>
            </w:r>
            <w:r w:rsidR="009A0609">
              <w:rPr>
                <w:noProof/>
                <w:webHidden/>
              </w:rPr>
              <w:fldChar w:fldCharType="end"/>
            </w:r>
          </w:hyperlink>
        </w:p>
        <w:p w14:paraId="3845007E" w14:textId="2FB7232D" w:rsidR="009A0609" w:rsidRDefault="00DB6DD3">
          <w:pPr>
            <w:pStyle w:val="TOC2"/>
            <w:rPr>
              <w:rFonts w:asciiTheme="minorHAnsi" w:eastAsiaTheme="minorEastAsia" w:hAnsiTheme="minorHAnsi"/>
              <w:noProof/>
            </w:rPr>
          </w:pPr>
          <w:hyperlink w:anchor="_Toc91522426" w:history="1">
            <w:r w:rsidR="009A0609" w:rsidRPr="00462B27">
              <w:rPr>
                <w:rStyle w:val="Hyperlink"/>
                <w:noProof/>
              </w:rPr>
              <w:t>5.6</w:t>
            </w:r>
            <w:r w:rsidR="009A0609">
              <w:rPr>
                <w:rFonts w:asciiTheme="minorHAnsi" w:eastAsiaTheme="minorEastAsia" w:hAnsiTheme="minorHAnsi"/>
                <w:noProof/>
              </w:rPr>
              <w:tab/>
            </w:r>
            <w:r w:rsidR="009A0609" w:rsidRPr="00462B27">
              <w:rPr>
                <w:rStyle w:val="Hyperlink"/>
                <w:noProof/>
              </w:rPr>
              <w:t>Cost of Application Preparation</w:t>
            </w:r>
            <w:r w:rsidR="009A0609">
              <w:rPr>
                <w:noProof/>
                <w:webHidden/>
              </w:rPr>
              <w:tab/>
            </w:r>
            <w:r w:rsidR="009A0609">
              <w:rPr>
                <w:noProof/>
                <w:webHidden/>
              </w:rPr>
              <w:fldChar w:fldCharType="begin"/>
            </w:r>
            <w:r w:rsidR="009A0609">
              <w:rPr>
                <w:noProof/>
                <w:webHidden/>
              </w:rPr>
              <w:instrText xml:space="preserve"> PAGEREF _Toc91522426 \h </w:instrText>
            </w:r>
            <w:r w:rsidR="009A0609">
              <w:rPr>
                <w:noProof/>
                <w:webHidden/>
              </w:rPr>
            </w:r>
            <w:r w:rsidR="009A0609">
              <w:rPr>
                <w:noProof/>
                <w:webHidden/>
              </w:rPr>
              <w:fldChar w:fldCharType="separate"/>
            </w:r>
            <w:r w:rsidR="009A0609">
              <w:rPr>
                <w:noProof/>
                <w:webHidden/>
              </w:rPr>
              <w:t>9</w:t>
            </w:r>
            <w:r w:rsidR="009A0609">
              <w:rPr>
                <w:noProof/>
                <w:webHidden/>
              </w:rPr>
              <w:fldChar w:fldCharType="end"/>
            </w:r>
          </w:hyperlink>
        </w:p>
        <w:p w14:paraId="4A30C3EE" w14:textId="6B050BCD" w:rsidR="009A0609" w:rsidRDefault="00DB6DD3">
          <w:pPr>
            <w:pStyle w:val="TOC2"/>
            <w:rPr>
              <w:rFonts w:asciiTheme="minorHAnsi" w:eastAsiaTheme="minorEastAsia" w:hAnsiTheme="minorHAnsi"/>
              <w:noProof/>
            </w:rPr>
          </w:pPr>
          <w:hyperlink w:anchor="_Toc91522427" w:history="1">
            <w:r w:rsidR="009A0609" w:rsidRPr="00462B27">
              <w:rPr>
                <w:rStyle w:val="Hyperlink"/>
                <w:noProof/>
              </w:rPr>
              <w:t>5.7</w:t>
            </w:r>
            <w:r w:rsidR="009A0609">
              <w:rPr>
                <w:rFonts w:asciiTheme="minorHAnsi" w:eastAsiaTheme="minorEastAsia" w:hAnsiTheme="minorHAnsi"/>
                <w:noProof/>
              </w:rPr>
              <w:tab/>
            </w:r>
            <w:r w:rsidR="009A0609" w:rsidRPr="00462B27">
              <w:rPr>
                <w:rStyle w:val="Hyperlink"/>
                <w:noProof/>
              </w:rPr>
              <w:t>Right to Reject, Cancel and/or Issue Another Solicitation</w:t>
            </w:r>
            <w:r w:rsidR="009A0609">
              <w:rPr>
                <w:noProof/>
                <w:webHidden/>
              </w:rPr>
              <w:tab/>
            </w:r>
            <w:r w:rsidR="009A0609">
              <w:rPr>
                <w:noProof/>
                <w:webHidden/>
              </w:rPr>
              <w:fldChar w:fldCharType="begin"/>
            </w:r>
            <w:r w:rsidR="009A0609">
              <w:rPr>
                <w:noProof/>
                <w:webHidden/>
              </w:rPr>
              <w:instrText xml:space="preserve"> PAGEREF _Toc91522427 \h </w:instrText>
            </w:r>
            <w:r w:rsidR="009A0609">
              <w:rPr>
                <w:noProof/>
                <w:webHidden/>
              </w:rPr>
            </w:r>
            <w:r w:rsidR="009A0609">
              <w:rPr>
                <w:noProof/>
                <w:webHidden/>
              </w:rPr>
              <w:fldChar w:fldCharType="separate"/>
            </w:r>
            <w:r w:rsidR="009A0609">
              <w:rPr>
                <w:noProof/>
                <w:webHidden/>
              </w:rPr>
              <w:t>9</w:t>
            </w:r>
            <w:r w:rsidR="009A0609">
              <w:rPr>
                <w:noProof/>
                <w:webHidden/>
              </w:rPr>
              <w:fldChar w:fldCharType="end"/>
            </w:r>
          </w:hyperlink>
        </w:p>
        <w:p w14:paraId="4BD9595A" w14:textId="3DACAC05" w:rsidR="009A0609" w:rsidRDefault="00DB6DD3">
          <w:pPr>
            <w:pStyle w:val="TOC2"/>
            <w:rPr>
              <w:rFonts w:asciiTheme="minorHAnsi" w:eastAsiaTheme="minorEastAsia" w:hAnsiTheme="minorHAnsi"/>
              <w:noProof/>
            </w:rPr>
          </w:pPr>
          <w:hyperlink w:anchor="_Toc91522428" w:history="1">
            <w:r w:rsidR="009A0609" w:rsidRPr="00462B27">
              <w:rPr>
                <w:rStyle w:val="Hyperlink"/>
                <w:noProof/>
              </w:rPr>
              <w:t>5.8</w:t>
            </w:r>
            <w:r w:rsidR="009A0609">
              <w:rPr>
                <w:rFonts w:asciiTheme="minorHAnsi" w:eastAsiaTheme="minorEastAsia" w:hAnsiTheme="minorHAnsi"/>
                <w:noProof/>
              </w:rPr>
              <w:tab/>
            </w:r>
            <w:r w:rsidR="009A0609" w:rsidRPr="00462B27">
              <w:rPr>
                <w:rStyle w:val="Hyperlink"/>
                <w:noProof/>
              </w:rPr>
              <w:t>Registration with Mississippi Secretary of State</w:t>
            </w:r>
            <w:r w:rsidR="009A0609">
              <w:rPr>
                <w:noProof/>
                <w:webHidden/>
              </w:rPr>
              <w:tab/>
            </w:r>
            <w:r w:rsidR="009A0609">
              <w:rPr>
                <w:noProof/>
                <w:webHidden/>
              </w:rPr>
              <w:fldChar w:fldCharType="begin"/>
            </w:r>
            <w:r w:rsidR="009A0609">
              <w:rPr>
                <w:noProof/>
                <w:webHidden/>
              </w:rPr>
              <w:instrText xml:space="preserve"> PAGEREF _Toc91522428 \h </w:instrText>
            </w:r>
            <w:r w:rsidR="009A0609">
              <w:rPr>
                <w:noProof/>
                <w:webHidden/>
              </w:rPr>
            </w:r>
            <w:r w:rsidR="009A0609">
              <w:rPr>
                <w:noProof/>
                <w:webHidden/>
              </w:rPr>
              <w:fldChar w:fldCharType="separate"/>
            </w:r>
            <w:r w:rsidR="009A0609">
              <w:rPr>
                <w:noProof/>
                <w:webHidden/>
              </w:rPr>
              <w:t>9</w:t>
            </w:r>
            <w:r w:rsidR="009A0609">
              <w:rPr>
                <w:noProof/>
                <w:webHidden/>
              </w:rPr>
              <w:fldChar w:fldCharType="end"/>
            </w:r>
          </w:hyperlink>
        </w:p>
        <w:p w14:paraId="6C45AE01" w14:textId="18490F7D" w:rsidR="009A0609" w:rsidRDefault="00DB6DD3">
          <w:pPr>
            <w:pStyle w:val="TOC2"/>
            <w:rPr>
              <w:rFonts w:asciiTheme="minorHAnsi" w:eastAsiaTheme="minorEastAsia" w:hAnsiTheme="minorHAnsi"/>
              <w:noProof/>
            </w:rPr>
          </w:pPr>
          <w:hyperlink w:anchor="_Toc91522429" w:history="1">
            <w:r w:rsidR="009A0609" w:rsidRPr="00462B27">
              <w:rPr>
                <w:rStyle w:val="Hyperlink"/>
                <w:noProof/>
              </w:rPr>
              <w:t>5.9</w:t>
            </w:r>
            <w:r w:rsidR="009A0609">
              <w:rPr>
                <w:rFonts w:asciiTheme="minorHAnsi" w:eastAsiaTheme="minorEastAsia" w:hAnsiTheme="minorHAnsi"/>
                <w:noProof/>
              </w:rPr>
              <w:tab/>
            </w:r>
            <w:r w:rsidR="009A0609" w:rsidRPr="00462B27">
              <w:rPr>
                <w:rStyle w:val="Hyperlink"/>
                <w:noProof/>
              </w:rPr>
              <w:t>Debarment</w:t>
            </w:r>
            <w:r w:rsidR="009A0609">
              <w:rPr>
                <w:noProof/>
                <w:webHidden/>
              </w:rPr>
              <w:tab/>
            </w:r>
            <w:r w:rsidR="009A0609">
              <w:rPr>
                <w:noProof/>
                <w:webHidden/>
              </w:rPr>
              <w:fldChar w:fldCharType="begin"/>
            </w:r>
            <w:r w:rsidR="009A0609">
              <w:rPr>
                <w:noProof/>
                <w:webHidden/>
              </w:rPr>
              <w:instrText xml:space="preserve"> PAGEREF _Toc91522429 \h </w:instrText>
            </w:r>
            <w:r w:rsidR="009A0609">
              <w:rPr>
                <w:noProof/>
                <w:webHidden/>
              </w:rPr>
            </w:r>
            <w:r w:rsidR="009A0609">
              <w:rPr>
                <w:noProof/>
                <w:webHidden/>
              </w:rPr>
              <w:fldChar w:fldCharType="separate"/>
            </w:r>
            <w:r w:rsidR="009A0609">
              <w:rPr>
                <w:noProof/>
                <w:webHidden/>
              </w:rPr>
              <w:t>9</w:t>
            </w:r>
            <w:r w:rsidR="009A0609">
              <w:rPr>
                <w:noProof/>
                <w:webHidden/>
              </w:rPr>
              <w:fldChar w:fldCharType="end"/>
            </w:r>
          </w:hyperlink>
        </w:p>
        <w:p w14:paraId="4831542C" w14:textId="17FF3823" w:rsidR="009A0609" w:rsidRDefault="00DB6DD3">
          <w:pPr>
            <w:pStyle w:val="TOC2"/>
            <w:rPr>
              <w:rFonts w:asciiTheme="minorHAnsi" w:eastAsiaTheme="minorEastAsia" w:hAnsiTheme="minorHAnsi"/>
              <w:noProof/>
            </w:rPr>
          </w:pPr>
          <w:hyperlink w:anchor="_Toc91522430" w:history="1">
            <w:r w:rsidR="009A0609" w:rsidRPr="00462B27">
              <w:rPr>
                <w:rStyle w:val="Hyperlink"/>
                <w:noProof/>
              </w:rPr>
              <w:t>5.10</w:t>
            </w:r>
            <w:r w:rsidR="009A0609">
              <w:rPr>
                <w:rFonts w:asciiTheme="minorHAnsi" w:eastAsiaTheme="minorEastAsia" w:hAnsiTheme="minorHAnsi"/>
                <w:noProof/>
              </w:rPr>
              <w:tab/>
            </w:r>
            <w:r w:rsidR="009A0609" w:rsidRPr="00462B27">
              <w:rPr>
                <w:rStyle w:val="Hyperlink"/>
                <w:noProof/>
              </w:rPr>
              <w:t>State Approval</w:t>
            </w:r>
            <w:r w:rsidR="009A0609">
              <w:rPr>
                <w:noProof/>
                <w:webHidden/>
              </w:rPr>
              <w:tab/>
            </w:r>
            <w:r w:rsidR="009A0609">
              <w:rPr>
                <w:noProof/>
                <w:webHidden/>
              </w:rPr>
              <w:fldChar w:fldCharType="begin"/>
            </w:r>
            <w:r w:rsidR="009A0609">
              <w:rPr>
                <w:noProof/>
                <w:webHidden/>
              </w:rPr>
              <w:instrText xml:space="preserve"> PAGEREF _Toc91522430 \h </w:instrText>
            </w:r>
            <w:r w:rsidR="009A0609">
              <w:rPr>
                <w:noProof/>
                <w:webHidden/>
              </w:rPr>
            </w:r>
            <w:r w:rsidR="009A0609">
              <w:rPr>
                <w:noProof/>
                <w:webHidden/>
              </w:rPr>
              <w:fldChar w:fldCharType="separate"/>
            </w:r>
            <w:r w:rsidR="009A0609">
              <w:rPr>
                <w:noProof/>
                <w:webHidden/>
              </w:rPr>
              <w:t>9</w:t>
            </w:r>
            <w:r w:rsidR="009A0609">
              <w:rPr>
                <w:noProof/>
                <w:webHidden/>
              </w:rPr>
              <w:fldChar w:fldCharType="end"/>
            </w:r>
          </w:hyperlink>
        </w:p>
        <w:p w14:paraId="277706E9" w14:textId="153387C0" w:rsidR="009A0609" w:rsidRDefault="00DB6DD3">
          <w:pPr>
            <w:pStyle w:val="TOC1"/>
            <w:rPr>
              <w:rFonts w:asciiTheme="minorHAnsi" w:eastAsiaTheme="minorEastAsia" w:hAnsiTheme="minorHAnsi"/>
              <w:b w:val="0"/>
              <w:bCs w:val="0"/>
            </w:rPr>
          </w:pPr>
          <w:hyperlink w:anchor="_Toc91522431" w:history="1">
            <w:r w:rsidR="009A0609" w:rsidRPr="00462B27">
              <w:rPr>
                <w:rStyle w:val="Hyperlink"/>
                <w:caps/>
              </w:rPr>
              <w:t>Section 6.</w:t>
            </w:r>
            <w:r w:rsidR="009A0609">
              <w:rPr>
                <w:rFonts w:asciiTheme="minorHAnsi" w:eastAsiaTheme="minorEastAsia" w:hAnsiTheme="minorHAnsi"/>
                <w:b w:val="0"/>
                <w:bCs w:val="0"/>
              </w:rPr>
              <w:tab/>
            </w:r>
            <w:r w:rsidR="009A0609" w:rsidRPr="00462B27">
              <w:rPr>
                <w:rStyle w:val="Hyperlink"/>
              </w:rPr>
              <w:t>PROCUREMENT OF CONTRACTS</w:t>
            </w:r>
            <w:r w:rsidR="009A0609">
              <w:rPr>
                <w:webHidden/>
              </w:rPr>
              <w:tab/>
            </w:r>
            <w:r w:rsidR="009A0609">
              <w:rPr>
                <w:webHidden/>
              </w:rPr>
              <w:fldChar w:fldCharType="begin"/>
            </w:r>
            <w:r w:rsidR="009A0609">
              <w:rPr>
                <w:webHidden/>
              </w:rPr>
              <w:instrText xml:space="preserve"> PAGEREF _Toc91522431 \h </w:instrText>
            </w:r>
            <w:r w:rsidR="009A0609">
              <w:rPr>
                <w:webHidden/>
              </w:rPr>
            </w:r>
            <w:r w:rsidR="009A0609">
              <w:rPr>
                <w:webHidden/>
              </w:rPr>
              <w:fldChar w:fldCharType="separate"/>
            </w:r>
            <w:r w:rsidR="009A0609">
              <w:rPr>
                <w:webHidden/>
              </w:rPr>
              <w:t>9</w:t>
            </w:r>
            <w:r w:rsidR="009A0609">
              <w:rPr>
                <w:webHidden/>
              </w:rPr>
              <w:fldChar w:fldCharType="end"/>
            </w:r>
          </w:hyperlink>
        </w:p>
        <w:p w14:paraId="1C50D3D7" w14:textId="70E6C49F" w:rsidR="009A0609" w:rsidRDefault="00DB6DD3">
          <w:pPr>
            <w:pStyle w:val="TOC2"/>
            <w:rPr>
              <w:rFonts w:asciiTheme="minorHAnsi" w:eastAsiaTheme="minorEastAsia" w:hAnsiTheme="minorHAnsi"/>
              <w:noProof/>
            </w:rPr>
          </w:pPr>
          <w:hyperlink w:anchor="_Toc91522432" w:history="1">
            <w:r w:rsidR="009A0609" w:rsidRPr="00462B27">
              <w:rPr>
                <w:rStyle w:val="Hyperlink"/>
                <w:noProof/>
              </w:rPr>
              <w:t>6.1</w:t>
            </w:r>
            <w:r w:rsidR="009A0609">
              <w:rPr>
                <w:rFonts w:asciiTheme="minorHAnsi" w:eastAsiaTheme="minorEastAsia" w:hAnsiTheme="minorHAnsi"/>
                <w:noProof/>
              </w:rPr>
              <w:tab/>
            </w:r>
            <w:r w:rsidR="009A0609" w:rsidRPr="00462B27">
              <w:rPr>
                <w:rStyle w:val="Hyperlink"/>
                <w:noProof/>
              </w:rPr>
              <w:t>Restrictions on Communications with The MDE Staff</w:t>
            </w:r>
            <w:r w:rsidR="009A0609">
              <w:rPr>
                <w:noProof/>
                <w:webHidden/>
              </w:rPr>
              <w:tab/>
            </w:r>
            <w:r w:rsidR="009A0609">
              <w:rPr>
                <w:noProof/>
                <w:webHidden/>
              </w:rPr>
              <w:fldChar w:fldCharType="begin"/>
            </w:r>
            <w:r w:rsidR="009A0609">
              <w:rPr>
                <w:noProof/>
                <w:webHidden/>
              </w:rPr>
              <w:instrText xml:space="preserve"> PAGEREF _Toc91522432 \h </w:instrText>
            </w:r>
            <w:r w:rsidR="009A0609">
              <w:rPr>
                <w:noProof/>
                <w:webHidden/>
              </w:rPr>
            </w:r>
            <w:r w:rsidR="009A0609">
              <w:rPr>
                <w:noProof/>
                <w:webHidden/>
              </w:rPr>
              <w:fldChar w:fldCharType="separate"/>
            </w:r>
            <w:r w:rsidR="009A0609">
              <w:rPr>
                <w:noProof/>
                <w:webHidden/>
              </w:rPr>
              <w:t>9</w:t>
            </w:r>
            <w:r w:rsidR="009A0609">
              <w:rPr>
                <w:noProof/>
                <w:webHidden/>
              </w:rPr>
              <w:fldChar w:fldCharType="end"/>
            </w:r>
          </w:hyperlink>
        </w:p>
        <w:p w14:paraId="63DBA59C" w14:textId="2A6D5A1D" w:rsidR="009A0609" w:rsidRDefault="00DB6DD3">
          <w:pPr>
            <w:pStyle w:val="TOC2"/>
            <w:rPr>
              <w:rFonts w:asciiTheme="minorHAnsi" w:eastAsiaTheme="minorEastAsia" w:hAnsiTheme="minorHAnsi"/>
              <w:noProof/>
            </w:rPr>
          </w:pPr>
          <w:hyperlink w:anchor="_Toc91522433" w:history="1">
            <w:r w:rsidR="009A0609" w:rsidRPr="00462B27">
              <w:rPr>
                <w:rStyle w:val="Hyperlink"/>
                <w:noProof/>
              </w:rPr>
              <w:t>6.2</w:t>
            </w:r>
            <w:r w:rsidR="009A0609">
              <w:rPr>
                <w:rFonts w:asciiTheme="minorHAnsi" w:eastAsiaTheme="minorEastAsia" w:hAnsiTheme="minorHAnsi"/>
                <w:noProof/>
              </w:rPr>
              <w:tab/>
            </w:r>
            <w:r w:rsidR="009A0609" w:rsidRPr="00462B27">
              <w:rPr>
                <w:rStyle w:val="Hyperlink"/>
                <w:noProof/>
              </w:rPr>
              <w:t>Acceptance of Applications</w:t>
            </w:r>
            <w:r w:rsidR="009A0609">
              <w:rPr>
                <w:noProof/>
                <w:webHidden/>
              </w:rPr>
              <w:tab/>
            </w:r>
            <w:r w:rsidR="009A0609">
              <w:rPr>
                <w:noProof/>
                <w:webHidden/>
              </w:rPr>
              <w:fldChar w:fldCharType="begin"/>
            </w:r>
            <w:r w:rsidR="009A0609">
              <w:rPr>
                <w:noProof/>
                <w:webHidden/>
              </w:rPr>
              <w:instrText xml:space="preserve"> PAGEREF _Toc91522433 \h </w:instrText>
            </w:r>
            <w:r w:rsidR="009A0609">
              <w:rPr>
                <w:noProof/>
                <w:webHidden/>
              </w:rPr>
            </w:r>
            <w:r w:rsidR="009A0609">
              <w:rPr>
                <w:noProof/>
                <w:webHidden/>
              </w:rPr>
              <w:fldChar w:fldCharType="separate"/>
            </w:r>
            <w:r w:rsidR="009A0609">
              <w:rPr>
                <w:noProof/>
                <w:webHidden/>
              </w:rPr>
              <w:t>10</w:t>
            </w:r>
            <w:r w:rsidR="009A0609">
              <w:rPr>
                <w:noProof/>
                <w:webHidden/>
              </w:rPr>
              <w:fldChar w:fldCharType="end"/>
            </w:r>
          </w:hyperlink>
        </w:p>
        <w:p w14:paraId="7C6D4EF3" w14:textId="153AEE6C" w:rsidR="009A0609" w:rsidRDefault="00DB6DD3">
          <w:pPr>
            <w:pStyle w:val="TOC2"/>
            <w:rPr>
              <w:rFonts w:asciiTheme="minorHAnsi" w:eastAsiaTheme="minorEastAsia" w:hAnsiTheme="minorHAnsi"/>
              <w:noProof/>
            </w:rPr>
          </w:pPr>
          <w:hyperlink w:anchor="_Toc91522434" w:history="1">
            <w:r w:rsidR="009A0609" w:rsidRPr="00462B27">
              <w:rPr>
                <w:rStyle w:val="Hyperlink"/>
                <w:noProof/>
              </w:rPr>
              <w:t>6.3</w:t>
            </w:r>
            <w:r w:rsidR="009A0609">
              <w:rPr>
                <w:rFonts w:asciiTheme="minorHAnsi" w:eastAsiaTheme="minorEastAsia" w:hAnsiTheme="minorHAnsi"/>
                <w:noProof/>
              </w:rPr>
              <w:tab/>
            </w:r>
            <w:r w:rsidR="009A0609" w:rsidRPr="00462B27">
              <w:rPr>
                <w:rStyle w:val="Hyperlink"/>
                <w:noProof/>
              </w:rPr>
              <w:t>Disposition of Application</w:t>
            </w:r>
            <w:r w:rsidR="009A0609">
              <w:rPr>
                <w:noProof/>
                <w:webHidden/>
              </w:rPr>
              <w:tab/>
            </w:r>
            <w:r w:rsidR="009A0609">
              <w:rPr>
                <w:noProof/>
                <w:webHidden/>
              </w:rPr>
              <w:fldChar w:fldCharType="begin"/>
            </w:r>
            <w:r w:rsidR="009A0609">
              <w:rPr>
                <w:noProof/>
                <w:webHidden/>
              </w:rPr>
              <w:instrText xml:space="preserve"> PAGEREF _Toc91522434 \h </w:instrText>
            </w:r>
            <w:r w:rsidR="009A0609">
              <w:rPr>
                <w:noProof/>
                <w:webHidden/>
              </w:rPr>
            </w:r>
            <w:r w:rsidR="009A0609">
              <w:rPr>
                <w:noProof/>
                <w:webHidden/>
              </w:rPr>
              <w:fldChar w:fldCharType="separate"/>
            </w:r>
            <w:r w:rsidR="009A0609">
              <w:rPr>
                <w:noProof/>
                <w:webHidden/>
              </w:rPr>
              <w:t>10</w:t>
            </w:r>
            <w:r w:rsidR="009A0609">
              <w:rPr>
                <w:noProof/>
                <w:webHidden/>
              </w:rPr>
              <w:fldChar w:fldCharType="end"/>
            </w:r>
          </w:hyperlink>
        </w:p>
        <w:p w14:paraId="087AB518" w14:textId="3081ED23" w:rsidR="009A0609" w:rsidRDefault="00DB6DD3">
          <w:pPr>
            <w:pStyle w:val="TOC2"/>
            <w:rPr>
              <w:rFonts w:asciiTheme="minorHAnsi" w:eastAsiaTheme="minorEastAsia" w:hAnsiTheme="minorHAnsi"/>
              <w:noProof/>
            </w:rPr>
          </w:pPr>
          <w:hyperlink w:anchor="_Toc91522435" w:history="1">
            <w:r w:rsidR="009A0609" w:rsidRPr="00462B27">
              <w:rPr>
                <w:rStyle w:val="Hyperlink"/>
                <w:noProof/>
              </w:rPr>
              <w:t>6.4</w:t>
            </w:r>
            <w:r w:rsidR="009A0609">
              <w:rPr>
                <w:rFonts w:asciiTheme="minorHAnsi" w:eastAsiaTheme="minorEastAsia" w:hAnsiTheme="minorHAnsi"/>
                <w:noProof/>
              </w:rPr>
              <w:tab/>
            </w:r>
            <w:r w:rsidR="009A0609" w:rsidRPr="00462B27">
              <w:rPr>
                <w:rStyle w:val="Hyperlink"/>
                <w:noProof/>
              </w:rPr>
              <w:t>Modification or Withdrawal of an Application</w:t>
            </w:r>
            <w:r w:rsidR="009A0609">
              <w:rPr>
                <w:noProof/>
                <w:webHidden/>
              </w:rPr>
              <w:tab/>
            </w:r>
            <w:r w:rsidR="009A0609">
              <w:rPr>
                <w:noProof/>
                <w:webHidden/>
              </w:rPr>
              <w:fldChar w:fldCharType="begin"/>
            </w:r>
            <w:r w:rsidR="009A0609">
              <w:rPr>
                <w:noProof/>
                <w:webHidden/>
              </w:rPr>
              <w:instrText xml:space="preserve"> PAGEREF _Toc91522435 \h </w:instrText>
            </w:r>
            <w:r w:rsidR="009A0609">
              <w:rPr>
                <w:noProof/>
                <w:webHidden/>
              </w:rPr>
            </w:r>
            <w:r w:rsidR="009A0609">
              <w:rPr>
                <w:noProof/>
                <w:webHidden/>
              </w:rPr>
              <w:fldChar w:fldCharType="separate"/>
            </w:r>
            <w:r w:rsidR="009A0609">
              <w:rPr>
                <w:noProof/>
                <w:webHidden/>
              </w:rPr>
              <w:t>10</w:t>
            </w:r>
            <w:r w:rsidR="009A0609">
              <w:rPr>
                <w:noProof/>
                <w:webHidden/>
              </w:rPr>
              <w:fldChar w:fldCharType="end"/>
            </w:r>
          </w:hyperlink>
        </w:p>
        <w:p w14:paraId="66821416" w14:textId="1B2C00A4" w:rsidR="009A0609" w:rsidRDefault="00DB6DD3">
          <w:pPr>
            <w:pStyle w:val="TOC2"/>
            <w:rPr>
              <w:rFonts w:asciiTheme="minorHAnsi" w:eastAsiaTheme="minorEastAsia" w:hAnsiTheme="minorHAnsi"/>
              <w:noProof/>
            </w:rPr>
          </w:pPr>
          <w:hyperlink w:anchor="_Toc91522436" w:history="1">
            <w:r w:rsidR="009A0609" w:rsidRPr="00462B27">
              <w:rPr>
                <w:rStyle w:val="Hyperlink"/>
                <w:noProof/>
              </w:rPr>
              <w:t>6.5</w:t>
            </w:r>
            <w:r w:rsidR="009A0609">
              <w:rPr>
                <w:rFonts w:asciiTheme="minorHAnsi" w:eastAsiaTheme="minorEastAsia" w:hAnsiTheme="minorHAnsi"/>
                <w:noProof/>
              </w:rPr>
              <w:tab/>
            </w:r>
            <w:r w:rsidR="009A0609" w:rsidRPr="00462B27">
              <w:rPr>
                <w:rStyle w:val="Hyperlink"/>
                <w:noProof/>
              </w:rPr>
              <w:t>Rejection of Applications</w:t>
            </w:r>
            <w:r w:rsidR="009A0609">
              <w:rPr>
                <w:noProof/>
                <w:webHidden/>
              </w:rPr>
              <w:tab/>
            </w:r>
            <w:r w:rsidR="009A0609">
              <w:rPr>
                <w:noProof/>
                <w:webHidden/>
              </w:rPr>
              <w:fldChar w:fldCharType="begin"/>
            </w:r>
            <w:r w:rsidR="009A0609">
              <w:rPr>
                <w:noProof/>
                <w:webHidden/>
              </w:rPr>
              <w:instrText xml:space="preserve"> PAGEREF _Toc91522436 \h </w:instrText>
            </w:r>
            <w:r w:rsidR="009A0609">
              <w:rPr>
                <w:noProof/>
                <w:webHidden/>
              </w:rPr>
            </w:r>
            <w:r w:rsidR="009A0609">
              <w:rPr>
                <w:noProof/>
                <w:webHidden/>
              </w:rPr>
              <w:fldChar w:fldCharType="separate"/>
            </w:r>
            <w:r w:rsidR="009A0609">
              <w:rPr>
                <w:noProof/>
                <w:webHidden/>
              </w:rPr>
              <w:t>10</w:t>
            </w:r>
            <w:r w:rsidR="009A0609">
              <w:rPr>
                <w:noProof/>
                <w:webHidden/>
              </w:rPr>
              <w:fldChar w:fldCharType="end"/>
            </w:r>
          </w:hyperlink>
        </w:p>
        <w:p w14:paraId="27497CF1" w14:textId="114EE68E" w:rsidR="009A0609" w:rsidRDefault="00DB6DD3">
          <w:pPr>
            <w:pStyle w:val="TOC2"/>
            <w:rPr>
              <w:rFonts w:asciiTheme="minorHAnsi" w:eastAsiaTheme="minorEastAsia" w:hAnsiTheme="minorHAnsi"/>
              <w:noProof/>
            </w:rPr>
          </w:pPr>
          <w:hyperlink w:anchor="_Toc91522437" w:history="1">
            <w:r w:rsidR="009A0609" w:rsidRPr="00462B27">
              <w:rPr>
                <w:rStyle w:val="Hyperlink"/>
                <w:noProof/>
              </w:rPr>
              <w:t>6.6</w:t>
            </w:r>
            <w:r w:rsidR="009A0609">
              <w:rPr>
                <w:rFonts w:asciiTheme="minorHAnsi" w:eastAsiaTheme="minorEastAsia" w:hAnsiTheme="minorHAnsi"/>
                <w:noProof/>
              </w:rPr>
              <w:tab/>
            </w:r>
            <w:r w:rsidR="009A0609" w:rsidRPr="00462B27">
              <w:rPr>
                <w:rStyle w:val="Hyperlink"/>
                <w:noProof/>
              </w:rPr>
              <w:t>Corrections and Clarifications</w:t>
            </w:r>
            <w:r w:rsidR="009A0609">
              <w:rPr>
                <w:noProof/>
                <w:webHidden/>
              </w:rPr>
              <w:tab/>
            </w:r>
            <w:r w:rsidR="009A0609">
              <w:rPr>
                <w:noProof/>
                <w:webHidden/>
              </w:rPr>
              <w:fldChar w:fldCharType="begin"/>
            </w:r>
            <w:r w:rsidR="009A0609">
              <w:rPr>
                <w:noProof/>
                <w:webHidden/>
              </w:rPr>
              <w:instrText xml:space="preserve"> PAGEREF _Toc91522437 \h </w:instrText>
            </w:r>
            <w:r w:rsidR="009A0609">
              <w:rPr>
                <w:noProof/>
                <w:webHidden/>
              </w:rPr>
            </w:r>
            <w:r w:rsidR="009A0609">
              <w:rPr>
                <w:noProof/>
                <w:webHidden/>
              </w:rPr>
              <w:fldChar w:fldCharType="separate"/>
            </w:r>
            <w:r w:rsidR="009A0609">
              <w:rPr>
                <w:noProof/>
                <w:webHidden/>
              </w:rPr>
              <w:t>11</w:t>
            </w:r>
            <w:r w:rsidR="009A0609">
              <w:rPr>
                <w:noProof/>
                <w:webHidden/>
              </w:rPr>
              <w:fldChar w:fldCharType="end"/>
            </w:r>
          </w:hyperlink>
        </w:p>
        <w:p w14:paraId="494AE113" w14:textId="3E6EDA34" w:rsidR="009A0609" w:rsidRDefault="00DB6DD3">
          <w:pPr>
            <w:pStyle w:val="TOC2"/>
            <w:rPr>
              <w:rFonts w:asciiTheme="minorHAnsi" w:eastAsiaTheme="minorEastAsia" w:hAnsiTheme="minorHAnsi"/>
              <w:noProof/>
            </w:rPr>
          </w:pPr>
          <w:hyperlink w:anchor="_Toc91522438" w:history="1">
            <w:r w:rsidR="009A0609" w:rsidRPr="00462B27">
              <w:rPr>
                <w:rStyle w:val="Hyperlink"/>
                <w:noProof/>
              </w:rPr>
              <w:t>6.7</w:t>
            </w:r>
            <w:r w:rsidR="009A0609">
              <w:rPr>
                <w:rFonts w:asciiTheme="minorHAnsi" w:eastAsiaTheme="minorEastAsia" w:hAnsiTheme="minorHAnsi"/>
                <w:noProof/>
              </w:rPr>
              <w:tab/>
            </w:r>
            <w:r w:rsidR="009A0609" w:rsidRPr="00462B27">
              <w:rPr>
                <w:rStyle w:val="Hyperlink"/>
                <w:noProof/>
              </w:rPr>
              <w:t>Application Evaluation</w:t>
            </w:r>
            <w:r w:rsidR="009A0609">
              <w:rPr>
                <w:noProof/>
                <w:webHidden/>
              </w:rPr>
              <w:tab/>
            </w:r>
            <w:r w:rsidR="009A0609">
              <w:rPr>
                <w:noProof/>
                <w:webHidden/>
              </w:rPr>
              <w:fldChar w:fldCharType="begin"/>
            </w:r>
            <w:r w:rsidR="009A0609">
              <w:rPr>
                <w:noProof/>
                <w:webHidden/>
              </w:rPr>
              <w:instrText xml:space="preserve"> PAGEREF _Toc91522438 \h </w:instrText>
            </w:r>
            <w:r w:rsidR="009A0609">
              <w:rPr>
                <w:noProof/>
                <w:webHidden/>
              </w:rPr>
            </w:r>
            <w:r w:rsidR="009A0609">
              <w:rPr>
                <w:noProof/>
                <w:webHidden/>
              </w:rPr>
              <w:fldChar w:fldCharType="separate"/>
            </w:r>
            <w:r w:rsidR="009A0609">
              <w:rPr>
                <w:noProof/>
                <w:webHidden/>
              </w:rPr>
              <w:t>11</w:t>
            </w:r>
            <w:r w:rsidR="009A0609">
              <w:rPr>
                <w:noProof/>
                <w:webHidden/>
              </w:rPr>
              <w:fldChar w:fldCharType="end"/>
            </w:r>
          </w:hyperlink>
        </w:p>
        <w:p w14:paraId="58A9603B" w14:textId="73B05097" w:rsidR="009A0609" w:rsidRDefault="00DB6DD3">
          <w:pPr>
            <w:pStyle w:val="TOC2"/>
            <w:rPr>
              <w:rFonts w:asciiTheme="minorHAnsi" w:eastAsiaTheme="minorEastAsia" w:hAnsiTheme="minorHAnsi"/>
              <w:noProof/>
            </w:rPr>
          </w:pPr>
          <w:hyperlink w:anchor="_Toc91522439" w:history="1">
            <w:r w:rsidR="009A0609" w:rsidRPr="00462B27">
              <w:rPr>
                <w:rStyle w:val="Hyperlink"/>
                <w:caps/>
                <w:noProof/>
              </w:rPr>
              <w:t>6.8</w:t>
            </w:r>
            <w:r w:rsidR="009A0609">
              <w:rPr>
                <w:rFonts w:asciiTheme="minorHAnsi" w:eastAsiaTheme="minorEastAsia" w:hAnsiTheme="minorHAnsi"/>
                <w:noProof/>
              </w:rPr>
              <w:tab/>
            </w:r>
            <w:r w:rsidR="009A0609" w:rsidRPr="00462B27">
              <w:rPr>
                <w:rStyle w:val="Hyperlink"/>
                <w:noProof/>
              </w:rPr>
              <w:t>Ethics</w:t>
            </w:r>
            <w:r w:rsidR="009A0609">
              <w:rPr>
                <w:noProof/>
                <w:webHidden/>
              </w:rPr>
              <w:tab/>
            </w:r>
            <w:r w:rsidR="009A0609">
              <w:rPr>
                <w:noProof/>
                <w:webHidden/>
              </w:rPr>
              <w:fldChar w:fldCharType="begin"/>
            </w:r>
            <w:r w:rsidR="009A0609">
              <w:rPr>
                <w:noProof/>
                <w:webHidden/>
              </w:rPr>
              <w:instrText xml:space="preserve"> PAGEREF _Toc91522439 \h </w:instrText>
            </w:r>
            <w:r w:rsidR="009A0609">
              <w:rPr>
                <w:noProof/>
                <w:webHidden/>
              </w:rPr>
            </w:r>
            <w:r w:rsidR="009A0609">
              <w:rPr>
                <w:noProof/>
                <w:webHidden/>
              </w:rPr>
              <w:fldChar w:fldCharType="separate"/>
            </w:r>
            <w:r w:rsidR="009A0609">
              <w:rPr>
                <w:noProof/>
                <w:webHidden/>
              </w:rPr>
              <w:t>13</w:t>
            </w:r>
            <w:r w:rsidR="009A0609">
              <w:rPr>
                <w:noProof/>
                <w:webHidden/>
              </w:rPr>
              <w:fldChar w:fldCharType="end"/>
            </w:r>
          </w:hyperlink>
        </w:p>
        <w:p w14:paraId="74DD9876" w14:textId="1088F299" w:rsidR="009A0609" w:rsidRDefault="00DB6DD3">
          <w:pPr>
            <w:pStyle w:val="TOC2"/>
            <w:rPr>
              <w:rFonts w:asciiTheme="minorHAnsi" w:eastAsiaTheme="minorEastAsia" w:hAnsiTheme="minorHAnsi"/>
              <w:noProof/>
            </w:rPr>
          </w:pPr>
          <w:hyperlink w:anchor="_Toc91522440" w:history="1">
            <w:r w:rsidR="009A0609" w:rsidRPr="00462B27">
              <w:rPr>
                <w:rStyle w:val="Hyperlink"/>
                <w:noProof/>
              </w:rPr>
              <w:t>6.9</w:t>
            </w:r>
            <w:r w:rsidR="009A0609">
              <w:rPr>
                <w:rFonts w:asciiTheme="minorHAnsi" w:eastAsiaTheme="minorEastAsia" w:hAnsiTheme="minorHAnsi"/>
                <w:noProof/>
              </w:rPr>
              <w:tab/>
            </w:r>
            <w:r w:rsidR="009A0609" w:rsidRPr="00462B27">
              <w:rPr>
                <w:rStyle w:val="Hyperlink"/>
                <w:noProof/>
              </w:rPr>
              <w:t>Termination in Event of Employment</w:t>
            </w:r>
            <w:r w:rsidR="009A0609">
              <w:rPr>
                <w:noProof/>
                <w:webHidden/>
              </w:rPr>
              <w:tab/>
            </w:r>
            <w:r w:rsidR="009A0609">
              <w:rPr>
                <w:noProof/>
                <w:webHidden/>
              </w:rPr>
              <w:fldChar w:fldCharType="begin"/>
            </w:r>
            <w:r w:rsidR="009A0609">
              <w:rPr>
                <w:noProof/>
                <w:webHidden/>
              </w:rPr>
              <w:instrText xml:space="preserve"> PAGEREF _Toc91522440 \h </w:instrText>
            </w:r>
            <w:r w:rsidR="009A0609">
              <w:rPr>
                <w:noProof/>
                <w:webHidden/>
              </w:rPr>
            </w:r>
            <w:r w:rsidR="009A0609">
              <w:rPr>
                <w:noProof/>
                <w:webHidden/>
              </w:rPr>
              <w:fldChar w:fldCharType="separate"/>
            </w:r>
            <w:r w:rsidR="009A0609">
              <w:rPr>
                <w:noProof/>
                <w:webHidden/>
              </w:rPr>
              <w:t>13</w:t>
            </w:r>
            <w:r w:rsidR="009A0609">
              <w:rPr>
                <w:noProof/>
                <w:webHidden/>
              </w:rPr>
              <w:fldChar w:fldCharType="end"/>
            </w:r>
          </w:hyperlink>
        </w:p>
        <w:p w14:paraId="742EEFAF" w14:textId="4270FC1A" w:rsidR="009A0609" w:rsidRDefault="00DB6DD3">
          <w:pPr>
            <w:pStyle w:val="TOC2"/>
            <w:rPr>
              <w:rFonts w:asciiTheme="minorHAnsi" w:eastAsiaTheme="minorEastAsia" w:hAnsiTheme="minorHAnsi"/>
              <w:noProof/>
            </w:rPr>
          </w:pPr>
          <w:hyperlink w:anchor="_Toc91522441" w:history="1">
            <w:r w:rsidR="009A0609" w:rsidRPr="00462B27">
              <w:rPr>
                <w:rStyle w:val="Hyperlink"/>
                <w:noProof/>
              </w:rPr>
              <w:t>6.10</w:t>
            </w:r>
            <w:r w:rsidR="009A0609">
              <w:rPr>
                <w:rFonts w:asciiTheme="minorHAnsi" w:eastAsiaTheme="minorEastAsia" w:hAnsiTheme="minorHAnsi"/>
                <w:noProof/>
              </w:rPr>
              <w:tab/>
            </w:r>
            <w:r w:rsidR="009A0609" w:rsidRPr="00462B27">
              <w:rPr>
                <w:rStyle w:val="Hyperlink"/>
                <w:noProof/>
              </w:rPr>
              <w:t>Protest of Solicitation or Award</w:t>
            </w:r>
            <w:r w:rsidR="009A0609">
              <w:rPr>
                <w:noProof/>
                <w:webHidden/>
              </w:rPr>
              <w:tab/>
            </w:r>
            <w:r w:rsidR="009A0609">
              <w:rPr>
                <w:noProof/>
                <w:webHidden/>
              </w:rPr>
              <w:fldChar w:fldCharType="begin"/>
            </w:r>
            <w:r w:rsidR="009A0609">
              <w:rPr>
                <w:noProof/>
                <w:webHidden/>
              </w:rPr>
              <w:instrText xml:space="preserve"> PAGEREF _Toc91522441 \h </w:instrText>
            </w:r>
            <w:r w:rsidR="009A0609">
              <w:rPr>
                <w:noProof/>
                <w:webHidden/>
              </w:rPr>
            </w:r>
            <w:r w:rsidR="009A0609">
              <w:rPr>
                <w:noProof/>
                <w:webHidden/>
              </w:rPr>
              <w:fldChar w:fldCharType="separate"/>
            </w:r>
            <w:r w:rsidR="009A0609">
              <w:rPr>
                <w:noProof/>
                <w:webHidden/>
              </w:rPr>
              <w:t>13</w:t>
            </w:r>
            <w:r w:rsidR="009A0609">
              <w:rPr>
                <w:noProof/>
                <w:webHidden/>
              </w:rPr>
              <w:fldChar w:fldCharType="end"/>
            </w:r>
          </w:hyperlink>
        </w:p>
        <w:p w14:paraId="47AE007D" w14:textId="182E819A" w:rsidR="009A0609" w:rsidRDefault="00DB6DD3">
          <w:pPr>
            <w:pStyle w:val="TOC3"/>
            <w:rPr>
              <w:rFonts w:asciiTheme="minorHAnsi" w:eastAsiaTheme="minorEastAsia" w:hAnsiTheme="minorHAnsi"/>
              <w:noProof/>
            </w:rPr>
          </w:pPr>
          <w:hyperlink w:anchor="_Toc91522442" w:history="1">
            <w:r w:rsidR="009A0609" w:rsidRPr="00462B27">
              <w:rPr>
                <w:rStyle w:val="Hyperlink"/>
                <w:noProof/>
              </w:rPr>
              <w:t>6.10.1</w:t>
            </w:r>
            <w:r w:rsidR="009A0609">
              <w:rPr>
                <w:rFonts w:asciiTheme="minorHAnsi" w:eastAsiaTheme="minorEastAsia" w:hAnsiTheme="minorHAnsi"/>
                <w:noProof/>
              </w:rPr>
              <w:tab/>
            </w:r>
            <w:r w:rsidR="009A0609" w:rsidRPr="00462B27">
              <w:rPr>
                <w:rStyle w:val="Hyperlink"/>
                <w:noProof/>
              </w:rPr>
              <w:t>Content of Protest</w:t>
            </w:r>
            <w:r w:rsidR="009A0609">
              <w:rPr>
                <w:noProof/>
                <w:webHidden/>
              </w:rPr>
              <w:tab/>
            </w:r>
            <w:r w:rsidR="009A0609">
              <w:rPr>
                <w:noProof/>
                <w:webHidden/>
              </w:rPr>
              <w:fldChar w:fldCharType="begin"/>
            </w:r>
            <w:r w:rsidR="009A0609">
              <w:rPr>
                <w:noProof/>
                <w:webHidden/>
              </w:rPr>
              <w:instrText xml:space="preserve"> PAGEREF _Toc91522442 \h </w:instrText>
            </w:r>
            <w:r w:rsidR="009A0609">
              <w:rPr>
                <w:noProof/>
                <w:webHidden/>
              </w:rPr>
            </w:r>
            <w:r w:rsidR="009A0609">
              <w:rPr>
                <w:noProof/>
                <w:webHidden/>
              </w:rPr>
              <w:fldChar w:fldCharType="separate"/>
            </w:r>
            <w:r w:rsidR="009A0609">
              <w:rPr>
                <w:noProof/>
                <w:webHidden/>
              </w:rPr>
              <w:t>13</w:t>
            </w:r>
            <w:r w:rsidR="009A0609">
              <w:rPr>
                <w:noProof/>
                <w:webHidden/>
              </w:rPr>
              <w:fldChar w:fldCharType="end"/>
            </w:r>
          </w:hyperlink>
        </w:p>
        <w:p w14:paraId="7955953F" w14:textId="71AC69B2" w:rsidR="009A0609" w:rsidRDefault="00DB6DD3">
          <w:pPr>
            <w:pStyle w:val="TOC3"/>
            <w:rPr>
              <w:rFonts w:asciiTheme="minorHAnsi" w:eastAsiaTheme="minorEastAsia" w:hAnsiTheme="minorHAnsi"/>
              <w:noProof/>
            </w:rPr>
          </w:pPr>
          <w:hyperlink w:anchor="_Toc91522443" w:history="1">
            <w:r w:rsidR="009A0609" w:rsidRPr="00462B27">
              <w:rPr>
                <w:rStyle w:val="Hyperlink"/>
                <w:noProof/>
              </w:rPr>
              <w:t>6.10.2</w:t>
            </w:r>
            <w:r w:rsidR="009A0609">
              <w:rPr>
                <w:rFonts w:asciiTheme="minorHAnsi" w:eastAsiaTheme="minorEastAsia" w:hAnsiTheme="minorHAnsi"/>
                <w:noProof/>
              </w:rPr>
              <w:tab/>
            </w:r>
            <w:r w:rsidR="009A0609" w:rsidRPr="00462B27">
              <w:rPr>
                <w:rStyle w:val="Hyperlink"/>
                <w:noProof/>
              </w:rPr>
              <w:t>Protest Decision</w:t>
            </w:r>
            <w:r w:rsidR="009A0609">
              <w:rPr>
                <w:noProof/>
                <w:webHidden/>
              </w:rPr>
              <w:tab/>
            </w:r>
            <w:r w:rsidR="009A0609">
              <w:rPr>
                <w:noProof/>
                <w:webHidden/>
              </w:rPr>
              <w:fldChar w:fldCharType="begin"/>
            </w:r>
            <w:r w:rsidR="009A0609">
              <w:rPr>
                <w:noProof/>
                <w:webHidden/>
              </w:rPr>
              <w:instrText xml:space="preserve"> PAGEREF _Toc91522443 \h </w:instrText>
            </w:r>
            <w:r w:rsidR="009A0609">
              <w:rPr>
                <w:noProof/>
                <w:webHidden/>
              </w:rPr>
            </w:r>
            <w:r w:rsidR="009A0609">
              <w:rPr>
                <w:noProof/>
                <w:webHidden/>
              </w:rPr>
              <w:fldChar w:fldCharType="separate"/>
            </w:r>
            <w:r w:rsidR="009A0609">
              <w:rPr>
                <w:noProof/>
                <w:webHidden/>
              </w:rPr>
              <w:t>14</w:t>
            </w:r>
            <w:r w:rsidR="009A0609">
              <w:rPr>
                <w:noProof/>
                <w:webHidden/>
              </w:rPr>
              <w:fldChar w:fldCharType="end"/>
            </w:r>
          </w:hyperlink>
        </w:p>
        <w:p w14:paraId="634B89EC" w14:textId="3BC79214" w:rsidR="009A0609" w:rsidRDefault="00DB6DD3">
          <w:pPr>
            <w:pStyle w:val="TOC3"/>
            <w:rPr>
              <w:rFonts w:asciiTheme="minorHAnsi" w:eastAsiaTheme="minorEastAsia" w:hAnsiTheme="minorHAnsi"/>
              <w:noProof/>
            </w:rPr>
          </w:pPr>
          <w:hyperlink w:anchor="_Toc91522444" w:history="1">
            <w:r w:rsidR="009A0609" w:rsidRPr="00462B27">
              <w:rPr>
                <w:rStyle w:val="Hyperlink"/>
                <w:noProof/>
              </w:rPr>
              <w:t>6.10.3</w:t>
            </w:r>
            <w:r w:rsidR="009A0609">
              <w:rPr>
                <w:rFonts w:asciiTheme="minorHAnsi" w:eastAsiaTheme="minorEastAsia" w:hAnsiTheme="minorHAnsi"/>
                <w:noProof/>
              </w:rPr>
              <w:tab/>
            </w:r>
            <w:r w:rsidR="009A0609" w:rsidRPr="00462B27">
              <w:rPr>
                <w:rStyle w:val="Hyperlink"/>
                <w:noProof/>
              </w:rPr>
              <w:t>Stay of Solicitation or Award</w:t>
            </w:r>
            <w:r w:rsidR="009A0609">
              <w:rPr>
                <w:noProof/>
                <w:webHidden/>
              </w:rPr>
              <w:tab/>
            </w:r>
            <w:r w:rsidR="009A0609">
              <w:rPr>
                <w:noProof/>
                <w:webHidden/>
              </w:rPr>
              <w:fldChar w:fldCharType="begin"/>
            </w:r>
            <w:r w:rsidR="009A0609">
              <w:rPr>
                <w:noProof/>
                <w:webHidden/>
              </w:rPr>
              <w:instrText xml:space="preserve"> PAGEREF _Toc91522444 \h </w:instrText>
            </w:r>
            <w:r w:rsidR="009A0609">
              <w:rPr>
                <w:noProof/>
                <w:webHidden/>
              </w:rPr>
            </w:r>
            <w:r w:rsidR="009A0609">
              <w:rPr>
                <w:noProof/>
                <w:webHidden/>
              </w:rPr>
              <w:fldChar w:fldCharType="separate"/>
            </w:r>
            <w:r w:rsidR="009A0609">
              <w:rPr>
                <w:noProof/>
                <w:webHidden/>
              </w:rPr>
              <w:t>14</w:t>
            </w:r>
            <w:r w:rsidR="009A0609">
              <w:rPr>
                <w:noProof/>
                <w:webHidden/>
              </w:rPr>
              <w:fldChar w:fldCharType="end"/>
            </w:r>
          </w:hyperlink>
        </w:p>
        <w:p w14:paraId="63F6FC46" w14:textId="5ACEA4ED" w:rsidR="009A0609" w:rsidRDefault="00DB6DD3">
          <w:pPr>
            <w:pStyle w:val="TOC3"/>
            <w:rPr>
              <w:rFonts w:asciiTheme="minorHAnsi" w:eastAsiaTheme="minorEastAsia" w:hAnsiTheme="minorHAnsi"/>
              <w:noProof/>
            </w:rPr>
          </w:pPr>
          <w:hyperlink w:anchor="_Toc91522445" w:history="1">
            <w:r w:rsidR="009A0609" w:rsidRPr="00462B27">
              <w:rPr>
                <w:rStyle w:val="Hyperlink"/>
                <w:noProof/>
              </w:rPr>
              <w:t>6.10.4</w:t>
            </w:r>
            <w:r w:rsidR="009A0609">
              <w:rPr>
                <w:rFonts w:asciiTheme="minorHAnsi" w:eastAsiaTheme="minorEastAsia" w:hAnsiTheme="minorHAnsi"/>
                <w:noProof/>
              </w:rPr>
              <w:tab/>
            </w:r>
            <w:r w:rsidR="009A0609" w:rsidRPr="00462B27">
              <w:rPr>
                <w:rStyle w:val="Hyperlink"/>
                <w:noProof/>
              </w:rPr>
              <w:t>Right to Appeal</w:t>
            </w:r>
            <w:r w:rsidR="009A0609">
              <w:rPr>
                <w:noProof/>
                <w:webHidden/>
              </w:rPr>
              <w:tab/>
            </w:r>
            <w:r w:rsidR="009A0609">
              <w:rPr>
                <w:noProof/>
                <w:webHidden/>
              </w:rPr>
              <w:fldChar w:fldCharType="begin"/>
            </w:r>
            <w:r w:rsidR="009A0609">
              <w:rPr>
                <w:noProof/>
                <w:webHidden/>
              </w:rPr>
              <w:instrText xml:space="preserve"> PAGEREF _Toc91522445 \h </w:instrText>
            </w:r>
            <w:r w:rsidR="009A0609">
              <w:rPr>
                <w:noProof/>
                <w:webHidden/>
              </w:rPr>
            </w:r>
            <w:r w:rsidR="009A0609">
              <w:rPr>
                <w:noProof/>
                <w:webHidden/>
              </w:rPr>
              <w:fldChar w:fldCharType="separate"/>
            </w:r>
            <w:r w:rsidR="009A0609">
              <w:rPr>
                <w:noProof/>
                <w:webHidden/>
              </w:rPr>
              <w:t>14</w:t>
            </w:r>
            <w:r w:rsidR="009A0609">
              <w:rPr>
                <w:noProof/>
                <w:webHidden/>
              </w:rPr>
              <w:fldChar w:fldCharType="end"/>
            </w:r>
          </w:hyperlink>
        </w:p>
        <w:p w14:paraId="1538E598" w14:textId="6080E6BD" w:rsidR="009A0609" w:rsidRDefault="00DB6DD3">
          <w:pPr>
            <w:pStyle w:val="TOC1"/>
            <w:rPr>
              <w:rFonts w:asciiTheme="minorHAnsi" w:eastAsiaTheme="minorEastAsia" w:hAnsiTheme="minorHAnsi"/>
              <w:b w:val="0"/>
              <w:bCs w:val="0"/>
            </w:rPr>
          </w:pPr>
          <w:hyperlink w:anchor="_Toc91522446" w:history="1">
            <w:r w:rsidR="009A0609" w:rsidRPr="00462B27">
              <w:rPr>
                <w:rStyle w:val="Hyperlink"/>
                <w:rFonts w:eastAsiaTheme="majorEastAsia" w:cstheme="majorBidi"/>
              </w:rPr>
              <w:t>Appendix A – Standard Terms and Conditions</w:t>
            </w:r>
            <w:r w:rsidR="009A0609">
              <w:rPr>
                <w:webHidden/>
              </w:rPr>
              <w:tab/>
            </w:r>
            <w:r w:rsidR="009A0609">
              <w:rPr>
                <w:webHidden/>
              </w:rPr>
              <w:fldChar w:fldCharType="begin"/>
            </w:r>
            <w:r w:rsidR="009A0609">
              <w:rPr>
                <w:webHidden/>
              </w:rPr>
              <w:instrText xml:space="preserve"> PAGEREF _Toc91522446 \h </w:instrText>
            </w:r>
            <w:r w:rsidR="009A0609">
              <w:rPr>
                <w:webHidden/>
              </w:rPr>
            </w:r>
            <w:r w:rsidR="009A0609">
              <w:rPr>
                <w:webHidden/>
              </w:rPr>
              <w:fldChar w:fldCharType="separate"/>
            </w:r>
            <w:r w:rsidR="009A0609">
              <w:rPr>
                <w:webHidden/>
              </w:rPr>
              <w:t>16</w:t>
            </w:r>
            <w:r w:rsidR="009A0609">
              <w:rPr>
                <w:webHidden/>
              </w:rPr>
              <w:fldChar w:fldCharType="end"/>
            </w:r>
          </w:hyperlink>
        </w:p>
        <w:p w14:paraId="42CCBBBB" w14:textId="3F80D120" w:rsidR="009A0609" w:rsidRDefault="00DB6DD3">
          <w:pPr>
            <w:pStyle w:val="TOC1"/>
            <w:rPr>
              <w:rFonts w:asciiTheme="minorHAnsi" w:eastAsiaTheme="minorEastAsia" w:hAnsiTheme="minorHAnsi"/>
              <w:b w:val="0"/>
              <w:bCs w:val="0"/>
            </w:rPr>
          </w:pPr>
          <w:hyperlink w:anchor="_Toc91522447" w:history="1">
            <w:r w:rsidR="009A0609" w:rsidRPr="00462B27">
              <w:rPr>
                <w:rStyle w:val="Hyperlink"/>
              </w:rPr>
              <w:t>Appendix B - REFERENCE SCORE SHEET</w:t>
            </w:r>
            <w:r w:rsidR="009A0609">
              <w:rPr>
                <w:webHidden/>
              </w:rPr>
              <w:tab/>
            </w:r>
            <w:r w:rsidR="009A0609">
              <w:rPr>
                <w:webHidden/>
              </w:rPr>
              <w:fldChar w:fldCharType="begin"/>
            </w:r>
            <w:r w:rsidR="009A0609">
              <w:rPr>
                <w:webHidden/>
              </w:rPr>
              <w:instrText xml:space="preserve"> PAGEREF _Toc91522447 \h </w:instrText>
            </w:r>
            <w:r w:rsidR="009A0609">
              <w:rPr>
                <w:webHidden/>
              </w:rPr>
            </w:r>
            <w:r w:rsidR="009A0609">
              <w:rPr>
                <w:webHidden/>
              </w:rPr>
              <w:fldChar w:fldCharType="separate"/>
            </w:r>
            <w:r w:rsidR="009A0609">
              <w:rPr>
                <w:webHidden/>
              </w:rPr>
              <w:t>24</w:t>
            </w:r>
            <w:r w:rsidR="009A0609">
              <w:rPr>
                <w:webHidden/>
              </w:rPr>
              <w:fldChar w:fldCharType="end"/>
            </w:r>
          </w:hyperlink>
        </w:p>
        <w:p w14:paraId="434AC1A9" w14:textId="6E43C39E" w:rsidR="009A0609" w:rsidRDefault="00DB6DD3">
          <w:pPr>
            <w:pStyle w:val="TOC1"/>
            <w:rPr>
              <w:rFonts w:asciiTheme="minorHAnsi" w:eastAsiaTheme="minorEastAsia" w:hAnsiTheme="minorHAnsi"/>
              <w:b w:val="0"/>
              <w:bCs w:val="0"/>
            </w:rPr>
          </w:pPr>
          <w:hyperlink w:anchor="_Toc91522448" w:history="1">
            <w:r w:rsidR="009A0609" w:rsidRPr="00462B27">
              <w:rPr>
                <w:rStyle w:val="Hyperlink"/>
                <w:rFonts w:eastAsiaTheme="majorEastAsia" w:cstheme="majorBidi"/>
              </w:rPr>
              <w:t>Appendix C – ACKNOWLEDGEMENT OF AMENDMENTS</w:t>
            </w:r>
            <w:r w:rsidR="009A0609">
              <w:rPr>
                <w:webHidden/>
              </w:rPr>
              <w:tab/>
            </w:r>
            <w:r w:rsidR="009A0609">
              <w:rPr>
                <w:webHidden/>
              </w:rPr>
              <w:fldChar w:fldCharType="begin"/>
            </w:r>
            <w:r w:rsidR="009A0609">
              <w:rPr>
                <w:webHidden/>
              </w:rPr>
              <w:instrText xml:space="preserve"> PAGEREF _Toc91522448 \h </w:instrText>
            </w:r>
            <w:r w:rsidR="009A0609">
              <w:rPr>
                <w:webHidden/>
              </w:rPr>
            </w:r>
            <w:r w:rsidR="009A0609">
              <w:rPr>
                <w:webHidden/>
              </w:rPr>
              <w:fldChar w:fldCharType="separate"/>
            </w:r>
            <w:r w:rsidR="009A0609">
              <w:rPr>
                <w:webHidden/>
              </w:rPr>
              <w:t>25</w:t>
            </w:r>
            <w:r w:rsidR="009A0609">
              <w:rPr>
                <w:webHidden/>
              </w:rPr>
              <w:fldChar w:fldCharType="end"/>
            </w:r>
          </w:hyperlink>
        </w:p>
        <w:p w14:paraId="25F44A3C" w14:textId="7ED3307E" w:rsidR="009A0609" w:rsidRDefault="00DB6DD3">
          <w:pPr>
            <w:pStyle w:val="TOC1"/>
            <w:rPr>
              <w:rFonts w:asciiTheme="minorHAnsi" w:eastAsiaTheme="minorEastAsia" w:hAnsiTheme="minorHAnsi"/>
              <w:b w:val="0"/>
              <w:bCs w:val="0"/>
            </w:rPr>
          </w:pPr>
          <w:hyperlink w:anchor="_Toc91522449" w:history="1">
            <w:r w:rsidR="009A0609" w:rsidRPr="00462B27">
              <w:rPr>
                <w:rStyle w:val="Hyperlink"/>
                <w:rFonts w:eastAsiaTheme="majorEastAsia" w:cstheme="majorBidi"/>
              </w:rPr>
              <w:t>Appendix D – CONTINGENT FEE</w:t>
            </w:r>
            <w:r w:rsidR="009A0609">
              <w:rPr>
                <w:webHidden/>
              </w:rPr>
              <w:tab/>
            </w:r>
            <w:r w:rsidR="009A0609">
              <w:rPr>
                <w:webHidden/>
              </w:rPr>
              <w:fldChar w:fldCharType="begin"/>
            </w:r>
            <w:r w:rsidR="009A0609">
              <w:rPr>
                <w:webHidden/>
              </w:rPr>
              <w:instrText xml:space="preserve"> PAGEREF _Toc91522449 \h </w:instrText>
            </w:r>
            <w:r w:rsidR="009A0609">
              <w:rPr>
                <w:webHidden/>
              </w:rPr>
            </w:r>
            <w:r w:rsidR="009A0609">
              <w:rPr>
                <w:webHidden/>
              </w:rPr>
              <w:fldChar w:fldCharType="separate"/>
            </w:r>
            <w:r w:rsidR="009A0609">
              <w:rPr>
                <w:webHidden/>
              </w:rPr>
              <w:t>26</w:t>
            </w:r>
            <w:r w:rsidR="009A0609">
              <w:rPr>
                <w:webHidden/>
              </w:rPr>
              <w:fldChar w:fldCharType="end"/>
            </w:r>
          </w:hyperlink>
        </w:p>
        <w:p w14:paraId="27D0B178" w14:textId="77AA114A" w:rsidR="009A0609" w:rsidRDefault="00DB6DD3">
          <w:pPr>
            <w:pStyle w:val="TOC1"/>
            <w:rPr>
              <w:rFonts w:asciiTheme="minorHAnsi" w:eastAsiaTheme="minorEastAsia" w:hAnsiTheme="minorHAnsi"/>
              <w:b w:val="0"/>
              <w:bCs w:val="0"/>
            </w:rPr>
          </w:pPr>
          <w:hyperlink w:anchor="_Toc91522450" w:history="1">
            <w:r w:rsidR="009A0609" w:rsidRPr="00462B27">
              <w:rPr>
                <w:rStyle w:val="Hyperlink"/>
                <w:rFonts w:cs="Arial"/>
                <w:spacing w:val="-1"/>
              </w:rPr>
              <w:t>Note: Provide s</w:t>
            </w:r>
            <w:r w:rsidR="009A0609" w:rsidRPr="00462B27">
              <w:rPr>
                <w:rStyle w:val="Hyperlink"/>
                <w:rFonts w:cs="Arial"/>
              </w:rPr>
              <w:t>ignature and check the applicable word or words required.</w:t>
            </w:r>
            <w:r w:rsidR="009A0609">
              <w:rPr>
                <w:webHidden/>
              </w:rPr>
              <w:tab/>
            </w:r>
            <w:r w:rsidR="009A0609">
              <w:rPr>
                <w:webHidden/>
              </w:rPr>
              <w:fldChar w:fldCharType="begin"/>
            </w:r>
            <w:r w:rsidR="009A0609">
              <w:rPr>
                <w:webHidden/>
              </w:rPr>
              <w:instrText xml:space="preserve"> PAGEREF _Toc91522450 \h </w:instrText>
            </w:r>
            <w:r w:rsidR="009A0609">
              <w:rPr>
                <w:webHidden/>
              </w:rPr>
            </w:r>
            <w:r w:rsidR="009A0609">
              <w:rPr>
                <w:webHidden/>
              </w:rPr>
              <w:fldChar w:fldCharType="separate"/>
            </w:r>
            <w:r w:rsidR="009A0609">
              <w:rPr>
                <w:webHidden/>
              </w:rPr>
              <w:t>26</w:t>
            </w:r>
            <w:r w:rsidR="009A0609">
              <w:rPr>
                <w:webHidden/>
              </w:rPr>
              <w:fldChar w:fldCharType="end"/>
            </w:r>
          </w:hyperlink>
        </w:p>
        <w:p w14:paraId="64364435" w14:textId="0C3521FD" w:rsidR="00E92638" w:rsidRPr="005E7374" w:rsidRDefault="00E92638">
          <w:r w:rsidRPr="005E7374">
            <w:rPr>
              <w:b/>
              <w:bCs/>
              <w:noProof/>
            </w:rPr>
            <w:fldChar w:fldCharType="end"/>
          </w:r>
        </w:p>
      </w:sdtContent>
    </w:sdt>
    <w:p w14:paraId="50C9B188" w14:textId="77777777" w:rsidR="006C1DE6" w:rsidRDefault="006C1DE6" w:rsidP="0022702A">
      <w:pPr>
        <w:tabs>
          <w:tab w:val="left" w:pos="2680"/>
        </w:tabs>
      </w:pPr>
    </w:p>
    <w:p w14:paraId="4D4C4405" w14:textId="0E9D51E6" w:rsidR="006C1DE6" w:rsidRDefault="006C1DE6" w:rsidP="0022702A">
      <w:pPr>
        <w:tabs>
          <w:tab w:val="left" w:pos="2680"/>
        </w:tabs>
      </w:pPr>
    </w:p>
    <w:p w14:paraId="445B92DC" w14:textId="74439FFD" w:rsidR="006001FE" w:rsidRDefault="006001FE" w:rsidP="0022702A">
      <w:pPr>
        <w:tabs>
          <w:tab w:val="left" w:pos="2680"/>
        </w:tabs>
      </w:pPr>
    </w:p>
    <w:p w14:paraId="615D91D6" w14:textId="5DB0B25B" w:rsidR="00E470FA" w:rsidRDefault="00E470FA" w:rsidP="0022702A">
      <w:pPr>
        <w:tabs>
          <w:tab w:val="left" w:pos="2680"/>
        </w:tabs>
      </w:pPr>
    </w:p>
    <w:p w14:paraId="5EB73150" w14:textId="34EBA540" w:rsidR="00E470FA" w:rsidRDefault="00E470FA" w:rsidP="0022702A">
      <w:pPr>
        <w:tabs>
          <w:tab w:val="left" w:pos="2680"/>
        </w:tabs>
      </w:pPr>
    </w:p>
    <w:p w14:paraId="4F2F6443" w14:textId="68263A46" w:rsidR="00E470FA" w:rsidRDefault="00E470FA" w:rsidP="0022702A">
      <w:pPr>
        <w:tabs>
          <w:tab w:val="left" w:pos="2680"/>
        </w:tabs>
      </w:pPr>
    </w:p>
    <w:p w14:paraId="1D968AC4" w14:textId="335633EE" w:rsidR="00E470FA" w:rsidRDefault="00E470FA" w:rsidP="0022702A">
      <w:pPr>
        <w:tabs>
          <w:tab w:val="left" w:pos="2680"/>
        </w:tabs>
      </w:pPr>
    </w:p>
    <w:p w14:paraId="0D130A2E" w14:textId="2E7A3C96" w:rsidR="00E470FA" w:rsidRDefault="00E470FA" w:rsidP="0022702A">
      <w:pPr>
        <w:tabs>
          <w:tab w:val="left" w:pos="2680"/>
        </w:tabs>
      </w:pPr>
    </w:p>
    <w:p w14:paraId="227310F9" w14:textId="335EE910" w:rsidR="00E470FA" w:rsidRDefault="00E470FA" w:rsidP="0022702A">
      <w:pPr>
        <w:tabs>
          <w:tab w:val="left" w:pos="2680"/>
        </w:tabs>
      </w:pPr>
    </w:p>
    <w:p w14:paraId="5B1FE506" w14:textId="252F8E2A" w:rsidR="00E470FA" w:rsidRDefault="00E470FA" w:rsidP="0022702A">
      <w:pPr>
        <w:tabs>
          <w:tab w:val="left" w:pos="2680"/>
        </w:tabs>
      </w:pPr>
    </w:p>
    <w:p w14:paraId="2C6D9A81" w14:textId="77777777" w:rsidR="00C57682" w:rsidRDefault="00C57682" w:rsidP="0022702A">
      <w:pPr>
        <w:tabs>
          <w:tab w:val="left" w:pos="2680"/>
        </w:tabs>
      </w:pPr>
    </w:p>
    <w:p w14:paraId="70A77072" w14:textId="6291BC06" w:rsidR="00E470FA" w:rsidRDefault="00E470FA" w:rsidP="0022702A">
      <w:pPr>
        <w:tabs>
          <w:tab w:val="left" w:pos="2680"/>
        </w:tabs>
      </w:pPr>
    </w:p>
    <w:p w14:paraId="0BE720B4" w14:textId="0CB7CDB6" w:rsidR="002000DB" w:rsidRDefault="002000DB" w:rsidP="0022702A">
      <w:pPr>
        <w:tabs>
          <w:tab w:val="left" w:pos="2680"/>
        </w:tabs>
      </w:pPr>
    </w:p>
    <w:p w14:paraId="025B7F1C" w14:textId="77777777" w:rsidR="002000DB" w:rsidRDefault="002000DB">
      <w:r>
        <w:br w:type="page"/>
      </w:r>
    </w:p>
    <w:p w14:paraId="190351DA" w14:textId="41EC5DE9" w:rsidR="005F08D5" w:rsidRPr="00BE62FE" w:rsidRDefault="00A76A39" w:rsidP="00BE62FE">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1" w:name="_Toc88140178"/>
      <w:bookmarkStart w:id="2" w:name="_Toc88207318"/>
      <w:bookmarkStart w:id="3" w:name="_Toc91517506"/>
      <w:bookmarkStart w:id="4" w:name="_Toc88140179"/>
      <w:bookmarkStart w:id="5" w:name="_Toc88207319"/>
      <w:bookmarkStart w:id="6" w:name="_Toc91517507"/>
      <w:bookmarkStart w:id="7" w:name="_Ref403032641"/>
      <w:bookmarkStart w:id="8" w:name="_Ref403043167"/>
      <w:bookmarkStart w:id="9" w:name="_Toc405463827"/>
      <w:bookmarkStart w:id="10" w:name="_Toc54775210"/>
      <w:bookmarkStart w:id="11" w:name="_Toc56702785"/>
      <w:bookmarkStart w:id="12" w:name="_Toc65587873"/>
      <w:bookmarkStart w:id="13" w:name="_Toc91522413"/>
      <w:bookmarkEnd w:id="1"/>
      <w:bookmarkEnd w:id="2"/>
      <w:bookmarkEnd w:id="3"/>
      <w:bookmarkEnd w:id="4"/>
      <w:bookmarkEnd w:id="5"/>
      <w:bookmarkEnd w:id="6"/>
      <w:r w:rsidRPr="00BE62FE">
        <w:rPr>
          <w:i w:val="0"/>
          <w:color w:val="0070C0"/>
          <w:sz w:val="28"/>
          <w:szCs w:val="28"/>
          <w:u w:val="single"/>
        </w:rPr>
        <w:lastRenderedPageBreak/>
        <w:t>INTRODUCTION</w:t>
      </w:r>
      <w:bookmarkEnd w:id="7"/>
      <w:bookmarkEnd w:id="8"/>
      <w:bookmarkEnd w:id="9"/>
      <w:r w:rsidR="00D837BD" w:rsidRPr="00BE62FE">
        <w:rPr>
          <w:i w:val="0"/>
          <w:color w:val="0070C0"/>
          <w:sz w:val="28"/>
          <w:szCs w:val="28"/>
          <w:u w:val="single"/>
        </w:rPr>
        <w:t xml:space="preserve"> AND </w:t>
      </w:r>
      <w:r w:rsidR="00157751" w:rsidRPr="00BE62FE">
        <w:rPr>
          <w:i w:val="0"/>
          <w:color w:val="0070C0"/>
          <w:sz w:val="28"/>
          <w:szCs w:val="28"/>
          <w:u w:val="single"/>
        </w:rPr>
        <w:t>OVERVIEW</w:t>
      </w:r>
      <w:bookmarkEnd w:id="10"/>
      <w:bookmarkEnd w:id="11"/>
      <w:bookmarkEnd w:id="12"/>
      <w:bookmarkEnd w:id="13"/>
      <w:r w:rsidR="00157751" w:rsidRPr="00BE62FE">
        <w:rPr>
          <w:i w:val="0"/>
          <w:color w:val="0070C0"/>
          <w:sz w:val="28"/>
          <w:szCs w:val="28"/>
          <w:u w:val="single"/>
        </w:rPr>
        <w:t xml:space="preserve"> </w:t>
      </w:r>
    </w:p>
    <w:p w14:paraId="2F67D018" w14:textId="77777777" w:rsidR="008B2A14" w:rsidRPr="005E7374" w:rsidRDefault="008B2A14" w:rsidP="004B5CF8">
      <w:pPr>
        <w:pStyle w:val="Heading2"/>
        <w:spacing w:after="0"/>
        <w:ind w:left="720" w:hanging="720"/>
        <w:rPr>
          <w:szCs w:val="22"/>
        </w:rPr>
      </w:pPr>
      <w:bookmarkStart w:id="14" w:name="_Toc405463829"/>
      <w:bookmarkStart w:id="15" w:name="_Toc54775211"/>
      <w:bookmarkStart w:id="16" w:name="_Toc65587874"/>
      <w:bookmarkStart w:id="17" w:name="_Toc91522414"/>
      <w:bookmarkStart w:id="18" w:name="_Toc45499653"/>
      <w:bookmarkStart w:id="19" w:name="_Toc226965900"/>
      <w:r w:rsidRPr="005E7374">
        <w:rPr>
          <w:szCs w:val="22"/>
        </w:rPr>
        <w:t>Purpose and Goals</w:t>
      </w:r>
      <w:bookmarkEnd w:id="14"/>
      <w:bookmarkEnd w:id="15"/>
      <w:bookmarkEnd w:id="16"/>
      <w:bookmarkEnd w:id="17"/>
    </w:p>
    <w:p w14:paraId="5E239841" w14:textId="7D6C1D5B" w:rsidR="00BA1FE6" w:rsidRPr="00B7689B" w:rsidRDefault="00BA1FE6" w:rsidP="00BA1FE6">
      <w:pPr>
        <w:spacing w:line="240" w:lineRule="auto"/>
        <w:jc w:val="both"/>
      </w:pPr>
      <w:bookmarkStart w:id="20" w:name="_Ref403032175"/>
      <w:bookmarkStart w:id="21" w:name="_Ref403032197"/>
      <w:bookmarkStart w:id="22" w:name="_Ref403032428"/>
      <w:bookmarkStart w:id="23" w:name="_Ref403032469"/>
      <w:bookmarkStart w:id="24" w:name="_Ref403032710"/>
      <w:bookmarkStart w:id="25" w:name="_Toc405463866"/>
      <w:bookmarkStart w:id="26" w:name="_Toc54775237"/>
      <w:bookmarkStart w:id="27" w:name="_Toc65587903"/>
      <w:r w:rsidRPr="00B7689B">
        <w:t>The Mississippi Department of Education (MDE) Office of School Improvement is currently seeking Compliance and Monitoring Specialist to provide Fiscal Monitoring oversight of</w:t>
      </w:r>
      <w:r w:rsidR="007046DA">
        <w:t xml:space="preserve"> grant programs such as</w:t>
      </w:r>
      <w:r w:rsidRPr="00B7689B">
        <w:t xml:space="preserve"> Title I – 1003 formula grants</w:t>
      </w:r>
      <w:r w:rsidR="00645B3B" w:rsidRPr="00B7689B">
        <w:t xml:space="preserve"> and </w:t>
      </w:r>
      <w:r w:rsidR="00645B3B" w:rsidRPr="002000DB">
        <w:t>School Improvement Grant</w:t>
      </w:r>
      <w:r w:rsidR="002632F2" w:rsidRPr="002000DB">
        <w:t>s</w:t>
      </w:r>
      <w:r w:rsidR="00645B3B" w:rsidRPr="002000DB">
        <w:t xml:space="preserve"> (SIG)</w:t>
      </w:r>
      <w:r w:rsidRPr="002000DB">
        <w:t>.</w:t>
      </w:r>
      <w:r w:rsidRPr="00B7689B">
        <w:t xml:space="preserve"> </w:t>
      </w:r>
      <w:bookmarkStart w:id="28" w:name="_Ref403039509"/>
      <w:bookmarkStart w:id="29" w:name="_Toc405463832"/>
      <w:bookmarkStart w:id="30" w:name="_Ref410399058"/>
      <w:bookmarkStart w:id="31" w:name="_Toc483321465"/>
      <w:r w:rsidRPr="00B7689B">
        <w:t>Proposing Applicants must have the proven ability to perform all core services requested in this solicitation.  A more detailed listing of services is contained in the</w:t>
      </w:r>
      <w:r w:rsidRPr="00B7689B">
        <w:rPr>
          <w:b/>
          <w:i/>
        </w:rPr>
        <w:t xml:space="preserve"> </w:t>
      </w:r>
      <w:r w:rsidRPr="00B7689B">
        <w:rPr>
          <w:b/>
          <w:iCs/>
        </w:rPr>
        <w:t>Scope of Services (2.1)</w:t>
      </w:r>
      <w:r w:rsidRPr="00B7689B">
        <w:rPr>
          <w:b/>
          <w:i/>
        </w:rPr>
        <w:t xml:space="preserve">. </w:t>
      </w:r>
      <w:bookmarkEnd w:id="28"/>
      <w:bookmarkEnd w:id="29"/>
      <w:bookmarkEnd w:id="30"/>
      <w:bookmarkEnd w:id="31"/>
    </w:p>
    <w:p w14:paraId="1694CEA2" w14:textId="77777777" w:rsidR="00BA1FE6" w:rsidRPr="00B7689B" w:rsidRDefault="00BA1FE6" w:rsidP="00BA1FE6">
      <w:pPr>
        <w:spacing w:line="240" w:lineRule="auto"/>
        <w:jc w:val="both"/>
      </w:pPr>
    </w:p>
    <w:p w14:paraId="3C598628" w14:textId="0901A8F6" w:rsidR="00BA1FE6" w:rsidRPr="005E7374" w:rsidRDefault="00BA1FE6" w:rsidP="00BA1FE6">
      <w:pPr>
        <w:spacing w:after="0" w:line="240" w:lineRule="auto"/>
        <w:jc w:val="both"/>
      </w:pPr>
      <w:r w:rsidRPr="00B7689B">
        <w:t xml:space="preserve">The contract will be awarded to include </w:t>
      </w:r>
      <w:r w:rsidR="00310D53">
        <w:t xml:space="preserve">one year contracts </w:t>
      </w:r>
      <w:r w:rsidRPr="00B7689B">
        <w:t xml:space="preserve">not to exceed </w:t>
      </w:r>
      <w:r w:rsidR="004F6202">
        <w:t>a three (</w:t>
      </w:r>
      <w:r w:rsidRPr="00B7689B">
        <w:t>3</w:t>
      </w:r>
      <w:r w:rsidR="004F6202">
        <w:t>)</w:t>
      </w:r>
      <w:r w:rsidRPr="00B7689B">
        <w:t xml:space="preserve"> year</w:t>
      </w:r>
      <w:r w:rsidR="004F6202">
        <w:t xml:space="preserve"> period</w:t>
      </w:r>
      <w:r w:rsidRPr="00B7689B">
        <w:t xml:space="preserve">, which may be exercised at the discretion of the State Board of Education (SBE). </w:t>
      </w:r>
      <w:r w:rsidRPr="00B7689B">
        <w:rPr>
          <w:rFonts w:cs="Arial"/>
          <w:iCs/>
          <w:spacing w:val="-3"/>
        </w:rPr>
        <w:t xml:space="preserve">Renewal of contract for </w:t>
      </w:r>
      <w:r w:rsidR="004F6202">
        <w:rPr>
          <w:rFonts w:cs="Arial"/>
          <w:iCs/>
          <w:spacing w:val="-3"/>
        </w:rPr>
        <w:t xml:space="preserve">each </w:t>
      </w:r>
      <w:r w:rsidRPr="00B7689B">
        <w:rPr>
          <w:rFonts w:cs="Arial"/>
          <w:iCs/>
          <w:spacing w:val="-3"/>
        </w:rPr>
        <w:t xml:space="preserve">year will be determined annually and shall be contingent upon successful completion of the services in the preceding year’s contract, availability of funding and a performance-based evaluation. </w:t>
      </w:r>
      <w:r w:rsidRPr="00E44B31">
        <w:t>This</w:t>
      </w:r>
      <w:r w:rsidRPr="005919FC">
        <w:t xml:space="preserve"> solicitatio</w:t>
      </w:r>
      <w:r w:rsidRPr="005E7374">
        <w:t>n and any resulting contract</w:t>
      </w:r>
      <w:r>
        <w:t>s</w:t>
      </w:r>
      <w:r w:rsidRPr="005E7374">
        <w:t xml:space="preserve"> shall be governed by the applicable provisions of </w:t>
      </w:r>
      <w:r w:rsidRPr="00B96276">
        <w:rPr>
          <w:i/>
          <w:iCs/>
        </w:rPr>
        <w:t xml:space="preserve">the State Board of </w:t>
      </w:r>
      <w:r w:rsidRPr="009E2166">
        <w:rPr>
          <w:i/>
          <w:iCs/>
        </w:rPr>
        <w:t>Education Contract</w:t>
      </w:r>
      <w:r>
        <w:t xml:space="preserve"> </w:t>
      </w:r>
      <w:r w:rsidRPr="009E2166">
        <w:rPr>
          <w:i/>
          <w:iCs/>
        </w:rPr>
        <w:t xml:space="preserve">Policies </w:t>
      </w:r>
      <w:r>
        <w:t xml:space="preserve">and if required, </w:t>
      </w:r>
      <w:r w:rsidRPr="00B96276">
        <w:rPr>
          <w:i/>
          <w:iCs/>
        </w:rPr>
        <w:t>the Mississippi</w:t>
      </w:r>
      <w:r w:rsidRPr="005E7374">
        <w:rPr>
          <w:i/>
        </w:rPr>
        <w:t xml:space="preserve"> Public Procurement Review Board (PPRB</w:t>
      </w:r>
      <w:r w:rsidRPr="00FD7C79">
        <w:rPr>
          <w:i/>
        </w:rPr>
        <w:t>),</w:t>
      </w:r>
      <w:r w:rsidRPr="005E7374">
        <w:rPr>
          <w:i/>
        </w:rPr>
        <w:t xml:space="preserve"> Office of Personal Service Contract Review</w:t>
      </w:r>
      <w:r>
        <w:rPr>
          <w:i/>
        </w:rPr>
        <w:t xml:space="preserve"> </w:t>
      </w:r>
      <w:r w:rsidRPr="005E7374">
        <w:rPr>
          <w:i/>
        </w:rPr>
        <w:t>(OPSCR)</w:t>
      </w:r>
      <w:r>
        <w:rPr>
          <w:i/>
        </w:rPr>
        <w:t xml:space="preserve"> </w:t>
      </w:r>
      <w:r w:rsidRPr="005E7374">
        <w:rPr>
          <w:i/>
        </w:rPr>
        <w:t>Rules and Regulations</w:t>
      </w:r>
      <w:r w:rsidRPr="005E7374">
        <w:t xml:space="preserve">, a copy of which is available at 501 N. West Street, Suite 701E, Jackson, Mississippi 39201 for inspection or </w:t>
      </w:r>
      <w:r>
        <w:t xml:space="preserve">visit </w:t>
      </w:r>
      <w:hyperlink r:id="rId12" w:history="1">
        <w:r w:rsidRPr="00880264">
          <w:rPr>
            <w:rStyle w:val="Hyperlink"/>
          </w:rPr>
          <w:t>PPRB/OPSCR Rules and Regulations</w:t>
        </w:r>
      </w:hyperlink>
      <w:r>
        <w:t xml:space="preserve">. </w:t>
      </w:r>
      <w:r w:rsidRPr="005E7374">
        <w:t>The contract Standard Terms and Conditions ha</w:t>
      </w:r>
      <w:r>
        <w:t>s</w:t>
      </w:r>
      <w:r w:rsidRPr="005E7374">
        <w:t xml:space="preserve"> been included as Appendix </w:t>
      </w:r>
      <w:r>
        <w:t>A</w:t>
      </w:r>
      <w:r w:rsidRPr="005E7374">
        <w:t xml:space="preserve"> for your review and acceptance. </w:t>
      </w:r>
      <w:r w:rsidRPr="008E1E89">
        <w:t xml:space="preserve">If the </w:t>
      </w:r>
      <w:r>
        <w:t>Applicant</w:t>
      </w:r>
      <w:r w:rsidRPr="008E1E89">
        <w:t xml:space="preserve"> objects to any of the Standard Terms and Conditions, the objection may be considered as an adequate cause for rejection without further negotiations. </w:t>
      </w:r>
    </w:p>
    <w:p w14:paraId="517C76A2" w14:textId="77777777" w:rsidR="00BA1FE6" w:rsidRPr="005E7374" w:rsidRDefault="00BA1FE6" w:rsidP="00BA1FE6">
      <w:pPr>
        <w:spacing w:line="240" w:lineRule="auto"/>
        <w:jc w:val="both"/>
      </w:pPr>
    </w:p>
    <w:p w14:paraId="2EE01758" w14:textId="77777777" w:rsidR="00BA1FE6" w:rsidRDefault="00BA1FE6" w:rsidP="00BA1FE6">
      <w:pPr>
        <w:pStyle w:val="NoSpacing"/>
        <w:spacing w:after="0" w:line="240" w:lineRule="auto"/>
        <w:ind w:left="0"/>
        <w:jc w:val="both"/>
      </w:pPr>
      <w:r w:rsidRPr="005E7374">
        <w:t>A copy of this solicitation, including all appendices and any subsequent amendments, including the Question</w:t>
      </w:r>
      <w:r>
        <w:t xml:space="preserve"> </w:t>
      </w:r>
      <w:r w:rsidRPr="005E7374">
        <w:t>and</w:t>
      </w:r>
      <w:r>
        <w:t xml:space="preserve"> </w:t>
      </w:r>
      <w:r w:rsidRPr="005E7374">
        <w:t xml:space="preserve">Answer amendment, if issued, will be posted on the MDE </w:t>
      </w:r>
      <w:hyperlink r:id="rId13" w:history="1">
        <w:r w:rsidRPr="00033707">
          <w:rPr>
            <w:rStyle w:val="Hyperlink"/>
          </w:rPr>
          <w:t>website</w:t>
        </w:r>
      </w:hyperlink>
      <w:r w:rsidRPr="005E7374">
        <w:t xml:space="preserve"> </w:t>
      </w:r>
      <w:bookmarkStart w:id="32" w:name="_Hlk64808138"/>
      <w:r w:rsidRPr="005E7374">
        <w:t>under “Public Notice” Request for Applications, Qualifications, and Proposals section.</w:t>
      </w:r>
      <w:bookmarkEnd w:id="32"/>
      <w:r w:rsidRPr="005E7374">
        <w:t xml:space="preserve"> It is the </w:t>
      </w:r>
      <w:r>
        <w:t xml:space="preserve">sole </w:t>
      </w:r>
      <w:r w:rsidRPr="005E7374">
        <w:t xml:space="preserve">responsibility of all interested </w:t>
      </w:r>
      <w:r>
        <w:t>Applicant</w:t>
      </w:r>
      <w:r w:rsidRPr="005E7374">
        <w:t xml:space="preserve">s to monitor the website for updates regarding this procurement. </w:t>
      </w:r>
    </w:p>
    <w:p w14:paraId="3F9ABF56" w14:textId="3076EBAE" w:rsidR="00BD515E" w:rsidRDefault="00BD515E" w:rsidP="00531A86">
      <w:pPr>
        <w:pStyle w:val="Heading1"/>
        <w:tabs>
          <w:tab w:val="clear" w:pos="1440"/>
          <w:tab w:val="left" w:pos="1800"/>
          <w:tab w:val="num" w:pos="2970"/>
        </w:tabs>
        <w:spacing w:before="240" w:after="0" w:line="240" w:lineRule="auto"/>
        <w:ind w:left="2970" w:hanging="2970"/>
        <w:jc w:val="both"/>
        <w:rPr>
          <w:i w:val="0"/>
          <w:color w:val="0070C0"/>
          <w:sz w:val="28"/>
          <w:szCs w:val="28"/>
          <w:u w:val="single"/>
        </w:rPr>
      </w:pPr>
      <w:bookmarkStart w:id="33" w:name="_Toc91522415"/>
      <w:r w:rsidRPr="007E0C88">
        <w:rPr>
          <w:i w:val="0"/>
          <w:color w:val="0070C0"/>
          <w:sz w:val="28"/>
          <w:szCs w:val="28"/>
          <w:u w:val="single"/>
        </w:rPr>
        <w:t>PLAN TO ACHIEVE THE SCOPE OF SERVICES</w:t>
      </w:r>
      <w:bookmarkEnd w:id="20"/>
      <w:bookmarkEnd w:id="21"/>
      <w:bookmarkEnd w:id="22"/>
      <w:bookmarkEnd w:id="23"/>
      <w:bookmarkEnd w:id="24"/>
      <w:bookmarkEnd w:id="25"/>
      <w:bookmarkEnd w:id="26"/>
      <w:bookmarkEnd w:id="27"/>
      <w:bookmarkEnd w:id="33"/>
    </w:p>
    <w:p w14:paraId="5D3C4E26" w14:textId="77777777" w:rsidR="003A4452" w:rsidRPr="003A4452" w:rsidRDefault="003A4452" w:rsidP="003A4452">
      <w:pPr>
        <w:pStyle w:val="BodyText"/>
      </w:pPr>
    </w:p>
    <w:p w14:paraId="2EAB2ADF" w14:textId="30AAC8CE" w:rsidR="00BD515E" w:rsidRPr="005E7374" w:rsidRDefault="00BD515E" w:rsidP="00D33B6E">
      <w:pPr>
        <w:spacing w:line="240" w:lineRule="auto"/>
        <w:jc w:val="both"/>
      </w:pPr>
      <w:r w:rsidRPr="005E7374">
        <w:rPr>
          <w:rFonts w:cs="Times New Roman"/>
        </w:rPr>
        <w:t xml:space="preserve">This section contains information on services and </w:t>
      </w:r>
      <w:r w:rsidR="00BC6377">
        <w:rPr>
          <w:rFonts w:cs="Times New Roman"/>
        </w:rPr>
        <w:t>requirements</w:t>
      </w:r>
      <w:r w:rsidRPr="005E7374">
        <w:rPr>
          <w:rFonts w:cs="Times New Roman"/>
        </w:rPr>
        <w:t xml:space="preserve"> the </w:t>
      </w:r>
      <w:r w:rsidR="00F56189">
        <w:rPr>
          <w:rFonts w:cs="Times New Roman"/>
        </w:rPr>
        <w:t>Applicant</w:t>
      </w:r>
      <w:r w:rsidRPr="005E7374">
        <w:rPr>
          <w:rFonts w:cs="Times New Roman"/>
        </w:rPr>
        <w:t xml:space="preserve"> must provide. The descriptions are not </w:t>
      </w:r>
      <w:r w:rsidR="00BA3024" w:rsidRPr="005E7374">
        <w:rPr>
          <w:rFonts w:cs="Times New Roman"/>
        </w:rPr>
        <w:t>all-inclusive but</w:t>
      </w:r>
      <w:r w:rsidRPr="005E7374">
        <w:rPr>
          <w:rFonts w:cs="Times New Roman"/>
        </w:rPr>
        <w:t xml:space="preserve"> are provided to </w:t>
      </w:r>
      <w:r w:rsidR="002B59AD">
        <w:rPr>
          <w:rFonts w:cs="Times New Roman"/>
        </w:rPr>
        <w:t>inform</w:t>
      </w:r>
      <w:r w:rsidRPr="005E7374">
        <w:rPr>
          <w:rFonts w:cs="Times New Roman"/>
        </w:rPr>
        <w:t xml:space="preserve"> you </w:t>
      </w:r>
      <w:r w:rsidR="002B59AD">
        <w:rPr>
          <w:rFonts w:cs="Times New Roman"/>
        </w:rPr>
        <w:t xml:space="preserve">of </w:t>
      </w:r>
      <w:r w:rsidRPr="005E7374">
        <w:rPr>
          <w:rFonts w:cs="Times New Roman"/>
        </w:rPr>
        <w:t xml:space="preserve">services or </w:t>
      </w:r>
      <w:r w:rsidR="005D5865">
        <w:rPr>
          <w:rFonts w:cs="Times New Roman"/>
        </w:rPr>
        <w:t>requirements</w:t>
      </w:r>
      <w:r w:rsidRPr="005E7374">
        <w:rPr>
          <w:rFonts w:cs="Times New Roman"/>
        </w:rPr>
        <w:t xml:space="preserve"> that may require additional planning or programming on your part. A detailed </w:t>
      </w:r>
      <w:r w:rsidR="001E5133">
        <w:rPr>
          <w:rFonts w:cs="Times New Roman"/>
        </w:rPr>
        <w:t>application packet</w:t>
      </w:r>
      <w:r w:rsidRPr="005E7374">
        <w:rPr>
          <w:rFonts w:cs="Times New Roman"/>
        </w:rPr>
        <w:t xml:space="preserve"> is required to</w:t>
      </w:r>
      <w:r w:rsidRPr="005E7374">
        <w:t xml:space="preserve"> respond to this solicitation to describe </w:t>
      </w:r>
      <w:r w:rsidR="00026CF4">
        <w:t xml:space="preserve">the qualifications </w:t>
      </w:r>
      <w:r w:rsidR="002B59AD">
        <w:t xml:space="preserve">of </w:t>
      </w:r>
      <w:r w:rsidRPr="005E7374">
        <w:t>the</w:t>
      </w:r>
      <w:r w:rsidR="002B59AD">
        <w:t xml:space="preserve"> successful</w:t>
      </w:r>
      <w:r w:rsidRPr="005E7374">
        <w:t xml:space="preserve"> </w:t>
      </w:r>
      <w:r w:rsidR="005E1AF2">
        <w:t>Applicant</w:t>
      </w:r>
      <w:r w:rsidR="00224290">
        <w:t>.</w:t>
      </w:r>
    </w:p>
    <w:p w14:paraId="779884AD" w14:textId="77777777" w:rsidR="00BD515E" w:rsidRPr="005E7374" w:rsidRDefault="00BD515E" w:rsidP="00D33B6E">
      <w:pPr>
        <w:pStyle w:val="ListNumber"/>
        <w:numPr>
          <w:ilvl w:val="0"/>
          <w:numId w:val="0"/>
        </w:numPr>
        <w:tabs>
          <w:tab w:val="clear" w:pos="1440"/>
          <w:tab w:val="left" w:pos="547"/>
          <w:tab w:val="left" w:pos="1080"/>
        </w:tabs>
        <w:jc w:val="both"/>
        <w:rPr>
          <w:rFonts w:ascii="Georgia" w:hAnsi="Georgia"/>
        </w:rPr>
      </w:pPr>
    </w:p>
    <w:p w14:paraId="3126CE9E" w14:textId="437E509F" w:rsidR="00BD515E" w:rsidRDefault="00BD515E" w:rsidP="00D33B6E">
      <w:pPr>
        <w:pStyle w:val="ListNumber"/>
        <w:numPr>
          <w:ilvl w:val="0"/>
          <w:numId w:val="0"/>
        </w:numPr>
        <w:tabs>
          <w:tab w:val="clear" w:pos="1440"/>
          <w:tab w:val="left" w:pos="547"/>
          <w:tab w:val="left" w:pos="1080"/>
        </w:tabs>
        <w:jc w:val="both"/>
        <w:rPr>
          <w:rFonts w:ascii="Georgia" w:hAnsi="Georgia"/>
        </w:rPr>
      </w:pPr>
      <w:r w:rsidRPr="005E7374">
        <w:rPr>
          <w:rFonts w:ascii="Georgia" w:hAnsi="Georgia"/>
        </w:rPr>
        <w:t xml:space="preserve">The </w:t>
      </w:r>
      <w:r w:rsidR="00F56189">
        <w:rPr>
          <w:rFonts w:ascii="Georgia" w:hAnsi="Georgia"/>
        </w:rPr>
        <w:t>Applicant</w:t>
      </w:r>
      <w:r w:rsidRPr="005E7374">
        <w:rPr>
          <w:rFonts w:ascii="Georgia" w:hAnsi="Georgia"/>
        </w:rPr>
        <w:t xml:space="preserve"> is expected to provide the following</w:t>
      </w:r>
      <w:r w:rsidR="005F1881">
        <w:rPr>
          <w:rFonts w:ascii="Georgia" w:hAnsi="Georgia"/>
        </w:rPr>
        <w:t xml:space="preserve"> services</w:t>
      </w:r>
      <w:r w:rsidRPr="005E7374">
        <w:rPr>
          <w:rFonts w:ascii="Georgia" w:hAnsi="Georgia"/>
        </w:rPr>
        <w:t xml:space="preserve">: </w:t>
      </w:r>
    </w:p>
    <w:p w14:paraId="0A895081" w14:textId="481EB944" w:rsidR="00397C1E" w:rsidRDefault="00BD515E" w:rsidP="00D33B6E">
      <w:pPr>
        <w:pStyle w:val="Style5"/>
        <w:spacing w:line="240" w:lineRule="auto"/>
        <w:jc w:val="both"/>
      </w:pPr>
      <w:bookmarkStart w:id="34" w:name="_Toc91522416"/>
      <w:r w:rsidRPr="005E7374">
        <w:t xml:space="preserve">Scope of </w:t>
      </w:r>
      <w:r w:rsidR="008D06FF">
        <w:t>S</w:t>
      </w:r>
      <w:r w:rsidRPr="005E7374">
        <w:t>ervices</w:t>
      </w:r>
      <w:bookmarkEnd w:id="34"/>
      <w:r w:rsidRPr="005E7374">
        <w:t xml:space="preserve"> </w:t>
      </w:r>
    </w:p>
    <w:p w14:paraId="1CDA97AD" w14:textId="241229FF" w:rsidR="00A14813" w:rsidRPr="00B7689B" w:rsidRDefault="007276F2" w:rsidP="001A0AE0">
      <w:pPr>
        <w:spacing w:line="240" w:lineRule="auto"/>
        <w:jc w:val="both"/>
      </w:pPr>
      <w:r w:rsidRPr="00B7689B">
        <w:t>The Compliance and Monitoring Specialist will provide analysis</w:t>
      </w:r>
      <w:r w:rsidR="002000DB">
        <w:t xml:space="preserve"> and</w:t>
      </w:r>
      <w:r w:rsidRPr="00B7689B">
        <w:t xml:space="preserve"> oversight to ensure compliance with the Office of Management &amp; Budget (OMB) Uniform Grant Guidance, Education Department General Administrative Regulations (EDGAR) and Elementary and Secondary Education Act (ESEA) grant specific requirements with Title I – 1003 formula grants</w:t>
      </w:r>
      <w:r w:rsidR="00645B3B" w:rsidRPr="00B7689B">
        <w:t xml:space="preserve"> and SIG</w:t>
      </w:r>
      <w:r w:rsidRPr="00B7689B">
        <w:t>.  The Compliance and Monitoring Specialist will provide a professional and collaborative work relation</w:t>
      </w:r>
      <w:r w:rsidR="005548FF">
        <w:t>ship</w:t>
      </w:r>
      <w:r w:rsidRPr="00B7689B">
        <w:t xml:space="preserve"> between the Office of School Improvement and L</w:t>
      </w:r>
      <w:r w:rsidR="002000DB">
        <w:t xml:space="preserve">ocal </w:t>
      </w:r>
      <w:r w:rsidRPr="00B7689B">
        <w:t>E</w:t>
      </w:r>
      <w:r w:rsidR="002000DB">
        <w:t xml:space="preserve">ducation </w:t>
      </w:r>
      <w:r w:rsidRPr="00B7689B">
        <w:t>A</w:t>
      </w:r>
      <w:r w:rsidR="002000DB">
        <w:t>genc</w:t>
      </w:r>
      <w:r w:rsidR="005548FF">
        <w:t>y</w:t>
      </w:r>
      <w:r w:rsidR="002000DB">
        <w:t xml:space="preserve"> (LEA)</w:t>
      </w:r>
      <w:r w:rsidRPr="00B7689B">
        <w:t>.  The Compliance and Monitoring Specialist will serve as a resource for all staff of grant funded programs for fiscal compliance matters.</w:t>
      </w:r>
      <w:r w:rsidR="00645B3B" w:rsidRPr="00B7689B">
        <w:t xml:space="preserve">  </w:t>
      </w:r>
    </w:p>
    <w:p w14:paraId="698C27D3" w14:textId="77777777" w:rsidR="00A14813" w:rsidRPr="00B7689B" w:rsidRDefault="00A14813" w:rsidP="001A0AE0">
      <w:pPr>
        <w:spacing w:line="240" w:lineRule="auto"/>
        <w:jc w:val="both"/>
      </w:pPr>
    </w:p>
    <w:p w14:paraId="495D699F" w14:textId="67E1DD32" w:rsidR="007276F2" w:rsidRPr="00B7689B" w:rsidRDefault="00A14813" w:rsidP="001A0AE0">
      <w:pPr>
        <w:spacing w:line="240" w:lineRule="auto"/>
        <w:jc w:val="both"/>
      </w:pPr>
      <w:r w:rsidRPr="00B7689B">
        <w:t>The Compliance and Monitoring Specialist will be responsible for all task</w:t>
      </w:r>
      <w:r w:rsidR="00714BC5">
        <w:t>s</w:t>
      </w:r>
      <w:r w:rsidRPr="00B7689B">
        <w:t xml:space="preserve"> required to complete the work as described in the Scope of </w:t>
      </w:r>
      <w:r w:rsidR="00714BC5">
        <w:t>W</w:t>
      </w:r>
      <w:r w:rsidRPr="00B7689B">
        <w:t>ork</w:t>
      </w:r>
      <w:bookmarkStart w:id="35" w:name="_Hlk85551024"/>
      <w:r w:rsidRPr="00B7689B">
        <w:t>.  It is anticipated that this shall include, but not be limited to the following:</w:t>
      </w:r>
    </w:p>
    <w:bookmarkEnd w:id="35"/>
    <w:p w14:paraId="0F9BE2E8" w14:textId="6A5C8EFB" w:rsidR="00645B3B" w:rsidRPr="00B7689B" w:rsidRDefault="00645B3B" w:rsidP="007276F2">
      <w:pPr>
        <w:spacing w:line="240" w:lineRule="auto"/>
      </w:pPr>
    </w:p>
    <w:p w14:paraId="3E8E85C0" w14:textId="4456D549" w:rsidR="00645B3B" w:rsidRPr="00B7689B" w:rsidRDefault="00645B3B" w:rsidP="00AA48C5">
      <w:pPr>
        <w:pStyle w:val="ListParagraph"/>
        <w:numPr>
          <w:ilvl w:val="0"/>
          <w:numId w:val="34"/>
        </w:numPr>
        <w:spacing w:after="0" w:line="240" w:lineRule="auto"/>
        <w:rPr>
          <w:rFonts w:eastAsia="Times New Roman" w:cs="Arial"/>
        </w:rPr>
      </w:pPr>
      <w:r w:rsidRPr="00B7689B">
        <w:rPr>
          <w:rFonts w:eastAsia="Times New Roman" w:cs="Arial"/>
        </w:rPr>
        <w:t xml:space="preserve">Review internal control procedures to ensure that strong internal controls </w:t>
      </w:r>
      <w:r w:rsidR="00BE41D8" w:rsidRPr="00B7689B">
        <w:rPr>
          <w:rFonts w:eastAsia="Times New Roman" w:cs="Arial"/>
        </w:rPr>
        <w:t xml:space="preserve">are in place </w:t>
      </w:r>
      <w:r w:rsidR="00BE41D8">
        <w:rPr>
          <w:rFonts w:eastAsia="Times New Roman" w:cs="Arial"/>
        </w:rPr>
        <w:t>for</w:t>
      </w:r>
      <w:r w:rsidR="002000DB">
        <w:rPr>
          <w:rFonts w:eastAsia="Times New Roman" w:cs="Arial"/>
        </w:rPr>
        <w:t xml:space="preserve"> </w:t>
      </w:r>
      <w:r w:rsidRPr="00B7689B">
        <w:rPr>
          <w:rFonts w:eastAsia="Times New Roman" w:cs="Arial"/>
        </w:rPr>
        <w:t>the LEAs and that they are followed in daily operations.</w:t>
      </w:r>
    </w:p>
    <w:p w14:paraId="7CADE605" w14:textId="77777777" w:rsidR="00645B3B" w:rsidRPr="00B7689B" w:rsidRDefault="00645B3B" w:rsidP="00645B3B">
      <w:pPr>
        <w:spacing w:after="0" w:line="240" w:lineRule="auto"/>
        <w:ind w:left="1440"/>
        <w:rPr>
          <w:rFonts w:eastAsia="Times New Roman" w:cs="Arial"/>
        </w:rPr>
      </w:pPr>
    </w:p>
    <w:p w14:paraId="365E54C3" w14:textId="2D590EC8" w:rsidR="00645B3B" w:rsidRPr="00B7689B" w:rsidRDefault="00645B3B" w:rsidP="00AA48C5">
      <w:pPr>
        <w:pStyle w:val="ListParagraph"/>
        <w:numPr>
          <w:ilvl w:val="0"/>
          <w:numId w:val="34"/>
        </w:numPr>
        <w:spacing w:after="0" w:line="240" w:lineRule="auto"/>
        <w:rPr>
          <w:rFonts w:eastAsia="Times New Roman" w:cs="Arial"/>
        </w:rPr>
      </w:pPr>
      <w:r w:rsidRPr="00B7689B">
        <w:rPr>
          <w:rFonts w:eastAsia="Times New Roman" w:cs="Arial"/>
        </w:rPr>
        <w:t>Analyze expenditure reports of the LEAs and single audits to determine that expenditures are allowable, reasonable, and necessary.</w:t>
      </w:r>
    </w:p>
    <w:p w14:paraId="5BE69BEC" w14:textId="77777777" w:rsidR="00645B3B" w:rsidRPr="00B7689B" w:rsidRDefault="00645B3B" w:rsidP="00645B3B">
      <w:pPr>
        <w:spacing w:after="0" w:line="240" w:lineRule="auto"/>
        <w:rPr>
          <w:rFonts w:eastAsia="Times New Roman" w:cs="Arial"/>
        </w:rPr>
      </w:pPr>
    </w:p>
    <w:p w14:paraId="38F899D5" w14:textId="052F454B" w:rsidR="00645B3B" w:rsidRPr="00B7689B" w:rsidRDefault="00645B3B" w:rsidP="00AA48C5">
      <w:pPr>
        <w:pStyle w:val="ListParagraph"/>
        <w:numPr>
          <w:ilvl w:val="0"/>
          <w:numId w:val="34"/>
        </w:numPr>
        <w:spacing w:after="0" w:line="240" w:lineRule="auto"/>
        <w:rPr>
          <w:rFonts w:eastAsia="Times New Roman" w:cs="Arial"/>
        </w:rPr>
      </w:pPr>
      <w:r w:rsidRPr="00B7689B">
        <w:rPr>
          <w:rFonts w:eastAsia="Times New Roman" w:cs="Arial"/>
        </w:rPr>
        <w:t>Review inventory of supplies and equipment to ensure effective controls and accountability measures are in place. This includes physical inventory counts and ensuring maintenance and disposal procedures are in place and are adhered to according to the life cycle of the equipment.</w:t>
      </w:r>
    </w:p>
    <w:p w14:paraId="343245D7" w14:textId="77777777" w:rsidR="00645B3B" w:rsidRPr="00B7689B" w:rsidRDefault="00645B3B" w:rsidP="00645B3B">
      <w:pPr>
        <w:spacing w:after="0" w:line="240" w:lineRule="auto"/>
        <w:ind w:left="720"/>
        <w:contextualSpacing/>
        <w:rPr>
          <w:rFonts w:eastAsia="Times New Roman" w:cs="Arial"/>
        </w:rPr>
      </w:pPr>
    </w:p>
    <w:p w14:paraId="07AE0B32" w14:textId="7A0612BB" w:rsidR="00645B3B" w:rsidRDefault="00645B3B" w:rsidP="005548FF">
      <w:pPr>
        <w:pStyle w:val="ListParagraph"/>
        <w:numPr>
          <w:ilvl w:val="0"/>
          <w:numId w:val="34"/>
        </w:numPr>
        <w:spacing w:after="0" w:line="240" w:lineRule="auto"/>
        <w:rPr>
          <w:rFonts w:eastAsia="Times New Roman" w:cs="Arial"/>
        </w:rPr>
      </w:pPr>
      <w:r w:rsidRPr="00B7689B">
        <w:rPr>
          <w:rFonts w:eastAsia="Times New Roman" w:cs="Arial"/>
        </w:rPr>
        <w:t>Review cash management policies and procedures, cost principles, time and effort documents and allocation of funds in accordance with federal regulations.</w:t>
      </w:r>
    </w:p>
    <w:p w14:paraId="465052E1" w14:textId="77777777" w:rsidR="00D11F53" w:rsidRPr="00D11F53" w:rsidRDefault="00D11F53" w:rsidP="005548FF">
      <w:pPr>
        <w:pStyle w:val="ListParagraph"/>
        <w:spacing w:after="0" w:line="240" w:lineRule="auto"/>
        <w:rPr>
          <w:rFonts w:eastAsia="Times New Roman" w:cs="Arial"/>
        </w:rPr>
      </w:pPr>
    </w:p>
    <w:p w14:paraId="5609856C" w14:textId="726CF942" w:rsidR="00D11F53" w:rsidRPr="00B7689B" w:rsidRDefault="003E06CA" w:rsidP="005548FF">
      <w:pPr>
        <w:pStyle w:val="ListParagraph"/>
        <w:numPr>
          <w:ilvl w:val="0"/>
          <w:numId w:val="34"/>
        </w:numPr>
        <w:spacing w:after="0" w:line="240" w:lineRule="auto"/>
        <w:rPr>
          <w:rFonts w:eastAsia="Times New Roman" w:cs="Arial"/>
        </w:rPr>
      </w:pPr>
      <w:r>
        <w:rPr>
          <w:rFonts w:eastAsia="Times New Roman" w:cs="Arial"/>
        </w:rPr>
        <w:t>Review programmatic indicators assuring compliance with state and federal requirement</w:t>
      </w:r>
      <w:r w:rsidR="00214EE7">
        <w:rPr>
          <w:rFonts w:eastAsia="Times New Roman" w:cs="Arial"/>
        </w:rPr>
        <w:t>s.</w:t>
      </w:r>
    </w:p>
    <w:p w14:paraId="3AF03895" w14:textId="77777777" w:rsidR="00645B3B" w:rsidRPr="00B7689B" w:rsidRDefault="00645B3B" w:rsidP="00645B3B">
      <w:pPr>
        <w:spacing w:after="0" w:line="240" w:lineRule="auto"/>
        <w:ind w:left="720"/>
        <w:contextualSpacing/>
        <w:rPr>
          <w:rFonts w:eastAsia="Times New Roman" w:cs="Arial"/>
        </w:rPr>
      </w:pPr>
    </w:p>
    <w:p w14:paraId="2CB7878B" w14:textId="7207B935" w:rsidR="00645B3B" w:rsidRPr="00B7689B" w:rsidRDefault="00645B3B" w:rsidP="00AA48C5">
      <w:pPr>
        <w:pStyle w:val="ListParagraph"/>
        <w:numPr>
          <w:ilvl w:val="0"/>
          <w:numId w:val="34"/>
        </w:numPr>
        <w:spacing w:after="0" w:line="240" w:lineRule="auto"/>
        <w:rPr>
          <w:rFonts w:eastAsia="Times New Roman" w:cs="Arial"/>
        </w:rPr>
      </w:pPr>
      <w:r w:rsidRPr="00B7689B">
        <w:rPr>
          <w:rFonts w:eastAsia="Times New Roman" w:cs="Arial"/>
        </w:rPr>
        <w:t>Provide correction action plans for items found to be in non-compliance and substantiate with supporting workpapers.</w:t>
      </w:r>
    </w:p>
    <w:p w14:paraId="17D7AA0D" w14:textId="77777777" w:rsidR="00645B3B" w:rsidRPr="00B7689B" w:rsidRDefault="00645B3B" w:rsidP="00645B3B">
      <w:pPr>
        <w:spacing w:after="0" w:line="240" w:lineRule="auto"/>
        <w:ind w:left="720"/>
        <w:contextualSpacing/>
        <w:rPr>
          <w:rFonts w:eastAsia="Times New Roman" w:cs="Arial"/>
        </w:rPr>
      </w:pPr>
    </w:p>
    <w:p w14:paraId="4AF676EA" w14:textId="4461FED7" w:rsidR="0074454A" w:rsidRPr="00B7689B" w:rsidRDefault="00645B3B" w:rsidP="0074454A">
      <w:pPr>
        <w:pStyle w:val="ListParagraph"/>
        <w:numPr>
          <w:ilvl w:val="0"/>
          <w:numId w:val="33"/>
        </w:numPr>
      </w:pPr>
      <w:r w:rsidRPr="00B7689B">
        <w:rPr>
          <w:rFonts w:eastAsia="Times New Roman" w:cs="Arial"/>
        </w:rPr>
        <w:t>Work assignments will be made at the discretion of the Office of School Improvement as deemed necessary to ensure that the department’s fiscal monitoring and overall objectives are met.</w:t>
      </w:r>
      <w:r w:rsidR="0074454A" w:rsidRPr="0074454A">
        <w:t xml:space="preserve"> </w:t>
      </w:r>
      <w:r w:rsidR="0074454A" w:rsidRPr="00B7689B">
        <w:t>Ability to travel to assigned areas within the State of Mississippi, when applicable.</w:t>
      </w:r>
    </w:p>
    <w:p w14:paraId="6C3CCA91" w14:textId="77777777" w:rsidR="0074454A" w:rsidRPr="00B7689B" w:rsidRDefault="0074454A" w:rsidP="0074454A">
      <w:pPr>
        <w:pStyle w:val="ListParagraph"/>
        <w:numPr>
          <w:ilvl w:val="0"/>
          <w:numId w:val="33"/>
        </w:numPr>
      </w:pPr>
      <w:r w:rsidRPr="00B7689B">
        <w:t>Experience and proficiency in Microsoft Office Applications (Word, Excel, Outlook, Teams) and Zoom</w:t>
      </w:r>
      <w:r>
        <w:t xml:space="preserve"> or related platforms</w:t>
      </w:r>
      <w:r w:rsidRPr="00B7689B">
        <w:t>.</w:t>
      </w:r>
    </w:p>
    <w:p w14:paraId="50FA9B1D" w14:textId="2DD5FB73" w:rsidR="00A14813" w:rsidRPr="00B7689B" w:rsidRDefault="00A14813" w:rsidP="00A14813">
      <w:pPr>
        <w:spacing w:after="0" w:line="240" w:lineRule="auto"/>
        <w:rPr>
          <w:rFonts w:eastAsia="Times New Roman" w:cs="Arial"/>
        </w:rPr>
      </w:pPr>
      <w:r w:rsidRPr="00B7689B">
        <w:rPr>
          <w:rFonts w:eastAsia="Times New Roman" w:cs="Arial"/>
        </w:rPr>
        <w:t xml:space="preserve">The selected </w:t>
      </w:r>
      <w:r w:rsidR="007202C7" w:rsidRPr="00B7689B">
        <w:rPr>
          <w:rFonts w:eastAsia="Times New Roman" w:cs="Arial"/>
        </w:rPr>
        <w:t xml:space="preserve">applicants will be required to attend mandatory trainings conducted by the Office of School Improvement.  The trainings will be virtual and/or on-site.  Applicants must also </w:t>
      </w:r>
      <w:r w:rsidR="00872997" w:rsidRPr="00B7689B">
        <w:rPr>
          <w:rFonts w:eastAsia="Times New Roman" w:cs="Arial"/>
        </w:rPr>
        <w:t>be available to participate in all phases of the monitoring process (pre-visit prep, on-site visits, post visit debriefings, and desk audits).</w:t>
      </w:r>
    </w:p>
    <w:p w14:paraId="5111475B" w14:textId="77777777" w:rsidR="007276F2" w:rsidRPr="00B7689B" w:rsidRDefault="007276F2" w:rsidP="007276F2">
      <w:pPr>
        <w:spacing w:line="240" w:lineRule="auto"/>
      </w:pPr>
    </w:p>
    <w:p w14:paraId="193F873E" w14:textId="5F982366" w:rsidR="008824CE" w:rsidRPr="00D319FF" w:rsidRDefault="003B6B10" w:rsidP="00D319FF">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36" w:name="_Toc88140184"/>
      <w:bookmarkStart w:id="37" w:name="_Toc88207324"/>
      <w:bookmarkStart w:id="38" w:name="_Toc91517512"/>
      <w:bookmarkStart w:id="39" w:name="_Toc91522417"/>
      <w:bookmarkEnd w:id="36"/>
      <w:bookmarkEnd w:id="37"/>
      <w:bookmarkEnd w:id="38"/>
      <w:r w:rsidRPr="00D319FF">
        <w:rPr>
          <w:i w:val="0"/>
          <w:color w:val="0070C0"/>
          <w:sz w:val="28"/>
          <w:szCs w:val="28"/>
          <w:u w:val="single"/>
        </w:rPr>
        <w:t>COMPENSATION</w:t>
      </w:r>
      <w:bookmarkEnd w:id="39"/>
      <w:r w:rsidRPr="00D319FF">
        <w:rPr>
          <w:i w:val="0"/>
          <w:color w:val="0070C0"/>
          <w:sz w:val="28"/>
          <w:szCs w:val="28"/>
          <w:u w:val="single"/>
        </w:rPr>
        <w:t xml:space="preserve"> </w:t>
      </w:r>
    </w:p>
    <w:p w14:paraId="538DF7D9" w14:textId="74B05DBD" w:rsidR="00BD515E" w:rsidRPr="005E7374" w:rsidRDefault="00CE0E19" w:rsidP="00D33B6E">
      <w:pPr>
        <w:pStyle w:val="Heading2"/>
        <w:spacing w:line="240" w:lineRule="auto"/>
        <w:jc w:val="both"/>
      </w:pPr>
      <w:bookmarkStart w:id="40" w:name="_Toc91522418"/>
      <w:r>
        <w:t>Hourly Rate</w:t>
      </w:r>
      <w:bookmarkEnd w:id="40"/>
      <w:r w:rsidR="005419BD">
        <w:t xml:space="preserve"> </w:t>
      </w:r>
    </w:p>
    <w:p w14:paraId="416628EB" w14:textId="573E8B7C" w:rsidR="007276F2" w:rsidRPr="00B7689B" w:rsidRDefault="007276F2" w:rsidP="007276F2">
      <w:pPr>
        <w:pStyle w:val="BodyText2"/>
        <w:spacing w:line="240" w:lineRule="auto"/>
        <w:jc w:val="both"/>
        <w:rPr>
          <w:rFonts w:ascii="Georgia" w:eastAsia="Arial Unicode MS" w:hAnsi="Georgia"/>
        </w:rPr>
      </w:pPr>
      <w:r w:rsidRPr="00B7689B">
        <w:rPr>
          <w:rFonts w:ascii="Georgia" w:eastAsia="Arial Unicode MS" w:hAnsi="Georgia"/>
        </w:rPr>
        <w:t>The position will pay $</w:t>
      </w:r>
      <w:r w:rsidRPr="00B7689B">
        <w:rPr>
          <w:rFonts w:ascii="Georgia" w:eastAsia="Arial Unicode MS" w:hAnsi="Georgia"/>
          <w:b/>
          <w:bCs/>
        </w:rPr>
        <w:t>87.50</w:t>
      </w:r>
      <w:r w:rsidRPr="00B7689B">
        <w:rPr>
          <w:rFonts w:ascii="Georgia" w:eastAsia="Arial Unicode MS" w:hAnsi="Georgia"/>
        </w:rPr>
        <w:t xml:space="preserve"> per hour for up to </w:t>
      </w:r>
      <w:r w:rsidRPr="00B7689B">
        <w:rPr>
          <w:rFonts w:ascii="Georgia" w:eastAsia="Arial Unicode MS" w:hAnsi="Georgia"/>
          <w:b/>
          <w:bCs/>
        </w:rPr>
        <w:t>300</w:t>
      </w:r>
      <w:r w:rsidRPr="00B7689B">
        <w:rPr>
          <w:rFonts w:ascii="Georgia" w:eastAsia="Arial Unicode MS" w:hAnsi="Georgia"/>
        </w:rPr>
        <w:t xml:space="preserve"> hours</w:t>
      </w:r>
      <w:r w:rsidR="009B6C77">
        <w:rPr>
          <w:rFonts w:ascii="Georgia" w:eastAsia="Arial Unicode MS" w:hAnsi="Georgia"/>
        </w:rPr>
        <w:t xml:space="preserve"> per year</w:t>
      </w:r>
      <w:r w:rsidRPr="00B7689B">
        <w:rPr>
          <w:rFonts w:ascii="Georgia" w:eastAsia="Arial Unicode MS" w:hAnsi="Georgia"/>
        </w:rPr>
        <w:t xml:space="preserve">, inclusive of travel, for the time period when the contract is signed by all parties through June 30, 2022.  </w:t>
      </w:r>
      <w:r w:rsidR="009B6C77">
        <w:rPr>
          <w:rFonts w:ascii="Georgia" w:eastAsia="Arial Unicode MS" w:hAnsi="Georgia"/>
        </w:rPr>
        <w:t>C</w:t>
      </w:r>
      <w:r w:rsidR="00105CA9" w:rsidRPr="00CC4B99">
        <w:rPr>
          <w:rFonts w:ascii="Georgia" w:eastAsia="Arial Unicode MS" w:hAnsi="Georgia"/>
        </w:rPr>
        <w:t>ontract for optional years will be determined annually and shall be contingent upon successful completion of the services in the preceding year’s contract, availability of funding and a performance-based evaluation.</w:t>
      </w:r>
      <w:r w:rsidR="00105CA9">
        <w:rPr>
          <w:rFonts w:ascii="Georgia" w:eastAsia="Arial Unicode MS" w:hAnsi="Georgia"/>
        </w:rPr>
        <w:t xml:space="preserve"> </w:t>
      </w:r>
      <w:r w:rsidRPr="00B7689B">
        <w:rPr>
          <w:rFonts w:ascii="Georgia" w:eastAsia="Arial Unicode MS" w:hAnsi="Georgia"/>
        </w:rPr>
        <w:t xml:space="preserve">The MDE will withhold federal and state taxes, </w:t>
      </w:r>
      <w:r w:rsidR="00A207D0" w:rsidRPr="00B7689B">
        <w:rPr>
          <w:rFonts w:ascii="Georgia" w:eastAsia="Arial Unicode MS" w:hAnsi="Georgia"/>
        </w:rPr>
        <w:t>FICA,</w:t>
      </w:r>
      <w:r w:rsidRPr="00B7689B">
        <w:rPr>
          <w:rFonts w:ascii="Georgia" w:eastAsia="Arial Unicode MS" w:hAnsi="Georgia"/>
        </w:rPr>
        <w:t xml:space="preserve"> and Medicare. The MDE will pay the required employer contribution for FICA, Medicare and PERS, if applicable. Travel will be reimbursed according to the MDE travel policy. In addition, travel time that equals or exceeds two (2) hours (round trip) will be compensated as follows:</w:t>
      </w:r>
    </w:p>
    <w:p w14:paraId="05FA8C1B" w14:textId="77777777" w:rsidR="00B83850" w:rsidRPr="00B7689B" w:rsidRDefault="00B83850" w:rsidP="00B83850">
      <w:pPr>
        <w:pStyle w:val="BodyText2"/>
        <w:spacing w:line="240" w:lineRule="auto"/>
        <w:jc w:val="both"/>
        <w:rPr>
          <w:rFonts w:ascii="Georgia" w:eastAsia="Arial Unicode MS" w:hAnsi="Georgia"/>
          <w:color w:val="FF0000"/>
        </w:rPr>
      </w:pPr>
    </w:p>
    <w:p w14:paraId="77DD9D14" w14:textId="77777777" w:rsidR="00B83850" w:rsidRPr="00B7689B" w:rsidRDefault="00B83850" w:rsidP="00B83850">
      <w:pPr>
        <w:pStyle w:val="BodyText2"/>
        <w:spacing w:line="240" w:lineRule="auto"/>
        <w:jc w:val="both"/>
        <w:rPr>
          <w:rFonts w:ascii="Georgia" w:eastAsia="Arial Unicode MS" w:hAnsi="Georgia"/>
          <w:b/>
          <w:bCs/>
        </w:rPr>
      </w:pPr>
      <w:r w:rsidRPr="00B7689B">
        <w:rPr>
          <w:rFonts w:ascii="Georgia" w:eastAsia="Arial Unicode MS" w:hAnsi="Georgia"/>
          <w:b/>
          <w:bCs/>
        </w:rPr>
        <w:t>* Two (2) to four (4) hours round trip of travel time as determined by the MDE will be compensated at one (1) hour of the hourly rate of pay.</w:t>
      </w:r>
    </w:p>
    <w:p w14:paraId="0BE00E17" w14:textId="77777777" w:rsidR="00B83850" w:rsidRPr="007276F2" w:rsidRDefault="00B83850" w:rsidP="00B83850">
      <w:pPr>
        <w:pStyle w:val="BodyText2"/>
        <w:spacing w:line="240" w:lineRule="auto"/>
        <w:jc w:val="both"/>
        <w:rPr>
          <w:rFonts w:ascii="Georgia" w:eastAsia="Arial Unicode MS" w:hAnsi="Georgia"/>
          <w:b/>
          <w:bCs/>
        </w:rPr>
      </w:pPr>
      <w:r w:rsidRPr="00B7689B">
        <w:rPr>
          <w:rFonts w:ascii="Georgia" w:eastAsia="Arial Unicode MS" w:hAnsi="Georgia"/>
          <w:b/>
          <w:bCs/>
        </w:rPr>
        <w:t>* Travel time in excess of four (4) hours round trip as determined by the MDE will be compensated at two (2) hours of the hourly rate of pay.</w:t>
      </w:r>
    </w:p>
    <w:p w14:paraId="2D894BB8" w14:textId="579CD411" w:rsidR="00B83850" w:rsidRDefault="00B83850" w:rsidP="00B83850">
      <w:pPr>
        <w:pStyle w:val="BodyText2"/>
        <w:spacing w:line="240" w:lineRule="auto"/>
        <w:jc w:val="both"/>
        <w:rPr>
          <w:rFonts w:ascii="Georgia" w:eastAsia="Arial Unicode MS" w:hAnsi="Georgia"/>
          <w:b/>
          <w:bCs/>
          <w:color w:val="FF0000"/>
        </w:rPr>
      </w:pPr>
    </w:p>
    <w:p w14:paraId="50713522" w14:textId="77777777" w:rsidR="00BD515E" w:rsidRPr="007E0C88" w:rsidRDefault="00BD515E" w:rsidP="00D33B6E">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41" w:name="_Toc32306236"/>
      <w:bookmarkStart w:id="42" w:name="_Toc65587904"/>
      <w:bookmarkStart w:id="43" w:name="_Toc91522419"/>
      <w:bookmarkStart w:id="44" w:name="_Toc54775255"/>
      <w:r w:rsidRPr="007E0C88">
        <w:rPr>
          <w:i w:val="0"/>
          <w:color w:val="0070C0"/>
          <w:sz w:val="28"/>
          <w:szCs w:val="28"/>
          <w:u w:val="single"/>
        </w:rPr>
        <w:t>REFERENCES</w:t>
      </w:r>
      <w:bookmarkEnd w:id="41"/>
      <w:bookmarkEnd w:id="42"/>
      <w:bookmarkEnd w:id="43"/>
      <w:r w:rsidRPr="007E0C88">
        <w:rPr>
          <w:i w:val="0"/>
          <w:color w:val="0070C0"/>
          <w:sz w:val="28"/>
          <w:szCs w:val="28"/>
          <w:u w:val="single"/>
        </w:rPr>
        <w:t xml:space="preserve"> </w:t>
      </w:r>
      <w:bookmarkEnd w:id="44"/>
    </w:p>
    <w:p w14:paraId="22103631" w14:textId="2015A799" w:rsidR="00BD515E" w:rsidRDefault="00BD515E" w:rsidP="00D33B6E">
      <w:pPr>
        <w:pStyle w:val="BodyText"/>
        <w:spacing w:line="240" w:lineRule="auto"/>
        <w:jc w:val="both"/>
      </w:pPr>
      <w:r w:rsidRPr="005E7374">
        <w:lastRenderedPageBreak/>
        <w:t xml:space="preserve">The </w:t>
      </w:r>
      <w:r w:rsidR="003B4091">
        <w:t>P</w:t>
      </w:r>
      <w:r w:rsidRPr="005E7374">
        <w:t>rogram</w:t>
      </w:r>
      <w:r w:rsidR="003B4091">
        <w:t xml:space="preserve"> O</w:t>
      </w:r>
      <w:r w:rsidRPr="005E7374">
        <w:t xml:space="preserve">ffice staff </w:t>
      </w:r>
      <w:r w:rsidR="00C032B6">
        <w:t xml:space="preserve">and the Office of Procurement </w:t>
      </w:r>
      <w:r w:rsidR="00620D0F">
        <w:t xml:space="preserve">must be able to </w:t>
      </w:r>
      <w:r w:rsidR="002B59AD">
        <w:t>contact</w:t>
      </w:r>
      <w:r w:rsidRPr="005E7374">
        <w:t xml:space="preserve"> two (</w:t>
      </w:r>
      <w:r w:rsidR="007E60E1">
        <w:t>2</w:t>
      </w:r>
      <w:r w:rsidRPr="005E7374">
        <w:t xml:space="preserve">) references within five (5) business days to </w:t>
      </w:r>
      <w:r w:rsidR="00F04171">
        <w:t xml:space="preserve">ensure the </w:t>
      </w:r>
      <w:r w:rsidR="00327714">
        <w:t>Applicant</w:t>
      </w:r>
      <w:r w:rsidR="00F04171">
        <w:t xml:space="preserve"> is responsible</w:t>
      </w:r>
      <w:r w:rsidRPr="005E7374">
        <w:t>.</w:t>
      </w:r>
      <w:r w:rsidR="00C94666">
        <w:t xml:space="preserve"> </w:t>
      </w:r>
      <w:r w:rsidR="00505A36">
        <w:t>(</w:t>
      </w:r>
      <w:r w:rsidR="00C94666">
        <w:t>See Appendix B</w:t>
      </w:r>
      <w:r w:rsidR="007C0388">
        <w:t>)</w:t>
      </w:r>
    </w:p>
    <w:p w14:paraId="4D8BC40F" w14:textId="77777777" w:rsidR="00D33B6E" w:rsidRPr="005E7374" w:rsidRDefault="00D33B6E" w:rsidP="00D33B6E">
      <w:pPr>
        <w:pStyle w:val="BodyText"/>
        <w:spacing w:line="240" w:lineRule="auto"/>
        <w:jc w:val="both"/>
      </w:pPr>
    </w:p>
    <w:p w14:paraId="62FBAB4C" w14:textId="2267BABC" w:rsidR="00BD515E" w:rsidRPr="005E7374" w:rsidRDefault="00BD515E" w:rsidP="00F8701A">
      <w:pPr>
        <w:pStyle w:val="NumList1"/>
        <w:numPr>
          <w:ilvl w:val="0"/>
          <w:numId w:val="12"/>
        </w:numPr>
        <w:spacing w:line="240" w:lineRule="auto"/>
        <w:ind w:left="1080" w:hanging="450"/>
        <w:jc w:val="both"/>
      </w:pPr>
      <w:r w:rsidRPr="005E7374">
        <w:t xml:space="preserve">List up to </w:t>
      </w:r>
      <w:r w:rsidR="00400DAF">
        <w:t xml:space="preserve">a minimum of </w:t>
      </w:r>
      <w:r w:rsidRPr="005E7374">
        <w:t>t</w:t>
      </w:r>
      <w:r w:rsidR="00264907">
        <w:t>hree</w:t>
      </w:r>
      <w:r w:rsidRPr="005E7374">
        <w:t xml:space="preserve"> (</w:t>
      </w:r>
      <w:r w:rsidR="00264907">
        <w:t>3</w:t>
      </w:r>
      <w:r w:rsidRPr="005E7374">
        <w:t xml:space="preserve">) </w:t>
      </w:r>
      <w:r w:rsidR="00F21DC4">
        <w:t>references</w:t>
      </w:r>
      <w:r w:rsidRPr="005E7374">
        <w:t xml:space="preserve"> must specify:</w:t>
      </w:r>
      <w:r w:rsidR="0053410B">
        <w:t xml:space="preserve"> </w:t>
      </w:r>
    </w:p>
    <w:p w14:paraId="6BE776F8" w14:textId="68DED54D" w:rsidR="00BD515E" w:rsidRPr="005E7374" w:rsidRDefault="00BD515E" w:rsidP="00F8701A">
      <w:pPr>
        <w:pStyle w:val="NumList1"/>
        <w:numPr>
          <w:ilvl w:val="1"/>
          <w:numId w:val="12"/>
        </w:numPr>
        <w:spacing w:before="0" w:after="0" w:line="240" w:lineRule="auto"/>
        <w:jc w:val="both"/>
        <w:rPr>
          <w:b/>
        </w:rPr>
      </w:pPr>
      <w:r w:rsidRPr="005E7374">
        <w:t xml:space="preserve">Client name, include </w:t>
      </w:r>
      <w:r w:rsidR="00620D0F">
        <w:t>contact person</w:t>
      </w:r>
      <w:r w:rsidRPr="005E7374">
        <w:t>, title</w:t>
      </w:r>
      <w:r w:rsidR="005C35B5">
        <w:t xml:space="preserve"> (director or administrator etc.)</w:t>
      </w:r>
      <w:r w:rsidRPr="005E7374">
        <w:t xml:space="preserve">, </w:t>
      </w:r>
      <w:r w:rsidR="00297660">
        <w:t>location</w:t>
      </w:r>
      <w:r w:rsidR="005C35B5">
        <w:t xml:space="preserve"> </w:t>
      </w:r>
      <w:r w:rsidRPr="005E7374">
        <w:t xml:space="preserve">address, e-mail address, and phone </w:t>
      </w:r>
      <w:r w:rsidR="00015F2B" w:rsidRPr="005E7374">
        <w:t>number</w:t>
      </w:r>
    </w:p>
    <w:p w14:paraId="29CC0BAB" w14:textId="2646E7FF" w:rsidR="00BD515E" w:rsidRPr="005E7374" w:rsidRDefault="005116D3" w:rsidP="00C11369">
      <w:pPr>
        <w:pStyle w:val="NumList1"/>
        <w:numPr>
          <w:ilvl w:val="1"/>
          <w:numId w:val="12"/>
        </w:numPr>
        <w:spacing w:before="0" w:after="0" w:line="240" w:lineRule="auto"/>
        <w:jc w:val="both"/>
        <w:rPr>
          <w:b/>
        </w:rPr>
      </w:pPr>
      <w:r>
        <w:t>Type of relationship e.g.</w:t>
      </w:r>
      <w:r w:rsidR="007B60F7">
        <w:t>,</w:t>
      </w:r>
      <w:r>
        <w:t xml:space="preserve"> professional, friend, employee</w:t>
      </w:r>
    </w:p>
    <w:p w14:paraId="2A8B5F34" w14:textId="54BC8382" w:rsidR="00C149AF" w:rsidRDefault="00C149AF" w:rsidP="00D33B6E">
      <w:pPr>
        <w:pStyle w:val="NoSpacing"/>
        <w:spacing w:line="240" w:lineRule="auto"/>
        <w:ind w:left="0"/>
        <w:jc w:val="both"/>
      </w:pPr>
    </w:p>
    <w:p w14:paraId="294CA9A5" w14:textId="13330708" w:rsidR="00C149AF" w:rsidRPr="00D319FF" w:rsidRDefault="00C149AF" w:rsidP="00D319FF">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45" w:name="_Toc54775236"/>
      <w:bookmarkStart w:id="46" w:name="_Toc65587902"/>
      <w:bookmarkStart w:id="47" w:name="_Toc91522420"/>
      <w:bookmarkStart w:id="48" w:name="_Toc54775212"/>
      <w:bookmarkStart w:id="49" w:name="_Toc65587875"/>
      <w:bookmarkEnd w:id="18"/>
      <w:bookmarkEnd w:id="19"/>
      <w:r w:rsidRPr="00D319FF">
        <w:rPr>
          <w:i w:val="0"/>
          <w:color w:val="0070C0"/>
          <w:sz w:val="28"/>
          <w:szCs w:val="28"/>
          <w:u w:val="single"/>
        </w:rPr>
        <w:t>MINIMUM QUALIFICATIONS</w:t>
      </w:r>
      <w:bookmarkEnd w:id="45"/>
      <w:bookmarkEnd w:id="46"/>
      <w:bookmarkEnd w:id="47"/>
      <w:r w:rsidRPr="00D319FF">
        <w:rPr>
          <w:i w:val="0"/>
          <w:color w:val="0070C0"/>
          <w:sz w:val="28"/>
          <w:szCs w:val="28"/>
          <w:u w:val="single"/>
        </w:rPr>
        <w:t xml:space="preserve"> </w:t>
      </w:r>
    </w:p>
    <w:p w14:paraId="7D14E55F" w14:textId="530309B7" w:rsidR="00C149AF" w:rsidRPr="005E7374" w:rsidRDefault="00C149AF" w:rsidP="00D33B6E">
      <w:pPr>
        <w:spacing w:line="240" w:lineRule="auto"/>
        <w:jc w:val="both"/>
      </w:pPr>
      <w:r w:rsidRPr="005E7374">
        <w:t xml:space="preserve">The following minimum qualifications are mandatory. If, in the opinion of the </w:t>
      </w:r>
      <w:r w:rsidR="0035043C">
        <w:t>MDE</w:t>
      </w:r>
      <w:r w:rsidRPr="005E7374">
        <w:t xml:space="preserve">, the </w:t>
      </w:r>
      <w:r w:rsidR="005E1AF2">
        <w:t>Applicant</w:t>
      </w:r>
      <w:r w:rsidRPr="005E7374">
        <w:t xml:space="preserve"> fails to </w:t>
      </w:r>
      <w:r w:rsidR="00480BBA">
        <w:t>meet any of</w:t>
      </w:r>
      <w:r w:rsidRPr="005E7374">
        <w:t xml:space="preserve"> these minimum qualifications, the </w:t>
      </w:r>
      <w:r w:rsidR="00480BBA">
        <w:t>application</w:t>
      </w:r>
      <w:r w:rsidRPr="005E7374">
        <w:t xml:space="preserve"> will be disqualified from further evaluation. It is the responsibility of the </w:t>
      </w:r>
      <w:r w:rsidR="005E1AF2">
        <w:t>Applicant</w:t>
      </w:r>
      <w:r w:rsidRPr="005E7374">
        <w:t xml:space="preserve"> </w:t>
      </w:r>
      <w:r w:rsidR="00D345AB" w:rsidRPr="005E7374">
        <w:t>to submit</w:t>
      </w:r>
      <w:r w:rsidRPr="005E7374">
        <w:t xml:space="preserve"> a complete </w:t>
      </w:r>
      <w:r w:rsidR="00E71F6D">
        <w:t>application</w:t>
      </w:r>
      <w:r w:rsidRPr="005E7374">
        <w:t xml:space="preserve"> on or before the </w:t>
      </w:r>
      <w:r w:rsidR="00032F66">
        <w:t>submission deadline</w:t>
      </w:r>
      <w:r w:rsidRPr="005E7374">
        <w:t>.</w:t>
      </w:r>
    </w:p>
    <w:p w14:paraId="25B063D3" w14:textId="77777777" w:rsidR="00C149AF" w:rsidRPr="005E7374" w:rsidRDefault="00C149AF" w:rsidP="00D33B6E">
      <w:pPr>
        <w:pStyle w:val="NoSpacing"/>
        <w:spacing w:line="240" w:lineRule="auto"/>
        <w:ind w:left="0"/>
        <w:jc w:val="both"/>
        <w:rPr>
          <w:b/>
          <w:u w:val="single"/>
        </w:rPr>
      </w:pPr>
    </w:p>
    <w:p w14:paraId="7AF2684C" w14:textId="0FED0821" w:rsidR="00C149AF" w:rsidRPr="005E7374" w:rsidRDefault="00C149AF" w:rsidP="00591156">
      <w:pPr>
        <w:pStyle w:val="ListParagraph"/>
        <w:numPr>
          <w:ilvl w:val="0"/>
          <w:numId w:val="19"/>
        </w:numPr>
        <w:spacing w:line="240" w:lineRule="auto"/>
        <w:jc w:val="both"/>
      </w:pPr>
      <w:r w:rsidRPr="005E7374">
        <w:t xml:space="preserve">The </w:t>
      </w:r>
      <w:r w:rsidR="005E1AF2">
        <w:t>Applicant</w:t>
      </w:r>
      <w:r w:rsidRPr="005E7374">
        <w:t xml:space="preserve"> must provide sufficient</w:t>
      </w:r>
      <w:r w:rsidR="00C63CAA">
        <w:t xml:space="preserve"> </w:t>
      </w:r>
      <w:r w:rsidRPr="005E7374">
        <w:t>detail to demonstrate significant experience</w:t>
      </w:r>
      <w:r w:rsidR="001812E7">
        <w:t xml:space="preserve"> and is knowledgeable </w:t>
      </w:r>
      <w:r w:rsidRPr="005E7374">
        <w:t xml:space="preserve">in working with programs similar </w:t>
      </w:r>
      <w:r w:rsidR="00C63CAA">
        <w:t xml:space="preserve">to </w:t>
      </w:r>
      <w:r w:rsidRPr="005E7374">
        <w:t>s</w:t>
      </w:r>
      <w:r w:rsidR="00EB5482">
        <w:t>cope</w:t>
      </w:r>
      <w:r w:rsidR="00C63CAA">
        <w:t xml:space="preserve"> of this solicitation</w:t>
      </w:r>
      <w:r w:rsidRPr="005E7374">
        <w:t xml:space="preserve">.  For each client, please </w:t>
      </w:r>
      <w:r w:rsidR="00031E24">
        <w:t>detail</w:t>
      </w:r>
      <w:r w:rsidR="003450C2">
        <w:t xml:space="preserve"> in </w:t>
      </w:r>
      <w:r w:rsidR="00EB13B8">
        <w:t>the application</w:t>
      </w:r>
      <w:r w:rsidR="004279DB">
        <w:t>, resume</w:t>
      </w:r>
      <w:r w:rsidR="00AC6AAF">
        <w:t>,</w:t>
      </w:r>
      <w:r w:rsidR="004279DB">
        <w:t xml:space="preserve"> </w:t>
      </w:r>
      <w:r w:rsidR="00AC6AAF">
        <w:t>and/</w:t>
      </w:r>
      <w:r w:rsidR="004279DB">
        <w:t xml:space="preserve">or </w:t>
      </w:r>
      <w:r w:rsidR="00AC6AAF">
        <w:t>supporting documents</w:t>
      </w:r>
      <w:r w:rsidR="00EB13B8">
        <w:t xml:space="preserve"> the following</w:t>
      </w:r>
      <w:r w:rsidRPr="005E7374">
        <w:t>:</w:t>
      </w:r>
    </w:p>
    <w:p w14:paraId="48946383" w14:textId="77777777" w:rsidR="007276F2" w:rsidRPr="00DF4D53" w:rsidRDefault="007276F2" w:rsidP="00AA48C5">
      <w:pPr>
        <w:pStyle w:val="ListParagraph"/>
        <w:numPr>
          <w:ilvl w:val="0"/>
          <w:numId w:val="32"/>
        </w:numPr>
        <w:spacing w:line="240" w:lineRule="auto"/>
        <w:rPr>
          <w:b/>
          <w:bCs/>
        </w:rPr>
      </w:pPr>
      <w:r>
        <w:t>Bachelor’s Degree or higher in Education, Accounting or Business Administration, or related field from an accredited institution</w:t>
      </w:r>
    </w:p>
    <w:p w14:paraId="7FBA83A9" w14:textId="61631B54" w:rsidR="007276F2" w:rsidRPr="00DF4D53" w:rsidRDefault="007276F2" w:rsidP="00AA48C5">
      <w:pPr>
        <w:pStyle w:val="ListParagraph"/>
        <w:numPr>
          <w:ilvl w:val="0"/>
          <w:numId w:val="32"/>
        </w:numPr>
        <w:spacing w:line="240" w:lineRule="auto"/>
        <w:rPr>
          <w:b/>
          <w:bCs/>
        </w:rPr>
      </w:pPr>
      <w:r>
        <w:t xml:space="preserve">Certification in Education, Administration, Business Manager </w:t>
      </w:r>
      <w:proofErr w:type="gramStart"/>
      <w:r>
        <w:t>License</w:t>
      </w:r>
      <w:proofErr w:type="gramEnd"/>
      <w:r>
        <w:t xml:space="preserve"> or license in Public Accounting (CPA)</w:t>
      </w:r>
    </w:p>
    <w:p w14:paraId="3159D9E4" w14:textId="0F350532" w:rsidR="007276F2" w:rsidRPr="00DF4D53" w:rsidRDefault="007276F2" w:rsidP="00AA48C5">
      <w:pPr>
        <w:pStyle w:val="ListParagraph"/>
        <w:numPr>
          <w:ilvl w:val="0"/>
          <w:numId w:val="32"/>
        </w:numPr>
        <w:spacing w:line="240" w:lineRule="auto"/>
        <w:rPr>
          <w:b/>
          <w:bCs/>
        </w:rPr>
      </w:pPr>
      <w:r>
        <w:t>Experience as a federal program’s director, business manager, project director or district office personnel</w:t>
      </w:r>
    </w:p>
    <w:p w14:paraId="5F08BE18" w14:textId="486958D7" w:rsidR="007276F2" w:rsidRPr="00645D79" w:rsidRDefault="007276F2" w:rsidP="00AA48C5">
      <w:pPr>
        <w:pStyle w:val="ListParagraph"/>
        <w:numPr>
          <w:ilvl w:val="0"/>
          <w:numId w:val="32"/>
        </w:numPr>
        <w:spacing w:line="240" w:lineRule="auto"/>
        <w:rPr>
          <w:b/>
          <w:bCs/>
        </w:rPr>
      </w:pPr>
      <w:r>
        <w:t>Working knowledge and skills related to accounting and financial management and procurement systems, fund accounting and financial management and procurement systems</w:t>
      </w:r>
      <w:r w:rsidR="00CD7517">
        <w:t xml:space="preserve"> at both the state and federal levels</w:t>
      </w:r>
      <w:r>
        <w:t>, fund accounting experience desirable</w:t>
      </w:r>
    </w:p>
    <w:p w14:paraId="6D717662" w14:textId="321C3FA8" w:rsidR="007276F2" w:rsidRPr="00645D79" w:rsidRDefault="007276F2" w:rsidP="00AA48C5">
      <w:pPr>
        <w:pStyle w:val="ListParagraph"/>
        <w:numPr>
          <w:ilvl w:val="0"/>
          <w:numId w:val="32"/>
        </w:numPr>
        <w:spacing w:line="240" w:lineRule="auto"/>
        <w:rPr>
          <w:b/>
          <w:bCs/>
        </w:rPr>
      </w:pPr>
      <w:r>
        <w:t>Detail</w:t>
      </w:r>
      <w:r w:rsidR="00CD7517">
        <w:t>-</w:t>
      </w:r>
      <w:r>
        <w:t>oriented with excellent verbal written and interpersonal skills</w:t>
      </w:r>
    </w:p>
    <w:p w14:paraId="34D77B5F" w14:textId="00C2D738" w:rsidR="007276F2" w:rsidRPr="00645D79" w:rsidRDefault="007276F2" w:rsidP="00AA48C5">
      <w:pPr>
        <w:pStyle w:val="ListParagraph"/>
        <w:numPr>
          <w:ilvl w:val="0"/>
          <w:numId w:val="32"/>
        </w:numPr>
        <w:spacing w:line="240" w:lineRule="auto"/>
        <w:rPr>
          <w:b/>
          <w:bCs/>
        </w:rPr>
      </w:pPr>
      <w:r>
        <w:t xml:space="preserve">Microsoft Office Applications, proficiency in Excel, </w:t>
      </w:r>
      <w:r w:rsidR="00A207D0">
        <w:t>Word,</w:t>
      </w:r>
      <w:r>
        <w:t xml:space="preserve"> and video conferencing</w:t>
      </w:r>
    </w:p>
    <w:p w14:paraId="49A4C966" w14:textId="77777777" w:rsidR="007276F2" w:rsidRPr="00645D79" w:rsidRDefault="007276F2" w:rsidP="00AA48C5">
      <w:pPr>
        <w:pStyle w:val="ListParagraph"/>
        <w:numPr>
          <w:ilvl w:val="0"/>
          <w:numId w:val="32"/>
        </w:numPr>
        <w:spacing w:line="240" w:lineRule="auto"/>
        <w:rPr>
          <w:b/>
          <w:bCs/>
        </w:rPr>
      </w:pPr>
      <w:r>
        <w:t>Ability to travel to assigned areas within the State of Mississippi</w:t>
      </w:r>
    </w:p>
    <w:p w14:paraId="1826E1F1" w14:textId="55C7B118" w:rsidR="00C149AF" w:rsidRDefault="00C149AF" w:rsidP="00591156">
      <w:pPr>
        <w:pStyle w:val="NumList1"/>
        <w:numPr>
          <w:ilvl w:val="0"/>
          <w:numId w:val="19"/>
        </w:numPr>
        <w:tabs>
          <w:tab w:val="clear" w:pos="1080"/>
          <w:tab w:val="left" w:pos="720"/>
        </w:tabs>
        <w:spacing w:after="240" w:line="240" w:lineRule="auto"/>
        <w:jc w:val="both"/>
      </w:pPr>
      <w:r w:rsidRPr="005E7374">
        <w:t xml:space="preserve">The </w:t>
      </w:r>
      <w:r w:rsidR="00F56189">
        <w:t>Applicant</w:t>
      </w:r>
      <w:r w:rsidRPr="005E7374">
        <w:t xml:space="preserve"> shall provide services directly related to this contract from an office(s) located in the United States</w:t>
      </w:r>
      <w:r w:rsidR="00C20C83">
        <w:t xml:space="preserve">, </w:t>
      </w:r>
      <w:r w:rsidR="00233F4F">
        <w:t xml:space="preserve">at </w:t>
      </w:r>
      <w:r w:rsidR="00880BD0">
        <w:t>the MDE</w:t>
      </w:r>
      <w:r w:rsidR="00C20C83">
        <w:t>, or as specified by the program office</w:t>
      </w:r>
      <w:r w:rsidRPr="005E7374">
        <w:t xml:space="preserve">. </w:t>
      </w:r>
    </w:p>
    <w:p w14:paraId="64BD38A0" w14:textId="64405B71" w:rsidR="005A5BAD" w:rsidRPr="005E7374" w:rsidRDefault="00954C9A" w:rsidP="00D33B6E">
      <w:pPr>
        <w:pStyle w:val="Heading2"/>
        <w:tabs>
          <w:tab w:val="num" w:pos="720"/>
        </w:tabs>
        <w:spacing w:before="240" w:line="240" w:lineRule="auto"/>
        <w:ind w:left="0" w:firstLine="0"/>
        <w:jc w:val="both"/>
        <w:rPr>
          <w:szCs w:val="22"/>
        </w:rPr>
      </w:pPr>
      <w:bookmarkStart w:id="50" w:name="_Toc91522421"/>
      <w:r w:rsidRPr="005E7374">
        <w:rPr>
          <w:szCs w:val="22"/>
        </w:rPr>
        <w:t>Submission Requirements</w:t>
      </w:r>
      <w:bookmarkEnd w:id="48"/>
      <w:bookmarkEnd w:id="49"/>
      <w:bookmarkEnd w:id="50"/>
    </w:p>
    <w:p w14:paraId="4A323D6C" w14:textId="34A79719" w:rsidR="00727F1D" w:rsidRPr="005E7374" w:rsidRDefault="00150215" w:rsidP="00D33B6E">
      <w:pPr>
        <w:spacing w:line="240" w:lineRule="auto"/>
        <w:jc w:val="both"/>
      </w:pPr>
      <w:r>
        <w:t>Application</w:t>
      </w:r>
      <w:r w:rsidR="00E97F89" w:rsidRPr="005E7374">
        <w:t>s shall be submitted</w:t>
      </w:r>
      <w:r w:rsidR="009A2132" w:rsidRPr="005E7374">
        <w:t xml:space="preserve"> </w:t>
      </w:r>
      <w:r w:rsidR="00E90CFE">
        <w:t xml:space="preserve">in </w:t>
      </w:r>
      <w:r w:rsidR="00E85DA5">
        <w:t>one</w:t>
      </w:r>
      <w:r w:rsidR="002926E0">
        <w:t xml:space="preserve"> </w:t>
      </w:r>
      <w:r w:rsidR="00E57279">
        <w:t xml:space="preserve">bound </w:t>
      </w:r>
      <w:r w:rsidR="00E85DA5">
        <w:t>packet</w:t>
      </w:r>
      <w:r w:rsidR="001B47FB">
        <w:t>.</w:t>
      </w:r>
      <w:r w:rsidR="00D80A2F">
        <w:t xml:space="preserve"> </w:t>
      </w:r>
    </w:p>
    <w:p w14:paraId="046B3646" w14:textId="77777777" w:rsidR="00727F1D" w:rsidRPr="005E7374" w:rsidRDefault="00727F1D" w:rsidP="00D33B6E">
      <w:pPr>
        <w:spacing w:line="240" w:lineRule="auto"/>
        <w:jc w:val="both"/>
        <w:rPr>
          <w:b/>
          <w:u w:val="single"/>
        </w:rPr>
      </w:pPr>
    </w:p>
    <w:p w14:paraId="08B873B3" w14:textId="54CFA328" w:rsidR="00E97F89" w:rsidRPr="005E7374" w:rsidRDefault="00E97F89" w:rsidP="00D33B6E">
      <w:pPr>
        <w:pStyle w:val="NumList1"/>
        <w:spacing w:before="0" w:after="0" w:line="240" w:lineRule="auto"/>
        <w:jc w:val="both"/>
      </w:pPr>
      <w:r w:rsidRPr="00CC4084">
        <w:rPr>
          <w:b/>
          <w:bCs/>
        </w:rPr>
        <w:t xml:space="preserve">Each page of the </w:t>
      </w:r>
      <w:r w:rsidR="00150215">
        <w:rPr>
          <w:b/>
          <w:bCs/>
        </w:rPr>
        <w:t>application</w:t>
      </w:r>
      <w:r w:rsidRPr="00CC4084">
        <w:rPr>
          <w:b/>
          <w:bCs/>
        </w:rPr>
        <w:t xml:space="preserve"> must be numbered</w:t>
      </w:r>
      <w:r w:rsidRPr="005E7374">
        <w:t xml:space="preserve">.  Multiple page attachments </w:t>
      </w:r>
      <w:r w:rsidR="00BF174C">
        <w:t xml:space="preserve">and samples </w:t>
      </w:r>
      <w:r w:rsidRPr="005E7374">
        <w:t xml:space="preserve">should be numbered internally within each document and not necessarily numbered in the overall page number sequence of the entire </w:t>
      </w:r>
      <w:r w:rsidR="00E57279">
        <w:t>application</w:t>
      </w:r>
      <w:r w:rsidRPr="005E7374">
        <w:t xml:space="preserve">.  The intent of this requirement is </w:t>
      </w:r>
      <w:r w:rsidR="00443E55">
        <w:t xml:space="preserve">for </w:t>
      </w:r>
      <w:r w:rsidRPr="005E7374">
        <w:t xml:space="preserve">the </w:t>
      </w:r>
      <w:r w:rsidR="005E1AF2">
        <w:t>Applicant</w:t>
      </w:r>
      <w:r w:rsidRPr="005E7374">
        <w:t xml:space="preserve"> </w:t>
      </w:r>
      <w:r w:rsidR="00443E55">
        <w:t xml:space="preserve">to </w:t>
      </w:r>
      <w:r w:rsidRPr="005E7374">
        <w:t xml:space="preserve">submit all information in a manner that it is clearly referenced and </w:t>
      </w:r>
      <w:r w:rsidR="00CC4084">
        <w:t xml:space="preserve">easy to </w:t>
      </w:r>
      <w:r w:rsidRPr="005E7374">
        <w:t xml:space="preserve">locate. </w:t>
      </w:r>
    </w:p>
    <w:p w14:paraId="273B52AD" w14:textId="77777777" w:rsidR="00727F1D" w:rsidRPr="005E7374" w:rsidRDefault="00727F1D" w:rsidP="00D33B6E">
      <w:pPr>
        <w:spacing w:line="240" w:lineRule="auto"/>
        <w:ind w:firstLine="720"/>
        <w:jc w:val="both"/>
        <w:rPr>
          <w:b/>
          <w:u w:val="single"/>
        </w:rPr>
      </w:pPr>
    </w:p>
    <w:p w14:paraId="29DF769D" w14:textId="42E21CE9" w:rsidR="00E97F89" w:rsidRPr="005E7374" w:rsidRDefault="00E53FA4" w:rsidP="00D33B6E">
      <w:pPr>
        <w:pStyle w:val="NumList1"/>
        <w:tabs>
          <w:tab w:val="clear" w:pos="1080"/>
        </w:tabs>
        <w:spacing w:before="0" w:after="0" w:line="240" w:lineRule="auto"/>
        <w:jc w:val="both"/>
      </w:pPr>
      <w:r w:rsidRPr="005E7374">
        <w:t xml:space="preserve">The </w:t>
      </w:r>
      <w:r w:rsidR="005E1AF2">
        <w:t>Applicant</w:t>
      </w:r>
      <w:r w:rsidRPr="005E7374">
        <w:t xml:space="preserve"> </w:t>
      </w:r>
      <w:r w:rsidR="00C67B51">
        <w:t xml:space="preserve">shall </w:t>
      </w:r>
      <w:r w:rsidR="00E97F89" w:rsidRPr="005E7374">
        <w:t xml:space="preserve">provide the following: </w:t>
      </w:r>
    </w:p>
    <w:p w14:paraId="7CD62E9D" w14:textId="77777777" w:rsidR="00E97F89" w:rsidRPr="005E7374" w:rsidRDefault="00E97F89" w:rsidP="00D33B6E">
      <w:pPr>
        <w:pStyle w:val="NumList1"/>
        <w:tabs>
          <w:tab w:val="clear" w:pos="1080"/>
        </w:tabs>
        <w:spacing w:before="0" w:after="0" w:line="240" w:lineRule="auto"/>
        <w:jc w:val="both"/>
      </w:pPr>
    </w:p>
    <w:p w14:paraId="3FC7251C" w14:textId="1B66129A" w:rsidR="00E97F89" w:rsidRPr="006D1495" w:rsidRDefault="009D7791" w:rsidP="00591156">
      <w:pPr>
        <w:pStyle w:val="NumList1"/>
        <w:numPr>
          <w:ilvl w:val="0"/>
          <w:numId w:val="14"/>
        </w:numPr>
        <w:tabs>
          <w:tab w:val="clear" w:pos="1080"/>
        </w:tabs>
        <w:spacing w:before="0" w:line="240" w:lineRule="auto"/>
        <w:jc w:val="both"/>
        <w:rPr>
          <w:b/>
        </w:rPr>
      </w:pPr>
      <w:r w:rsidRPr="005E7374">
        <w:rPr>
          <w:rFonts w:cs="Times New Roman"/>
        </w:rPr>
        <w:t xml:space="preserve">one (1) </w:t>
      </w:r>
      <w:r w:rsidR="00535C1C">
        <w:rPr>
          <w:rFonts w:cs="Times New Roman"/>
        </w:rPr>
        <w:t xml:space="preserve">original signed </w:t>
      </w:r>
      <w:r w:rsidR="009C6A4F" w:rsidRPr="005E7374">
        <w:rPr>
          <w:rFonts w:cs="Times New Roman"/>
        </w:rPr>
        <w:t xml:space="preserve">copy of the </w:t>
      </w:r>
      <w:r w:rsidR="00E97F89" w:rsidRPr="00535C1C">
        <w:rPr>
          <w:rFonts w:cs="Times New Roman"/>
        </w:rPr>
        <w:t>complete</w:t>
      </w:r>
      <w:r w:rsidRPr="00535C1C">
        <w:rPr>
          <w:rFonts w:cs="Times New Roman"/>
        </w:rPr>
        <w:t xml:space="preserve"> </w:t>
      </w:r>
      <w:r w:rsidR="00E57279">
        <w:rPr>
          <w:rFonts w:cs="Times New Roman"/>
        </w:rPr>
        <w:t xml:space="preserve">application </w:t>
      </w:r>
      <w:r w:rsidR="00E97F89" w:rsidRPr="005E7374">
        <w:rPr>
          <w:rFonts w:cs="Times New Roman"/>
        </w:rPr>
        <w:t>including all attachments.</w:t>
      </w:r>
    </w:p>
    <w:p w14:paraId="64A2B00C" w14:textId="419DC717" w:rsidR="001B47FB" w:rsidRPr="00EB0119" w:rsidRDefault="001B47FB" w:rsidP="001B47FB">
      <w:pPr>
        <w:pStyle w:val="ListParagraph"/>
        <w:spacing w:line="240" w:lineRule="auto"/>
        <w:ind w:left="1080"/>
        <w:jc w:val="both"/>
        <w:rPr>
          <w:b/>
          <w:bCs/>
          <w:i/>
          <w:iCs/>
        </w:rPr>
      </w:pPr>
      <w:r w:rsidRPr="00EB0119">
        <w:rPr>
          <w:b/>
          <w:bCs/>
          <w:i/>
          <w:iCs/>
        </w:rPr>
        <w:t xml:space="preserve">Section components </w:t>
      </w:r>
      <w:r w:rsidR="00EB0119" w:rsidRPr="00EB0119">
        <w:rPr>
          <w:b/>
          <w:bCs/>
          <w:i/>
          <w:iCs/>
        </w:rPr>
        <w:t xml:space="preserve">must be </w:t>
      </w:r>
      <w:r w:rsidRPr="00EB0119">
        <w:rPr>
          <w:b/>
          <w:bCs/>
          <w:i/>
          <w:iCs/>
        </w:rPr>
        <w:t xml:space="preserve">clearly distinguished as follow: </w:t>
      </w:r>
    </w:p>
    <w:p w14:paraId="2902C8A4" w14:textId="2B3EAA0F" w:rsidR="00F81EE8" w:rsidRPr="006B7D22" w:rsidRDefault="00F81EE8" w:rsidP="00591156">
      <w:pPr>
        <w:pStyle w:val="NumList1"/>
        <w:numPr>
          <w:ilvl w:val="0"/>
          <w:numId w:val="22"/>
        </w:numPr>
        <w:spacing w:before="0" w:line="240" w:lineRule="auto"/>
        <w:jc w:val="both"/>
        <w:rPr>
          <w:b/>
          <w:bCs/>
        </w:rPr>
      </w:pPr>
      <w:r w:rsidRPr="006B7D22">
        <w:rPr>
          <w:b/>
          <w:bCs/>
        </w:rPr>
        <w:t xml:space="preserve">COMPONENT 1 </w:t>
      </w:r>
      <w:r w:rsidR="00282284">
        <w:rPr>
          <w:b/>
          <w:bCs/>
        </w:rPr>
        <w:t>–</w:t>
      </w:r>
      <w:r w:rsidRPr="006B7D22">
        <w:rPr>
          <w:b/>
          <w:bCs/>
        </w:rPr>
        <w:t xml:space="preserve"> </w:t>
      </w:r>
      <w:r w:rsidR="00E57279">
        <w:rPr>
          <w:b/>
          <w:bCs/>
        </w:rPr>
        <w:t>Application</w:t>
      </w:r>
      <w:r w:rsidR="00196665">
        <w:rPr>
          <w:b/>
          <w:bCs/>
        </w:rPr>
        <w:t xml:space="preserve"> </w:t>
      </w:r>
      <w:r w:rsidR="00196665" w:rsidRPr="000428FE">
        <w:rPr>
          <w:b/>
          <w:bCs/>
          <w:i/>
          <w:iCs/>
        </w:rPr>
        <w:t>(Signed)</w:t>
      </w:r>
    </w:p>
    <w:p w14:paraId="7CBDB26E" w14:textId="37424556" w:rsidR="00F81EE8" w:rsidRPr="005E7374" w:rsidRDefault="00F81EE8" w:rsidP="00591156">
      <w:pPr>
        <w:pStyle w:val="NumList1"/>
        <w:numPr>
          <w:ilvl w:val="1"/>
          <w:numId w:val="23"/>
        </w:numPr>
        <w:spacing w:before="0" w:line="240" w:lineRule="auto"/>
        <w:jc w:val="both"/>
      </w:pPr>
      <w:r>
        <w:rPr>
          <w:b/>
        </w:rPr>
        <w:lastRenderedPageBreak/>
        <w:t>Tab</w:t>
      </w:r>
      <w:r w:rsidRPr="005E7374">
        <w:rPr>
          <w:b/>
        </w:rPr>
        <w:t xml:space="preserve"> </w:t>
      </w:r>
      <w:r w:rsidR="00282284">
        <w:rPr>
          <w:b/>
        </w:rPr>
        <w:t>1</w:t>
      </w:r>
      <w:r w:rsidRPr="005E7374">
        <w:rPr>
          <w:b/>
        </w:rPr>
        <w:t xml:space="preserve"> – </w:t>
      </w:r>
      <w:hyperlink r:id="rId14" w:history="1">
        <w:r w:rsidR="00E57279" w:rsidRPr="006D127F">
          <w:rPr>
            <w:rStyle w:val="Hyperlink"/>
            <w:b/>
            <w:i/>
            <w:iCs/>
          </w:rPr>
          <w:t>Application</w:t>
        </w:r>
      </w:hyperlink>
      <w:r>
        <w:rPr>
          <w:b/>
          <w:i/>
          <w:iCs/>
        </w:rPr>
        <w:t xml:space="preserve"> </w:t>
      </w:r>
      <w:r w:rsidRPr="003B60AC">
        <w:rPr>
          <w:bCs/>
        </w:rPr>
        <w:t xml:space="preserve">shall </w:t>
      </w:r>
      <w:r w:rsidRPr="005E7374">
        <w:rPr>
          <w:bCs/>
        </w:rPr>
        <w:t xml:space="preserve">provide </w:t>
      </w:r>
      <w:r>
        <w:rPr>
          <w:bCs/>
        </w:rPr>
        <w:t xml:space="preserve">clear and concise </w:t>
      </w:r>
      <w:r w:rsidR="00E57279">
        <w:rPr>
          <w:bCs/>
        </w:rPr>
        <w:t>information</w:t>
      </w:r>
      <w:r>
        <w:rPr>
          <w:bCs/>
        </w:rPr>
        <w:t xml:space="preserve"> </w:t>
      </w:r>
      <w:r w:rsidRPr="005E7374">
        <w:rPr>
          <w:bCs/>
        </w:rPr>
        <w:t xml:space="preserve">to encompass the </w:t>
      </w:r>
      <w:r w:rsidRPr="00E57279">
        <w:rPr>
          <w:bCs/>
          <w:u w:val="single"/>
        </w:rPr>
        <w:t>minimum qualifications</w:t>
      </w:r>
      <w:r w:rsidR="00E57279">
        <w:rPr>
          <w:bCs/>
        </w:rPr>
        <w:t>.</w:t>
      </w:r>
      <w:r>
        <w:rPr>
          <w:bCs/>
        </w:rPr>
        <w:t xml:space="preserve"> Any required information that is omitted and not addressed in the minimum qualifications section will disqualify submission and will not be considered for an award. </w:t>
      </w:r>
    </w:p>
    <w:p w14:paraId="14732651" w14:textId="6B6C2D3A" w:rsidR="00F81EE8" w:rsidRPr="006B7D22" w:rsidRDefault="00F81EE8" w:rsidP="00591156">
      <w:pPr>
        <w:pStyle w:val="NumList1"/>
        <w:numPr>
          <w:ilvl w:val="0"/>
          <w:numId w:val="22"/>
        </w:numPr>
        <w:spacing w:before="0" w:line="240" w:lineRule="auto"/>
        <w:jc w:val="both"/>
        <w:rPr>
          <w:b/>
          <w:bCs/>
        </w:rPr>
      </w:pPr>
      <w:r w:rsidRPr="006B7D22">
        <w:rPr>
          <w:b/>
          <w:bCs/>
        </w:rPr>
        <w:t xml:space="preserve">COMPONENT 2 - </w:t>
      </w:r>
      <w:r w:rsidR="00E57279">
        <w:rPr>
          <w:b/>
          <w:bCs/>
        </w:rPr>
        <w:t>Resume</w:t>
      </w:r>
    </w:p>
    <w:p w14:paraId="2091AAC0" w14:textId="639864AB" w:rsidR="00F81EE8" w:rsidRPr="00CC0D21" w:rsidRDefault="00F81EE8" w:rsidP="00591156">
      <w:pPr>
        <w:pStyle w:val="NumList1"/>
        <w:numPr>
          <w:ilvl w:val="1"/>
          <w:numId w:val="24"/>
        </w:numPr>
        <w:spacing w:before="0" w:line="240" w:lineRule="auto"/>
        <w:jc w:val="both"/>
      </w:pPr>
      <w:r>
        <w:rPr>
          <w:b/>
        </w:rPr>
        <w:t>Tab</w:t>
      </w:r>
      <w:r w:rsidRPr="005E7374">
        <w:rPr>
          <w:b/>
        </w:rPr>
        <w:t xml:space="preserve"> </w:t>
      </w:r>
      <w:r w:rsidR="00F647B4">
        <w:rPr>
          <w:b/>
        </w:rPr>
        <w:t>2</w:t>
      </w:r>
      <w:r w:rsidRPr="005E7374">
        <w:t xml:space="preserve"> </w:t>
      </w:r>
      <w:r w:rsidRPr="005E7374">
        <w:rPr>
          <w:b/>
          <w:i/>
        </w:rPr>
        <w:t>–</w:t>
      </w:r>
      <w:r w:rsidRPr="005E7374">
        <w:t xml:space="preserve"> </w:t>
      </w:r>
      <w:r w:rsidRPr="005E7374">
        <w:rPr>
          <w:b/>
          <w:bCs/>
          <w:i/>
          <w:iCs/>
        </w:rPr>
        <w:t xml:space="preserve">Resume </w:t>
      </w:r>
      <w:r>
        <w:t xml:space="preserve">must include qualifications and experiences </w:t>
      </w:r>
      <w:r w:rsidR="00E57279">
        <w:t xml:space="preserve">to </w:t>
      </w:r>
      <w:r w:rsidR="00E57279" w:rsidRPr="00E57279">
        <w:rPr>
          <w:u w:val="single"/>
        </w:rPr>
        <w:t>align and address the scope of work</w:t>
      </w:r>
      <w:r>
        <w:t>.</w:t>
      </w:r>
      <w:r w:rsidR="00E57279" w:rsidRPr="00E57279">
        <w:rPr>
          <w:bCs/>
        </w:rPr>
        <w:t xml:space="preserve"> </w:t>
      </w:r>
      <w:r w:rsidR="00E57279">
        <w:rPr>
          <w:bCs/>
        </w:rPr>
        <w:t>Any required information that is omitted and not addressed to support the scope of work will disqualify submission and will not be considered for an award.</w:t>
      </w:r>
    </w:p>
    <w:p w14:paraId="0F503981" w14:textId="7631BE77" w:rsidR="00F81EE8" w:rsidRPr="00D5615C" w:rsidRDefault="00F81EE8" w:rsidP="00591156">
      <w:pPr>
        <w:pStyle w:val="NumList1"/>
        <w:numPr>
          <w:ilvl w:val="1"/>
          <w:numId w:val="24"/>
        </w:numPr>
        <w:spacing w:before="0" w:line="240" w:lineRule="auto"/>
        <w:jc w:val="both"/>
      </w:pPr>
      <w:r>
        <w:rPr>
          <w:b/>
        </w:rPr>
        <w:t>Tab</w:t>
      </w:r>
      <w:r w:rsidRPr="005E7374">
        <w:rPr>
          <w:b/>
        </w:rPr>
        <w:t xml:space="preserve"> </w:t>
      </w:r>
      <w:r w:rsidR="00BD2F9A">
        <w:rPr>
          <w:b/>
        </w:rPr>
        <w:t>3</w:t>
      </w:r>
      <w:r w:rsidRPr="005E7374">
        <w:t xml:space="preserve"> </w:t>
      </w:r>
      <w:r w:rsidRPr="005E7374">
        <w:rPr>
          <w:b/>
          <w:i/>
        </w:rPr>
        <w:t>–</w:t>
      </w:r>
      <w:r w:rsidRPr="005E7374">
        <w:t xml:space="preserve"> </w:t>
      </w:r>
      <w:r w:rsidRPr="005E7374">
        <w:rPr>
          <w:b/>
          <w:bCs/>
          <w:i/>
          <w:iCs/>
        </w:rPr>
        <w:t xml:space="preserve">References </w:t>
      </w:r>
      <w:r>
        <w:t>must meet the requirements as set forth in the References section</w:t>
      </w:r>
      <w:r w:rsidR="005F5834">
        <w:t>.</w:t>
      </w:r>
      <w:r>
        <w:t xml:space="preserve"> (See Section </w:t>
      </w:r>
      <w:r w:rsidR="0008455F">
        <w:t>4</w:t>
      </w:r>
      <w:r>
        <w:t>)</w:t>
      </w:r>
    </w:p>
    <w:p w14:paraId="0DF67F13" w14:textId="71C69198" w:rsidR="00F81EE8" w:rsidRDefault="00F81EE8" w:rsidP="00591156">
      <w:pPr>
        <w:pStyle w:val="NumList1"/>
        <w:numPr>
          <w:ilvl w:val="0"/>
          <w:numId w:val="22"/>
        </w:numPr>
        <w:spacing w:before="0" w:line="240" w:lineRule="auto"/>
        <w:jc w:val="both"/>
        <w:rPr>
          <w:b/>
          <w:bCs/>
        </w:rPr>
      </w:pPr>
      <w:r w:rsidRPr="006B7D22">
        <w:rPr>
          <w:b/>
          <w:bCs/>
        </w:rPr>
        <w:t xml:space="preserve">COMPONENT </w:t>
      </w:r>
      <w:r w:rsidR="002979CE">
        <w:rPr>
          <w:b/>
          <w:bCs/>
        </w:rPr>
        <w:t>3</w:t>
      </w:r>
      <w:r w:rsidRPr="006B7D22">
        <w:rPr>
          <w:b/>
          <w:bCs/>
        </w:rPr>
        <w:t xml:space="preserve"> </w:t>
      </w:r>
      <w:r w:rsidR="00E476AE">
        <w:rPr>
          <w:b/>
          <w:bCs/>
        </w:rPr>
        <w:t>–</w:t>
      </w:r>
      <w:r w:rsidRPr="006B7D22">
        <w:rPr>
          <w:b/>
          <w:bCs/>
        </w:rPr>
        <w:t xml:space="preserve"> </w:t>
      </w:r>
      <w:bookmarkStart w:id="51" w:name="_Hlk77847767"/>
      <w:r w:rsidR="00E476AE">
        <w:rPr>
          <w:b/>
          <w:bCs/>
        </w:rPr>
        <w:t>License/Certification</w:t>
      </w:r>
      <w:bookmarkEnd w:id="51"/>
    </w:p>
    <w:p w14:paraId="40F22E71" w14:textId="5260E289" w:rsidR="00DD51A7" w:rsidRDefault="00DD51A7" w:rsidP="00591156">
      <w:pPr>
        <w:pStyle w:val="NumList1"/>
        <w:numPr>
          <w:ilvl w:val="1"/>
          <w:numId w:val="22"/>
        </w:numPr>
        <w:spacing w:before="0" w:line="240" w:lineRule="auto"/>
        <w:jc w:val="both"/>
        <w:rPr>
          <w:b/>
          <w:bCs/>
        </w:rPr>
      </w:pPr>
      <w:r>
        <w:rPr>
          <w:b/>
          <w:bCs/>
        </w:rPr>
        <w:t xml:space="preserve">Tab </w:t>
      </w:r>
      <w:r w:rsidR="00015F2B">
        <w:rPr>
          <w:b/>
          <w:bCs/>
        </w:rPr>
        <w:t xml:space="preserve">4 – </w:t>
      </w:r>
      <w:r w:rsidRPr="00DD51A7">
        <w:rPr>
          <w:b/>
          <w:bCs/>
          <w:i/>
          <w:iCs/>
        </w:rPr>
        <w:t>License/Certification</w:t>
      </w:r>
      <w:r>
        <w:rPr>
          <w:b/>
          <w:bCs/>
          <w:i/>
          <w:iCs/>
        </w:rPr>
        <w:t xml:space="preserve"> </w:t>
      </w:r>
      <w:r>
        <w:t xml:space="preserve">must meet the requirements as set forth in the </w:t>
      </w:r>
      <w:r w:rsidR="00DB3F33">
        <w:t xml:space="preserve">minimum qualifications. </w:t>
      </w:r>
    </w:p>
    <w:p w14:paraId="2566A5C6" w14:textId="1E84A01A" w:rsidR="00E476AE" w:rsidRPr="006B7D22" w:rsidRDefault="00E476AE" w:rsidP="00591156">
      <w:pPr>
        <w:pStyle w:val="NumList1"/>
        <w:numPr>
          <w:ilvl w:val="0"/>
          <w:numId w:val="22"/>
        </w:numPr>
        <w:spacing w:before="0" w:line="240" w:lineRule="auto"/>
        <w:jc w:val="both"/>
        <w:rPr>
          <w:b/>
          <w:bCs/>
        </w:rPr>
      </w:pPr>
      <w:r>
        <w:rPr>
          <w:b/>
          <w:bCs/>
        </w:rPr>
        <w:t>COMPONENT 4</w:t>
      </w:r>
      <w:r w:rsidR="00015F2B">
        <w:rPr>
          <w:b/>
          <w:bCs/>
        </w:rPr>
        <w:t xml:space="preserve"> – </w:t>
      </w:r>
      <w:r>
        <w:rPr>
          <w:b/>
          <w:bCs/>
        </w:rPr>
        <w:t>O</w:t>
      </w:r>
      <w:r w:rsidR="00DD51A7">
        <w:rPr>
          <w:b/>
          <w:bCs/>
        </w:rPr>
        <w:t>ther</w:t>
      </w:r>
    </w:p>
    <w:p w14:paraId="705D6A5A" w14:textId="681F9BE7" w:rsidR="00F81EE8" w:rsidRDefault="00F81EE8" w:rsidP="00591156">
      <w:pPr>
        <w:pStyle w:val="NumList1"/>
        <w:numPr>
          <w:ilvl w:val="1"/>
          <w:numId w:val="22"/>
        </w:numPr>
        <w:spacing w:before="0" w:line="240" w:lineRule="auto"/>
        <w:jc w:val="both"/>
      </w:pPr>
      <w:r>
        <w:rPr>
          <w:b/>
        </w:rPr>
        <w:t>Tab</w:t>
      </w:r>
      <w:r w:rsidRPr="005E7374">
        <w:rPr>
          <w:b/>
        </w:rPr>
        <w:t xml:space="preserve"> </w:t>
      </w:r>
      <w:r w:rsidR="00C125E0">
        <w:rPr>
          <w:b/>
        </w:rPr>
        <w:t>5</w:t>
      </w:r>
      <w:r w:rsidRPr="005E7374">
        <w:t xml:space="preserve"> </w:t>
      </w:r>
      <w:r w:rsidRPr="005E7374">
        <w:rPr>
          <w:b/>
          <w:i/>
        </w:rPr>
        <w:t>–</w:t>
      </w:r>
      <w:r w:rsidRPr="005E7374">
        <w:t xml:space="preserve"> Any </w:t>
      </w:r>
      <w:r>
        <w:t>additional relevant information (not to exceed five (5) pages)</w:t>
      </w:r>
    </w:p>
    <w:p w14:paraId="1FC2E3AE" w14:textId="0891B6E7" w:rsidR="00C125E0" w:rsidRPr="005E7374" w:rsidRDefault="00C125E0" w:rsidP="00591156">
      <w:pPr>
        <w:pStyle w:val="NumList1"/>
        <w:numPr>
          <w:ilvl w:val="1"/>
          <w:numId w:val="22"/>
        </w:numPr>
        <w:spacing w:before="0" w:line="240" w:lineRule="auto"/>
        <w:jc w:val="both"/>
      </w:pPr>
      <w:r>
        <w:rPr>
          <w:b/>
          <w:bCs/>
        </w:rPr>
        <w:t>Tab 6</w:t>
      </w:r>
      <w:r w:rsidR="00015F2B">
        <w:rPr>
          <w:b/>
          <w:bCs/>
        </w:rPr>
        <w:t xml:space="preserve"> – </w:t>
      </w:r>
      <w:r w:rsidRPr="00C80953">
        <w:rPr>
          <w:u w:val="single"/>
        </w:rPr>
        <w:t>Signed</w:t>
      </w:r>
      <w:r>
        <w:t xml:space="preserve"> Acknowledgement</w:t>
      </w:r>
      <w:r w:rsidR="00C80953">
        <w:t xml:space="preserve"> of Amendment/</w:t>
      </w:r>
      <w:r w:rsidR="00C80953" w:rsidRPr="00C80953">
        <w:t xml:space="preserve"> </w:t>
      </w:r>
      <w:r w:rsidR="00C80953">
        <w:t>Contingent Fee Forms</w:t>
      </w:r>
    </w:p>
    <w:p w14:paraId="32167806" w14:textId="77777777" w:rsidR="00854EE0" w:rsidRDefault="00854EE0" w:rsidP="00D33B6E">
      <w:pPr>
        <w:pStyle w:val="NumList1"/>
        <w:spacing w:before="0" w:after="0" w:line="240" w:lineRule="auto"/>
        <w:jc w:val="both"/>
      </w:pPr>
    </w:p>
    <w:p w14:paraId="4108282D" w14:textId="713C51AE" w:rsidR="00E53FA4" w:rsidRPr="005E7374" w:rsidRDefault="00E53FA4" w:rsidP="00D33B6E">
      <w:pPr>
        <w:pStyle w:val="NumList1"/>
        <w:spacing w:before="0" w:after="0" w:line="240" w:lineRule="auto"/>
        <w:jc w:val="both"/>
      </w:pPr>
      <w:r w:rsidRPr="005E7374">
        <w:t xml:space="preserve">Modifications or additions to any portion of the procurement document may be </w:t>
      </w:r>
      <w:r w:rsidR="006A1CC8">
        <w:t xml:space="preserve">a </w:t>
      </w:r>
      <w:r w:rsidRPr="005E7374">
        <w:t xml:space="preserve">cause for rejection of the </w:t>
      </w:r>
      <w:r w:rsidR="004B1ACA">
        <w:t>a</w:t>
      </w:r>
      <w:r w:rsidR="00150215">
        <w:t>pplication</w:t>
      </w:r>
      <w:r w:rsidRPr="005E7374">
        <w:t xml:space="preserve">.  </w:t>
      </w:r>
      <w:r w:rsidR="001D32BE">
        <w:t>T</w:t>
      </w:r>
      <w:r w:rsidR="001D32BE" w:rsidRPr="005E7374">
        <w:t xml:space="preserve">he </w:t>
      </w:r>
      <w:r w:rsidR="00122BFB" w:rsidRPr="005E7374">
        <w:t>MDE</w:t>
      </w:r>
      <w:r w:rsidRPr="005E7374">
        <w:t xml:space="preserve"> reserves the right to decide, on a case-by-case basis, whether to reject a</w:t>
      </w:r>
      <w:r w:rsidR="00150215">
        <w:t>n</w:t>
      </w:r>
      <w:r w:rsidRPr="005E7374">
        <w:t xml:space="preserve"> </w:t>
      </w:r>
      <w:r w:rsidR="00150215">
        <w:t>application</w:t>
      </w:r>
      <w:r w:rsidRPr="005E7374">
        <w:t xml:space="preserve"> with modifications or additions as non-responsive.  As a precondition to </w:t>
      </w:r>
      <w:r w:rsidR="00150215">
        <w:t>application</w:t>
      </w:r>
      <w:r w:rsidRPr="005E7374">
        <w:t xml:space="preserve"> acceptance, </w:t>
      </w:r>
      <w:r w:rsidR="00122BFB" w:rsidRPr="005E7374">
        <w:t>the MDE</w:t>
      </w:r>
      <w:r w:rsidRPr="005E7374">
        <w:t xml:space="preserve"> may request the </w:t>
      </w:r>
      <w:r w:rsidR="005E1AF2">
        <w:t>Applicant</w:t>
      </w:r>
      <w:r w:rsidRPr="005E7374">
        <w:t xml:space="preserve"> to withdraw or modify those portions of the </w:t>
      </w:r>
      <w:r w:rsidR="00150215">
        <w:t>application</w:t>
      </w:r>
      <w:r w:rsidRPr="005E7374">
        <w:t xml:space="preserve"> deemed non-responsive that do not affect delivery of the service. The </w:t>
      </w:r>
      <w:r w:rsidR="005F03C1" w:rsidRPr="005E7374">
        <w:t>solicitation</w:t>
      </w:r>
      <w:r w:rsidRPr="005E7374">
        <w:t xml:space="preserve"> issued by </w:t>
      </w:r>
      <w:r w:rsidR="005F03C1" w:rsidRPr="005E7374">
        <w:t>the MDE</w:t>
      </w:r>
      <w:r w:rsidRPr="005E7374">
        <w:t xml:space="preserve"> is the official version and will supersede any conflicting </w:t>
      </w:r>
      <w:r w:rsidR="005F03C1" w:rsidRPr="005E7374">
        <w:t>solicitation</w:t>
      </w:r>
      <w:r w:rsidRPr="005E7374">
        <w:t xml:space="preserve"> language subsequently submitted in </w:t>
      </w:r>
      <w:r w:rsidR="00150215">
        <w:t>application</w:t>
      </w:r>
      <w:r w:rsidRPr="005E7374">
        <w:t xml:space="preserve">s. </w:t>
      </w:r>
    </w:p>
    <w:p w14:paraId="70FA286D" w14:textId="77777777" w:rsidR="009C6A4F" w:rsidRPr="005E7374" w:rsidRDefault="009C6A4F" w:rsidP="00D33B6E">
      <w:pPr>
        <w:pStyle w:val="NumList1"/>
        <w:spacing w:before="0" w:after="0" w:line="240" w:lineRule="auto"/>
        <w:jc w:val="both"/>
      </w:pPr>
    </w:p>
    <w:p w14:paraId="149EEFF1" w14:textId="4A59E6A4" w:rsidR="00D04FB5" w:rsidRPr="005E7374" w:rsidRDefault="00E53FA4" w:rsidP="00D04FB5">
      <w:pPr>
        <w:pStyle w:val="NumList1"/>
        <w:spacing w:before="0" w:after="0" w:line="240" w:lineRule="auto"/>
        <w:jc w:val="both"/>
      </w:pPr>
      <w:r w:rsidRPr="005E7374">
        <w:t xml:space="preserve">All documentation submitted in response to this </w:t>
      </w:r>
      <w:r w:rsidR="005F03C1" w:rsidRPr="005E7374">
        <w:t>solicitation</w:t>
      </w:r>
      <w:r w:rsidRPr="005E7374">
        <w:t xml:space="preserve"> and any subsequent request</w:t>
      </w:r>
      <w:r w:rsidR="00D04FB5">
        <w:t>s</w:t>
      </w:r>
      <w:r w:rsidRPr="005E7374">
        <w:t xml:space="preserve"> for information pertaining to this </w:t>
      </w:r>
      <w:r w:rsidR="005F03C1" w:rsidRPr="005E7374">
        <w:t>solicitation</w:t>
      </w:r>
      <w:r w:rsidRPr="005E7374">
        <w:t xml:space="preserve"> shall become the property of </w:t>
      </w:r>
      <w:r w:rsidR="00122BFB" w:rsidRPr="005E7374">
        <w:t>the MDE</w:t>
      </w:r>
      <w:r w:rsidRPr="005E7374">
        <w:t xml:space="preserve"> and will not be returned to the </w:t>
      </w:r>
      <w:r w:rsidR="005E1AF2">
        <w:t>Applicant</w:t>
      </w:r>
      <w:r w:rsidRPr="005E7374">
        <w:t>.</w:t>
      </w:r>
      <w:r w:rsidR="00D04FB5">
        <w:t xml:space="preserve"> </w:t>
      </w:r>
    </w:p>
    <w:p w14:paraId="077069C6" w14:textId="77777777" w:rsidR="008F744C" w:rsidRDefault="008F744C" w:rsidP="00D33B6E">
      <w:pPr>
        <w:pStyle w:val="NumList1"/>
        <w:spacing w:before="0" w:after="0" w:line="240" w:lineRule="auto"/>
        <w:jc w:val="both"/>
      </w:pPr>
    </w:p>
    <w:p w14:paraId="268FD2D8" w14:textId="51E11C08" w:rsidR="00E53FA4" w:rsidRPr="005E7374" w:rsidRDefault="00E5106E" w:rsidP="00D33B6E">
      <w:pPr>
        <w:pStyle w:val="NumList1"/>
        <w:spacing w:before="0" w:after="0" w:line="240" w:lineRule="auto"/>
        <w:jc w:val="both"/>
      </w:pPr>
      <w:r w:rsidRPr="005E7374">
        <w:t xml:space="preserve">If you have additional information you would like to provide, include it as </w:t>
      </w:r>
      <w:r w:rsidR="00D04FB5">
        <w:t xml:space="preserve">Component 4 </w:t>
      </w:r>
      <w:r w:rsidR="001B3D6C" w:rsidRPr="005E7374">
        <w:t>of</w:t>
      </w:r>
      <w:r w:rsidRPr="005E7374">
        <w:t xml:space="preserve"> your </w:t>
      </w:r>
      <w:r w:rsidR="00150215">
        <w:t>application</w:t>
      </w:r>
      <w:r w:rsidR="005F5834">
        <w:t>.</w:t>
      </w:r>
      <w:r w:rsidR="00D04FB5">
        <w:t xml:space="preserve"> (See </w:t>
      </w:r>
      <w:r w:rsidR="008E77BF">
        <w:t>Component</w:t>
      </w:r>
      <w:r w:rsidR="00D04FB5" w:rsidRPr="005E7374">
        <w:t xml:space="preserve"> 4</w:t>
      </w:r>
      <w:r w:rsidR="00397939">
        <w:t>(a)</w:t>
      </w:r>
      <w:r w:rsidR="00D04FB5">
        <w:t>)</w:t>
      </w:r>
      <w:r w:rsidRPr="005E7374">
        <w:t xml:space="preserve"> </w:t>
      </w:r>
      <w:r w:rsidR="00E53FA4" w:rsidRPr="005E7374">
        <w:t xml:space="preserve">Failure to provide all requested information and in the required format may result in disqualification of the </w:t>
      </w:r>
      <w:r w:rsidR="00150215">
        <w:t>Application</w:t>
      </w:r>
      <w:r w:rsidR="00E53FA4" w:rsidRPr="005E7374">
        <w:t xml:space="preserve">. </w:t>
      </w:r>
      <w:r w:rsidR="00D04FB5" w:rsidRPr="005E7374">
        <w:t>All requested information</w:t>
      </w:r>
      <w:r w:rsidR="00D04FB5">
        <w:t xml:space="preserve"> is</w:t>
      </w:r>
      <w:r w:rsidR="00D04FB5" w:rsidRPr="005E7374">
        <w:t xml:space="preserve"> considered important.</w:t>
      </w:r>
      <w:r w:rsidR="00F737A6">
        <w:t xml:space="preserve"> </w:t>
      </w:r>
      <w:r w:rsidR="00D04FB5">
        <w:t>T</w:t>
      </w:r>
      <w:r w:rsidR="00122BFB" w:rsidRPr="005E7374">
        <w:t>he MDE</w:t>
      </w:r>
      <w:r w:rsidR="00E53FA4" w:rsidRPr="005E7374">
        <w:t xml:space="preserve"> has no obligation to locate or acknowledge any information in the </w:t>
      </w:r>
      <w:r w:rsidR="00150215">
        <w:t>application</w:t>
      </w:r>
      <w:r w:rsidR="00E53FA4" w:rsidRPr="005E7374">
        <w:t xml:space="preserve"> that is not presented under the appropriate outline and in the proper location according to the instructions herein.  </w:t>
      </w:r>
    </w:p>
    <w:p w14:paraId="511FC126" w14:textId="3BF70744" w:rsidR="009C6A4F" w:rsidRPr="004478B4" w:rsidRDefault="00150215" w:rsidP="00633289">
      <w:pPr>
        <w:pStyle w:val="Heading2"/>
      </w:pPr>
      <w:bookmarkStart w:id="52" w:name="_Toc65587876"/>
      <w:bookmarkStart w:id="53" w:name="_Toc91522422"/>
      <w:r>
        <w:t>Application</w:t>
      </w:r>
      <w:r w:rsidR="009C6A4F" w:rsidRPr="004478B4">
        <w:t xml:space="preserve"> Submission Period</w:t>
      </w:r>
      <w:bookmarkEnd w:id="52"/>
      <w:bookmarkEnd w:id="53"/>
    </w:p>
    <w:p w14:paraId="3C83AD84" w14:textId="0530ECA6" w:rsidR="001A0AE0" w:rsidRPr="0072346C" w:rsidRDefault="001A0AE0" w:rsidP="001A0AE0">
      <w:pPr>
        <w:spacing w:line="240" w:lineRule="auto"/>
        <w:jc w:val="both"/>
        <w:rPr>
          <w:bCs/>
          <w:color w:val="FF0000"/>
        </w:rPr>
      </w:pPr>
      <w:r>
        <w:rPr>
          <w:bCs/>
          <w:u w:val="single"/>
        </w:rPr>
        <w:t>A signed a</w:t>
      </w:r>
      <w:r w:rsidRPr="00AE3BAE">
        <w:rPr>
          <w:bCs/>
          <w:u w:val="single"/>
        </w:rPr>
        <w:t>pplication</w:t>
      </w:r>
      <w:r>
        <w:rPr>
          <w:bCs/>
          <w:u w:val="single"/>
        </w:rPr>
        <w:t xml:space="preserve"> packet</w:t>
      </w:r>
      <w:r w:rsidRPr="00AE3BAE">
        <w:rPr>
          <w:bCs/>
          <w:u w:val="single"/>
        </w:rPr>
        <w:t xml:space="preserve"> shall be submitted </w:t>
      </w:r>
      <w:r>
        <w:rPr>
          <w:bCs/>
          <w:u w:val="single"/>
        </w:rPr>
        <w:t xml:space="preserve">electronically via </w:t>
      </w:r>
      <w:hyperlink r:id="rId15" w:history="1">
        <w:r w:rsidRPr="003246D1">
          <w:rPr>
            <w:rStyle w:val="Hyperlink"/>
            <w:bCs/>
          </w:rPr>
          <w:t>RFXS</w:t>
        </w:r>
      </w:hyperlink>
      <w:r w:rsidRPr="00AE3BAE">
        <w:rPr>
          <w:bCs/>
          <w:u w:val="single"/>
        </w:rPr>
        <w:t xml:space="preserve"> no later than </w:t>
      </w:r>
      <w:r w:rsidRPr="001A0AE0">
        <w:rPr>
          <w:b/>
          <w:u w:val="single"/>
        </w:rPr>
        <w:t>Wednesday, January 19, 2022</w:t>
      </w:r>
      <w:r w:rsidRPr="001A0AE0">
        <w:rPr>
          <w:bCs/>
          <w:u w:val="single"/>
        </w:rPr>
        <w:t xml:space="preserve"> </w:t>
      </w:r>
      <w:r w:rsidRPr="006201C5">
        <w:rPr>
          <w:bCs/>
          <w:u w:val="single"/>
        </w:rPr>
        <w:t>by</w:t>
      </w:r>
      <w:r w:rsidRPr="00AE3BAE">
        <w:rPr>
          <w:bCs/>
          <w:u w:val="single"/>
        </w:rPr>
        <w:t xml:space="preserve"> 2:00 PM Central Standard Time (CST)</w:t>
      </w:r>
      <w:r w:rsidRPr="00AE3BAE">
        <w:rPr>
          <w:bCs/>
        </w:rPr>
        <w:t xml:space="preserve">. </w:t>
      </w:r>
      <w:r>
        <w:rPr>
          <w:b/>
          <w:i/>
          <w:iCs/>
        </w:rPr>
        <w:t xml:space="preserve">The </w:t>
      </w:r>
      <w:r>
        <w:rPr>
          <w:b/>
          <w:i/>
          <w:iCs/>
          <w:u w:val="single"/>
        </w:rPr>
        <w:t>subject line</w:t>
      </w:r>
      <w:r>
        <w:rPr>
          <w:b/>
          <w:i/>
          <w:iCs/>
        </w:rPr>
        <w:t xml:space="preserve"> shall specify the </w:t>
      </w:r>
      <w:r>
        <w:rPr>
          <w:b/>
          <w:i/>
          <w:iCs/>
          <w:u w:val="single"/>
        </w:rPr>
        <w:t>name of the solicitation and the name of the entity or individual submitting the response</w:t>
      </w:r>
      <w:r>
        <w:rPr>
          <w:b/>
          <w:i/>
          <w:iCs/>
        </w:rPr>
        <w:t>.</w:t>
      </w:r>
      <w:r>
        <w:rPr>
          <w:bCs/>
        </w:rPr>
        <w:t xml:space="preserve"> Applicants shall allow at least 72 hours in advance of the due date to consider unforeseen technical issues. Applications received after the time designated in the solicitation shall be considered late and shall not be considered for an award.  </w:t>
      </w:r>
    </w:p>
    <w:p w14:paraId="22A47553" w14:textId="77777777" w:rsidR="001A0AE0" w:rsidRDefault="001A0AE0" w:rsidP="001A0AE0">
      <w:pPr>
        <w:spacing w:line="240" w:lineRule="auto"/>
        <w:jc w:val="both"/>
        <w:rPr>
          <w:color w:val="FF0000"/>
        </w:rPr>
      </w:pPr>
    </w:p>
    <w:p w14:paraId="25A945F6" w14:textId="1A67C992" w:rsidR="00E57279" w:rsidRPr="00B7689B" w:rsidRDefault="00E57279" w:rsidP="00E57279">
      <w:pPr>
        <w:spacing w:line="240" w:lineRule="auto"/>
        <w:jc w:val="center"/>
        <w:rPr>
          <w:b/>
          <w:bCs/>
        </w:rPr>
      </w:pPr>
      <w:r w:rsidRPr="00B7689B">
        <w:rPr>
          <w:b/>
          <w:bCs/>
        </w:rPr>
        <w:t>OR</w:t>
      </w:r>
    </w:p>
    <w:p w14:paraId="1524FCB8" w14:textId="0155F9D8" w:rsidR="00E57279" w:rsidRPr="00B7689B" w:rsidRDefault="00E57279" w:rsidP="00E57279">
      <w:pPr>
        <w:spacing w:line="240" w:lineRule="auto"/>
      </w:pPr>
    </w:p>
    <w:p w14:paraId="5603BEC5" w14:textId="1F05CDDA" w:rsidR="009A1FDF" w:rsidRPr="00AE3BAE" w:rsidRDefault="00B97E23" w:rsidP="00E57279">
      <w:pPr>
        <w:spacing w:line="240" w:lineRule="auto"/>
        <w:jc w:val="both"/>
        <w:rPr>
          <w:bCs/>
          <w:u w:val="single"/>
        </w:rPr>
      </w:pPr>
      <w:r w:rsidRPr="00B7689B">
        <w:rPr>
          <w:bCs/>
          <w:u w:val="single"/>
        </w:rPr>
        <w:lastRenderedPageBreak/>
        <w:t xml:space="preserve">An original </w:t>
      </w:r>
      <w:r w:rsidR="00357104" w:rsidRPr="00B7689B">
        <w:rPr>
          <w:bCs/>
          <w:u w:val="single"/>
        </w:rPr>
        <w:t xml:space="preserve">signed </w:t>
      </w:r>
      <w:r w:rsidRPr="00B7689B">
        <w:rPr>
          <w:bCs/>
          <w:u w:val="single"/>
        </w:rPr>
        <w:t>a</w:t>
      </w:r>
      <w:r w:rsidR="00E57279" w:rsidRPr="00B7689B">
        <w:rPr>
          <w:bCs/>
          <w:u w:val="single"/>
        </w:rPr>
        <w:t>pplication</w:t>
      </w:r>
      <w:r w:rsidRPr="00B7689B">
        <w:rPr>
          <w:bCs/>
          <w:u w:val="single"/>
        </w:rPr>
        <w:t xml:space="preserve"> packet</w:t>
      </w:r>
      <w:r w:rsidR="009341A4" w:rsidRPr="00B7689B">
        <w:rPr>
          <w:bCs/>
          <w:u w:val="single"/>
        </w:rPr>
        <w:t xml:space="preserve"> and one (1) copy</w:t>
      </w:r>
      <w:r w:rsidR="00E57279" w:rsidRPr="00B7689B">
        <w:rPr>
          <w:bCs/>
          <w:u w:val="single"/>
        </w:rPr>
        <w:t xml:space="preserve"> shall be </w:t>
      </w:r>
      <w:r w:rsidR="000117BE" w:rsidRPr="00B7689B">
        <w:rPr>
          <w:bCs/>
          <w:u w:val="single"/>
        </w:rPr>
        <w:t>shipped</w:t>
      </w:r>
      <w:r w:rsidR="007C4F12" w:rsidRPr="00B7689B">
        <w:rPr>
          <w:bCs/>
          <w:u w:val="single"/>
        </w:rPr>
        <w:t>/mailed</w:t>
      </w:r>
      <w:r w:rsidRPr="00B7689B">
        <w:rPr>
          <w:bCs/>
          <w:u w:val="single"/>
        </w:rPr>
        <w:t xml:space="preserve"> and received in a sealed envelope at</w:t>
      </w:r>
      <w:r w:rsidR="00C8594E" w:rsidRPr="00B7689B">
        <w:rPr>
          <w:bCs/>
          <w:u w:val="single"/>
        </w:rPr>
        <w:t xml:space="preserve"> the MDE no later than</w:t>
      </w:r>
      <w:r w:rsidR="009341A4" w:rsidRPr="00B7689B">
        <w:rPr>
          <w:bCs/>
          <w:u w:val="single"/>
        </w:rPr>
        <w:t xml:space="preserve"> </w:t>
      </w:r>
      <w:r w:rsidR="009E36EF" w:rsidRPr="001A0AE0">
        <w:rPr>
          <w:b/>
          <w:u w:val="single"/>
        </w:rPr>
        <w:t>Wednesday</w:t>
      </w:r>
      <w:r w:rsidR="009341A4" w:rsidRPr="001A0AE0">
        <w:rPr>
          <w:b/>
          <w:u w:val="single"/>
        </w:rPr>
        <w:t xml:space="preserve">, </w:t>
      </w:r>
      <w:r w:rsidR="001A0AE0" w:rsidRPr="001A0AE0">
        <w:rPr>
          <w:b/>
          <w:u w:val="single"/>
        </w:rPr>
        <w:t>January 1</w:t>
      </w:r>
      <w:r w:rsidR="009E36EF" w:rsidRPr="001A0AE0">
        <w:rPr>
          <w:b/>
          <w:u w:val="single"/>
        </w:rPr>
        <w:t>9</w:t>
      </w:r>
      <w:r w:rsidR="009063C9" w:rsidRPr="001A0AE0">
        <w:rPr>
          <w:b/>
          <w:u w:val="single"/>
        </w:rPr>
        <w:t>,</w:t>
      </w:r>
      <w:r w:rsidR="009341A4" w:rsidRPr="001A0AE0">
        <w:rPr>
          <w:b/>
          <w:u w:val="single"/>
        </w:rPr>
        <w:t xml:space="preserve"> </w:t>
      </w:r>
      <w:r w:rsidR="00B7689B" w:rsidRPr="001A0AE0">
        <w:rPr>
          <w:b/>
          <w:u w:val="single"/>
        </w:rPr>
        <w:t>202</w:t>
      </w:r>
      <w:r w:rsidR="001A0AE0" w:rsidRPr="001A0AE0">
        <w:rPr>
          <w:b/>
          <w:u w:val="single"/>
        </w:rPr>
        <w:t>2</w:t>
      </w:r>
      <w:r w:rsidR="00B7689B" w:rsidRPr="00B7689B">
        <w:rPr>
          <w:bCs/>
          <w:u w:val="single"/>
        </w:rPr>
        <w:t>,</w:t>
      </w:r>
      <w:r w:rsidR="004C4824">
        <w:rPr>
          <w:bCs/>
          <w:color w:val="FF0000"/>
          <w:u w:val="single"/>
        </w:rPr>
        <w:t xml:space="preserve"> </w:t>
      </w:r>
      <w:r w:rsidR="004C4824">
        <w:rPr>
          <w:bCs/>
          <w:u w:val="single"/>
        </w:rPr>
        <w:t>by</w:t>
      </w:r>
      <w:r w:rsidR="00C8594E" w:rsidRPr="00AE3BAE">
        <w:rPr>
          <w:bCs/>
          <w:u w:val="single"/>
        </w:rPr>
        <w:t xml:space="preserve"> 2:00 PM Central Standard Time (CST)</w:t>
      </w:r>
      <w:r w:rsidR="00C8594E" w:rsidRPr="00AE3BAE">
        <w:rPr>
          <w:bCs/>
        </w:rPr>
        <w:t>.</w:t>
      </w:r>
      <w:r w:rsidR="00D45743" w:rsidRPr="00AE3BAE">
        <w:rPr>
          <w:bCs/>
        </w:rPr>
        <w:t xml:space="preserve"> Shipping instructions </w:t>
      </w:r>
      <w:r w:rsidR="001B7D93" w:rsidRPr="00AE3BAE">
        <w:rPr>
          <w:bCs/>
        </w:rPr>
        <w:t>are provided below:</w:t>
      </w:r>
    </w:p>
    <w:p w14:paraId="51AE9A01" w14:textId="77777777" w:rsidR="009A1FDF" w:rsidRDefault="009A1FDF" w:rsidP="00E57279">
      <w:pPr>
        <w:spacing w:line="240" w:lineRule="auto"/>
        <w:jc w:val="both"/>
        <w:rPr>
          <w:b/>
          <w:u w:val="single"/>
        </w:rPr>
      </w:pPr>
    </w:p>
    <w:p w14:paraId="4E2EB433" w14:textId="2EA8A08E" w:rsidR="009A1FDF" w:rsidRDefault="00491BA4" w:rsidP="00E57279">
      <w:pPr>
        <w:spacing w:line="240" w:lineRule="auto"/>
        <w:jc w:val="both"/>
        <w:rPr>
          <w:b/>
        </w:rPr>
      </w:pPr>
      <w:r w:rsidRPr="009A1FDF">
        <w:rPr>
          <w:b/>
        </w:rPr>
        <w:t>MONIQUE CORLEY</w:t>
      </w:r>
    </w:p>
    <w:p w14:paraId="671AA328" w14:textId="721F1774" w:rsidR="009A1FDF" w:rsidRDefault="009A1FDF" w:rsidP="00E57279">
      <w:pPr>
        <w:spacing w:line="240" w:lineRule="auto"/>
        <w:jc w:val="both"/>
        <w:rPr>
          <w:b/>
        </w:rPr>
      </w:pPr>
      <w:r>
        <w:rPr>
          <w:b/>
        </w:rPr>
        <w:t>Office of Procurement</w:t>
      </w:r>
    </w:p>
    <w:p w14:paraId="2DD3C450" w14:textId="0357B3AE" w:rsidR="009A1FDF" w:rsidRDefault="000117BE" w:rsidP="00E57279">
      <w:pPr>
        <w:spacing w:line="240" w:lineRule="auto"/>
        <w:jc w:val="both"/>
        <w:rPr>
          <w:b/>
        </w:rPr>
      </w:pPr>
      <w:r>
        <w:rPr>
          <w:b/>
        </w:rPr>
        <w:t>The Mississippi Department of Education</w:t>
      </w:r>
    </w:p>
    <w:p w14:paraId="5694CD03" w14:textId="787E7CA7" w:rsidR="009341A4" w:rsidRDefault="009341A4" w:rsidP="00E57279">
      <w:pPr>
        <w:spacing w:line="240" w:lineRule="auto"/>
        <w:jc w:val="both"/>
        <w:rPr>
          <w:b/>
        </w:rPr>
      </w:pPr>
      <w:r>
        <w:rPr>
          <w:b/>
        </w:rPr>
        <w:t>FY22 School Improvement Compliance &amp; Monitoring Specialist</w:t>
      </w:r>
    </w:p>
    <w:p w14:paraId="099B66B7" w14:textId="5A301301" w:rsidR="000117BE" w:rsidRDefault="000117BE" w:rsidP="00E57279">
      <w:pPr>
        <w:spacing w:line="240" w:lineRule="auto"/>
        <w:jc w:val="both"/>
        <w:rPr>
          <w:b/>
        </w:rPr>
      </w:pPr>
      <w:r>
        <w:rPr>
          <w:b/>
        </w:rPr>
        <w:t xml:space="preserve">359 North West Street </w:t>
      </w:r>
    </w:p>
    <w:p w14:paraId="0155E64F" w14:textId="213E9C84" w:rsidR="000117BE" w:rsidRPr="000117BE" w:rsidRDefault="000117BE" w:rsidP="00E57279">
      <w:pPr>
        <w:spacing w:line="240" w:lineRule="auto"/>
        <w:jc w:val="both"/>
        <w:rPr>
          <w:b/>
        </w:rPr>
      </w:pPr>
      <w:r>
        <w:rPr>
          <w:b/>
        </w:rPr>
        <w:t>Jackson, Mississippi 39201</w:t>
      </w:r>
    </w:p>
    <w:p w14:paraId="24491369" w14:textId="77777777" w:rsidR="009A1FDF" w:rsidRDefault="009A1FDF" w:rsidP="00E57279">
      <w:pPr>
        <w:spacing w:line="240" w:lineRule="auto"/>
        <w:jc w:val="both"/>
        <w:rPr>
          <w:b/>
          <w:u w:val="single"/>
        </w:rPr>
      </w:pPr>
    </w:p>
    <w:p w14:paraId="3E51403F" w14:textId="77777777" w:rsidR="00DB1559" w:rsidRDefault="002B5870" w:rsidP="00DB1559">
      <w:pPr>
        <w:spacing w:after="0" w:line="240" w:lineRule="auto"/>
        <w:contextualSpacing/>
        <w:jc w:val="both"/>
      </w:pPr>
      <w:r w:rsidRPr="00AF657D">
        <w:t xml:space="preserve">Timely submission of the </w:t>
      </w:r>
      <w:r w:rsidR="004D2565">
        <w:t>application</w:t>
      </w:r>
      <w:r w:rsidRPr="00AF657D">
        <w:t xml:space="preserve"> package is the sole responsibility of the </w:t>
      </w:r>
      <w:r w:rsidR="00CC76C7">
        <w:t>Applicant</w:t>
      </w:r>
      <w:r w:rsidRPr="00AF657D">
        <w:t xml:space="preserve">. It is suggested that if </w:t>
      </w:r>
      <w:r>
        <w:t xml:space="preserve">the </w:t>
      </w:r>
      <w:r w:rsidR="004D2565">
        <w:t>application</w:t>
      </w:r>
      <w:r w:rsidRPr="00AF657D">
        <w:t xml:space="preserve"> is </w:t>
      </w:r>
      <w:r>
        <w:t>shipped</w:t>
      </w:r>
      <w:r w:rsidRPr="00AF657D">
        <w:t xml:space="preserve"> to the </w:t>
      </w:r>
      <w:r>
        <w:t>MDE</w:t>
      </w:r>
      <w:r w:rsidRPr="00AF657D">
        <w:t xml:space="preserve">, it should be </w:t>
      </w:r>
      <w:r>
        <w:t>tracked to require an MDE mailroom staff signature and request</w:t>
      </w:r>
      <w:r w:rsidRPr="00AF657D">
        <w:t xml:space="preserve"> a return receipt</w:t>
      </w:r>
      <w:r>
        <w:t>/notice with signature</w:t>
      </w:r>
      <w:r w:rsidRPr="00AF657D">
        <w:t>.  </w:t>
      </w:r>
      <w:r w:rsidRPr="00AF657D">
        <w:rPr>
          <w:i/>
          <w:iCs/>
        </w:rPr>
        <w:t xml:space="preserve">Any </w:t>
      </w:r>
      <w:r w:rsidR="004D2565">
        <w:rPr>
          <w:i/>
          <w:iCs/>
        </w:rPr>
        <w:t>application</w:t>
      </w:r>
      <w:r>
        <w:rPr>
          <w:i/>
          <w:iCs/>
        </w:rPr>
        <w:t xml:space="preserve"> </w:t>
      </w:r>
      <w:r w:rsidR="007C4F12">
        <w:rPr>
          <w:i/>
          <w:iCs/>
        </w:rPr>
        <w:t>shipped or mailed</w:t>
      </w:r>
      <w:r>
        <w:rPr>
          <w:i/>
          <w:iCs/>
        </w:rPr>
        <w:t xml:space="preserve"> </w:t>
      </w:r>
      <w:r w:rsidRPr="00AF657D">
        <w:rPr>
          <w:b/>
          <w:bCs/>
          <w:i/>
          <w:iCs/>
        </w:rPr>
        <w:t xml:space="preserve">MUST </w:t>
      </w:r>
      <w:r w:rsidRPr="00AF657D">
        <w:rPr>
          <w:i/>
          <w:iCs/>
        </w:rPr>
        <w:t xml:space="preserve">be verified, date and time stamped, and recorded by </w:t>
      </w:r>
      <w:r>
        <w:rPr>
          <w:i/>
          <w:iCs/>
        </w:rPr>
        <w:t>an</w:t>
      </w:r>
      <w:r w:rsidRPr="00AF657D">
        <w:rPr>
          <w:i/>
          <w:iCs/>
        </w:rPr>
        <w:t xml:space="preserve"> </w:t>
      </w:r>
      <w:r w:rsidRPr="00AF657D">
        <w:rPr>
          <w:b/>
          <w:bCs/>
          <w:i/>
          <w:iCs/>
          <w:u w:val="single"/>
        </w:rPr>
        <w:t>MDE mailroom staff</w:t>
      </w:r>
      <w:r w:rsidRPr="00AF657D">
        <w:rPr>
          <w:i/>
          <w:iCs/>
        </w:rPr>
        <w:t xml:space="preserve">. </w:t>
      </w:r>
      <w:r w:rsidRPr="00AF657D">
        <w:t xml:space="preserve">The time and date of </w:t>
      </w:r>
      <w:r>
        <w:t xml:space="preserve">the </w:t>
      </w:r>
      <w:r w:rsidRPr="00AF657D">
        <w:t xml:space="preserve">receipt will be indicated on the sealed </w:t>
      </w:r>
      <w:r w:rsidR="004D2565">
        <w:t>application</w:t>
      </w:r>
      <w:r>
        <w:t xml:space="preserve"> </w:t>
      </w:r>
      <w:r w:rsidRPr="00AF657D">
        <w:t>envelope or package by the MDE mail</w:t>
      </w:r>
      <w:r>
        <w:t>room</w:t>
      </w:r>
      <w:r w:rsidRPr="00AF657D">
        <w:t xml:space="preserve"> staff. </w:t>
      </w:r>
      <w:r w:rsidRPr="00AF657D">
        <w:rPr>
          <w:i/>
          <w:iCs/>
        </w:rPr>
        <w:t> </w:t>
      </w:r>
      <w:r w:rsidRPr="00AF657D">
        <w:t xml:space="preserve">The only acceptable evidence to establish the time of receipt at the </w:t>
      </w:r>
      <w:r>
        <w:t>MDE will be</w:t>
      </w:r>
      <w:r w:rsidRPr="00AF657D">
        <w:t xml:space="preserve"> identified </w:t>
      </w:r>
      <w:r>
        <w:t xml:space="preserve">by the time </w:t>
      </w:r>
      <w:r w:rsidRPr="00AF657D">
        <w:t>and date stamp of the MDE mail</w:t>
      </w:r>
      <w:r>
        <w:t>room</w:t>
      </w:r>
      <w:r w:rsidRPr="00AF657D">
        <w:t xml:space="preserve"> staff on the </w:t>
      </w:r>
      <w:r w:rsidR="004D2565">
        <w:t>application</w:t>
      </w:r>
      <w:r>
        <w:t xml:space="preserve"> </w:t>
      </w:r>
      <w:r w:rsidRPr="00AF657D">
        <w:t xml:space="preserve">wrapper or other documentary evidence of receipt used by </w:t>
      </w:r>
      <w:r>
        <w:t>the mailroom</w:t>
      </w:r>
      <w:r w:rsidRPr="00AF657D">
        <w:t xml:space="preserve">. </w:t>
      </w:r>
      <w:r>
        <w:t xml:space="preserve"> </w:t>
      </w:r>
    </w:p>
    <w:p w14:paraId="6851F562" w14:textId="77777777" w:rsidR="00DB1559" w:rsidRDefault="00DB1559" w:rsidP="00DB1559">
      <w:pPr>
        <w:spacing w:after="0" w:line="240" w:lineRule="auto"/>
        <w:contextualSpacing/>
        <w:jc w:val="both"/>
      </w:pPr>
    </w:p>
    <w:p w14:paraId="219832E1" w14:textId="4E1A76F2" w:rsidR="00DB1559" w:rsidRDefault="00DB1559" w:rsidP="00DB1559">
      <w:pPr>
        <w:spacing w:after="0" w:line="240" w:lineRule="auto"/>
        <w:contextualSpacing/>
        <w:jc w:val="both"/>
        <w:rPr>
          <w:rFonts w:cs="Times New Roman"/>
          <w:b/>
          <w:bCs/>
          <w:u w:val="single"/>
        </w:rPr>
      </w:pPr>
      <w:r w:rsidRPr="008F2D53">
        <w:rPr>
          <w:rFonts w:cs="Times New Roman"/>
          <w:b/>
          <w:bCs/>
          <w:u w:val="single"/>
        </w:rPr>
        <w:t>P</w:t>
      </w:r>
      <w:r>
        <w:rPr>
          <w:rFonts w:cs="Times New Roman"/>
          <w:b/>
          <w:bCs/>
          <w:u w:val="single"/>
        </w:rPr>
        <w:t>ackages</w:t>
      </w:r>
      <w:r w:rsidRPr="008F2D53">
        <w:rPr>
          <w:rFonts w:cs="Times New Roman"/>
          <w:b/>
          <w:bCs/>
          <w:u w:val="single"/>
        </w:rPr>
        <w:t xml:space="preserve"> that are received in person by the applicant</w:t>
      </w:r>
      <w:r>
        <w:rPr>
          <w:rFonts w:cs="Times New Roman"/>
          <w:b/>
          <w:bCs/>
          <w:u w:val="single"/>
        </w:rPr>
        <w:t xml:space="preserve"> </w:t>
      </w:r>
      <w:r w:rsidRPr="008F2D53">
        <w:rPr>
          <w:rFonts w:cs="Times New Roman"/>
          <w:b/>
          <w:bCs/>
          <w:u w:val="single"/>
        </w:rPr>
        <w:t>or a representative will NOT be opened. Pack</w:t>
      </w:r>
      <w:r>
        <w:rPr>
          <w:rFonts w:cs="Times New Roman"/>
          <w:b/>
          <w:bCs/>
          <w:u w:val="single"/>
        </w:rPr>
        <w:t>ages</w:t>
      </w:r>
      <w:r w:rsidRPr="008F2D53">
        <w:rPr>
          <w:rFonts w:cs="Times New Roman"/>
          <w:b/>
          <w:bCs/>
          <w:u w:val="single"/>
        </w:rPr>
        <w:t xml:space="preserve"> received by shipping/mail without the appropriate acceptance by the MDE mailroom staff or is received and recorded AFTER the submission deadline will NOT be considered for an award. </w:t>
      </w:r>
    </w:p>
    <w:p w14:paraId="4792EF66" w14:textId="66E49A9B" w:rsidR="002B5870" w:rsidRDefault="002B5870" w:rsidP="002B5870">
      <w:pPr>
        <w:spacing w:after="0" w:line="240" w:lineRule="auto"/>
        <w:contextualSpacing/>
        <w:jc w:val="both"/>
        <w:rPr>
          <w:i/>
          <w:iCs/>
        </w:rPr>
      </w:pPr>
    </w:p>
    <w:p w14:paraId="0816528C" w14:textId="552F009A" w:rsidR="0073119A" w:rsidRPr="00AF657D" w:rsidRDefault="0073119A" w:rsidP="0073119A">
      <w:pPr>
        <w:spacing w:after="0" w:line="240" w:lineRule="auto"/>
        <w:contextualSpacing/>
        <w:jc w:val="both"/>
      </w:pPr>
      <w:r w:rsidRPr="00AF657D">
        <w:t xml:space="preserve">The </w:t>
      </w:r>
      <w:r w:rsidR="00C8771A">
        <w:t>MDE</w:t>
      </w:r>
      <w:r w:rsidRPr="00AF657D">
        <w:t xml:space="preserve"> will not be responsible for </w:t>
      </w:r>
      <w:r w:rsidR="00613E39">
        <w:t xml:space="preserve">delivery </w:t>
      </w:r>
      <w:r w:rsidRPr="00AF657D">
        <w:t xml:space="preserve">delays or lost </w:t>
      </w:r>
      <w:r w:rsidR="00143B6F">
        <w:t>packets</w:t>
      </w:r>
      <w:r w:rsidRPr="00AF657D">
        <w:t>.  All risk of late arrival due to unanticipated delay</w:t>
      </w:r>
      <w:r w:rsidR="00A71AEF">
        <w:t>s</w:t>
      </w:r>
      <w:r w:rsidRPr="00AF657D">
        <w:t xml:space="preserve"> – whether delivered by USPS, courier or other delivery service or method – is entirely on the </w:t>
      </w:r>
      <w:r w:rsidR="00A71AEF">
        <w:t>Applicant</w:t>
      </w:r>
      <w:r w:rsidRPr="00AF657D">
        <w:t xml:space="preserve">. </w:t>
      </w:r>
      <w:r w:rsidRPr="00E558CA">
        <w:rPr>
          <w:u w:val="single"/>
        </w:rPr>
        <w:t xml:space="preserve">All </w:t>
      </w:r>
      <w:r w:rsidR="00A71AEF" w:rsidRPr="00E558CA">
        <w:rPr>
          <w:u w:val="single"/>
        </w:rPr>
        <w:t>Applicants</w:t>
      </w:r>
      <w:r w:rsidRPr="00E558CA">
        <w:rPr>
          <w:u w:val="single"/>
        </w:rPr>
        <w:t xml:space="preserve"> are urged to take the possibility of delay into account when submitting a</w:t>
      </w:r>
      <w:r w:rsidR="004B14DF" w:rsidRPr="00E558CA">
        <w:rPr>
          <w:u w:val="single"/>
        </w:rPr>
        <w:t>n application</w:t>
      </w:r>
      <w:r w:rsidR="00440990" w:rsidRPr="00E558CA">
        <w:rPr>
          <w:u w:val="single"/>
        </w:rPr>
        <w:t xml:space="preserve"> and submit the packet </w:t>
      </w:r>
      <w:r w:rsidR="001A0AE0">
        <w:rPr>
          <w:u w:val="single"/>
        </w:rPr>
        <w:t>electronically via the RFXS</w:t>
      </w:r>
      <w:r w:rsidRPr="00AF657D">
        <w:t>. The Applicant shall be notified as soon as practicable if their application was rejected and the reason for such rejection.</w:t>
      </w:r>
    </w:p>
    <w:p w14:paraId="571FEEE2" w14:textId="7E4B4BAE" w:rsidR="009C6A4F" w:rsidRPr="0073119A" w:rsidRDefault="009C6A4F" w:rsidP="0073119A">
      <w:pPr>
        <w:pStyle w:val="NumList1"/>
        <w:spacing w:before="0" w:after="0" w:line="240" w:lineRule="auto"/>
        <w:jc w:val="both"/>
        <w:rPr>
          <w:b/>
          <w:u w:val="single"/>
        </w:rPr>
      </w:pPr>
    </w:p>
    <w:p w14:paraId="79DE6868" w14:textId="20F322A9" w:rsidR="00FE67B1" w:rsidRPr="005E7374" w:rsidRDefault="00FE67B1" w:rsidP="00D33B6E">
      <w:pPr>
        <w:pStyle w:val="Heading2"/>
        <w:spacing w:before="0" w:after="0" w:line="240" w:lineRule="auto"/>
        <w:ind w:left="720" w:hanging="720"/>
        <w:jc w:val="both"/>
        <w:rPr>
          <w:szCs w:val="22"/>
        </w:rPr>
      </w:pPr>
      <w:bookmarkStart w:id="54" w:name="_Toc54729487"/>
      <w:bookmarkStart w:id="55" w:name="_Toc54775213"/>
      <w:bookmarkStart w:id="56" w:name="_Toc65587877"/>
      <w:bookmarkStart w:id="57" w:name="_Toc91522423"/>
      <w:bookmarkEnd w:id="54"/>
      <w:r w:rsidRPr="005E7374">
        <w:rPr>
          <w:szCs w:val="22"/>
        </w:rPr>
        <w:t xml:space="preserve">Important </w:t>
      </w:r>
      <w:r w:rsidR="00F52A5B" w:rsidRPr="005E7374">
        <w:rPr>
          <w:szCs w:val="22"/>
        </w:rPr>
        <w:t>Tentative</w:t>
      </w:r>
      <w:r w:rsidR="00367B1E" w:rsidRPr="005E7374">
        <w:rPr>
          <w:szCs w:val="22"/>
        </w:rPr>
        <w:t xml:space="preserve"> </w:t>
      </w:r>
      <w:r w:rsidRPr="005E7374">
        <w:rPr>
          <w:szCs w:val="22"/>
        </w:rPr>
        <w:t>Dates</w:t>
      </w:r>
      <w:bookmarkEnd w:id="55"/>
      <w:bookmarkEnd w:id="56"/>
      <w:bookmarkEnd w:id="57"/>
    </w:p>
    <w:p w14:paraId="64584D33" w14:textId="77777777" w:rsidR="00FC2B2B" w:rsidRPr="005E7374" w:rsidRDefault="00FC2B2B" w:rsidP="00D33B6E">
      <w:pPr>
        <w:spacing w:line="240" w:lineRule="auto"/>
        <w:jc w:val="both"/>
        <w:rPr>
          <w:b/>
          <w:bCs/>
          <w:i/>
        </w:rPr>
      </w:pPr>
    </w:p>
    <w:tbl>
      <w:tblPr>
        <w:tblW w:w="9895" w:type="dxa"/>
        <w:jc w:val="center"/>
        <w:tblLayout w:type="fixed"/>
        <w:tblCellMar>
          <w:left w:w="0" w:type="dxa"/>
          <w:right w:w="0" w:type="dxa"/>
        </w:tblCellMar>
        <w:tblLook w:val="0000" w:firstRow="0" w:lastRow="0" w:firstColumn="0" w:lastColumn="0" w:noHBand="0" w:noVBand="0"/>
      </w:tblPr>
      <w:tblGrid>
        <w:gridCol w:w="3505"/>
        <w:gridCol w:w="6390"/>
      </w:tblGrid>
      <w:tr w:rsidR="00692004" w:rsidRPr="005E7374" w14:paraId="27882DFF" w14:textId="77777777" w:rsidTr="00B85045">
        <w:trPr>
          <w:cantSplit/>
          <w:jc w:val="center"/>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2A967B44" w14:textId="4F253A5D" w:rsidR="00692004" w:rsidRPr="00465ADB" w:rsidRDefault="009B6C77" w:rsidP="00D33B6E">
            <w:pPr>
              <w:spacing w:line="240" w:lineRule="auto"/>
              <w:ind w:left="115"/>
              <w:jc w:val="both"/>
              <w:rPr>
                <w:b/>
                <w:spacing w:val="1"/>
              </w:rPr>
            </w:pPr>
            <w:r>
              <w:rPr>
                <w:b/>
                <w:spacing w:val="1"/>
              </w:rPr>
              <w:t>Tuesday, December 28, 2021</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6A039C18" w14:textId="63D76DC9" w:rsidR="00692004" w:rsidRPr="005E7374" w:rsidRDefault="005F79C8" w:rsidP="00D33B6E">
            <w:pPr>
              <w:spacing w:line="240" w:lineRule="auto"/>
              <w:ind w:left="90"/>
              <w:jc w:val="both"/>
              <w:rPr>
                <w:spacing w:val="4"/>
              </w:rPr>
            </w:pPr>
            <w:r w:rsidRPr="005E7374">
              <w:rPr>
                <w:spacing w:val="4"/>
              </w:rPr>
              <w:t xml:space="preserve">Request for </w:t>
            </w:r>
            <w:r w:rsidR="00150215">
              <w:rPr>
                <w:spacing w:val="4"/>
              </w:rPr>
              <w:t>Application</w:t>
            </w:r>
            <w:r w:rsidRPr="005E7374">
              <w:rPr>
                <w:spacing w:val="4"/>
              </w:rPr>
              <w:t xml:space="preserve">s </w:t>
            </w:r>
            <w:r w:rsidR="000F5673" w:rsidRPr="005E7374">
              <w:rPr>
                <w:spacing w:val="4"/>
              </w:rPr>
              <w:t>release</w:t>
            </w:r>
            <w:r w:rsidR="00106AA2">
              <w:rPr>
                <w:spacing w:val="4"/>
              </w:rPr>
              <w:t xml:space="preserve"> date</w:t>
            </w:r>
          </w:p>
        </w:tc>
      </w:tr>
      <w:tr w:rsidR="00356DDB" w:rsidRPr="005E7374" w14:paraId="7FF2B3E6" w14:textId="77777777" w:rsidTr="00B85045">
        <w:trPr>
          <w:cantSplit/>
          <w:jc w:val="center"/>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018E1876" w14:textId="002A2161" w:rsidR="00356DDB" w:rsidRPr="00465ADB" w:rsidRDefault="009B6C77" w:rsidP="00D33B6E">
            <w:pPr>
              <w:spacing w:line="240" w:lineRule="auto"/>
              <w:ind w:left="115"/>
              <w:jc w:val="both"/>
              <w:rPr>
                <w:b/>
                <w:spacing w:val="2"/>
              </w:rPr>
            </w:pPr>
            <w:r>
              <w:rPr>
                <w:b/>
              </w:rPr>
              <w:t>Wednesday, January 12, 2022</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434D1A31" w14:textId="2549B8F6" w:rsidR="00356DDB" w:rsidRPr="005E7374" w:rsidRDefault="00874089" w:rsidP="00D33B6E">
            <w:pPr>
              <w:spacing w:line="240" w:lineRule="auto"/>
              <w:ind w:left="115"/>
              <w:jc w:val="both"/>
              <w:rPr>
                <w:spacing w:val="4"/>
              </w:rPr>
            </w:pPr>
            <w:r w:rsidRPr="005E7374">
              <w:rPr>
                <w:spacing w:val="4"/>
              </w:rPr>
              <w:t xml:space="preserve">Deadline to submit </w:t>
            </w:r>
            <w:r w:rsidR="00213A39" w:rsidRPr="005E7374">
              <w:rPr>
                <w:spacing w:val="4"/>
              </w:rPr>
              <w:t>q</w:t>
            </w:r>
            <w:r w:rsidR="00973CE1" w:rsidRPr="005E7374">
              <w:rPr>
                <w:spacing w:val="4"/>
              </w:rPr>
              <w:t>uestions</w:t>
            </w:r>
            <w:r w:rsidR="00356DDB" w:rsidRPr="005E7374">
              <w:rPr>
                <w:spacing w:val="4"/>
              </w:rPr>
              <w:t xml:space="preserve"> </w:t>
            </w:r>
            <w:r w:rsidR="00106AA2">
              <w:rPr>
                <w:spacing w:val="4"/>
              </w:rPr>
              <w:t>and request for clarification</w:t>
            </w:r>
          </w:p>
        </w:tc>
      </w:tr>
      <w:tr w:rsidR="00692004" w:rsidRPr="005E7374" w14:paraId="29B3D314" w14:textId="77777777" w:rsidTr="00B85045">
        <w:trPr>
          <w:cantSplit/>
          <w:jc w:val="center"/>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1CEC6BA7" w14:textId="69CE1F1C" w:rsidR="00692004" w:rsidRPr="00465ADB" w:rsidRDefault="009B6C77" w:rsidP="00D33B6E">
            <w:pPr>
              <w:spacing w:line="240" w:lineRule="auto"/>
              <w:ind w:left="115"/>
              <w:jc w:val="both"/>
              <w:rPr>
                <w:b/>
                <w:spacing w:val="2"/>
              </w:rPr>
            </w:pPr>
            <w:r>
              <w:rPr>
                <w:b/>
                <w:spacing w:val="2"/>
              </w:rPr>
              <w:t>Friday, January 14, 2022</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34EAAB21" w14:textId="7C56A1B1" w:rsidR="00692004" w:rsidRPr="005E7374" w:rsidRDefault="003D689D" w:rsidP="00D33B6E">
            <w:pPr>
              <w:spacing w:line="240" w:lineRule="auto"/>
              <w:ind w:left="115"/>
              <w:jc w:val="both"/>
              <w:rPr>
                <w:spacing w:val="4"/>
              </w:rPr>
            </w:pPr>
            <w:r w:rsidRPr="005E7374">
              <w:rPr>
                <w:spacing w:val="4"/>
              </w:rPr>
              <w:t xml:space="preserve">Responses to </w:t>
            </w:r>
            <w:r w:rsidR="00213A39" w:rsidRPr="005E7374">
              <w:rPr>
                <w:spacing w:val="4"/>
              </w:rPr>
              <w:t>q</w:t>
            </w:r>
            <w:r w:rsidRPr="005E7374">
              <w:rPr>
                <w:spacing w:val="4"/>
              </w:rPr>
              <w:t>uestions</w:t>
            </w:r>
            <w:r w:rsidR="009C0C81">
              <w:rPr>
                <w:spacing w:val="4"/>
              </w:rPr>
              <w:t xml:space="preserve"> and request for clarification</w:t>
            </w:r>
            <w:r w:rsidRPr="005E7374">
              <w:rPr>
                <w:spacing w:val="4"/>
              </w:rPr>
              <w:t xml:space="preserve"> posted </w:t>
            </w:r>
          </w:p>
        </w:tc>
      </w:tr>
      <w:tr w:rsidR="00692004" w:rsidRPr="005E7374" w14:paraId="1D632177" w14:textId="77777777" w:rsidTr="00B85045">
        <w:trPr>
          <w:cantSplit/>
          <w:jc w:val="center"/>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72B561AE" w14:textId="5A413374" w:rsidR="00692004" w:rsidRPr="0003232C" w:rsidRDefault="004A46C3" w:rsidP="00B85045">
            <w:pPr>
              <w:spacing w:line="240" w:lineRule="auto"/>
              <w:jc w:val="both"/>
              <w:rPr>
                <w:b/>
                <w:spacing w:val="2"/>
                <w:sz w:val="20"/>
                <w:szCs w:val="20"/>
              </w:rPr>
            </w:pPr>
            <w:r w:rsidRPr="00465ADB">
              <w:rPr>
                <w:b/>
              </w:rPr>
              <w:t xml:space="preserve">  </w:t>
            </w:r>
            <w:r w:rsidR="0003232C" w:rsidRPr="00B93D24">
              <w:rPr>
                <w:b/>
                <w:sz w:val="21"/>
                <w:szCs w:val="21"/>
              </w:rPr>
              <w:t>We</w:t>
            </w:r>
            <w:r w:rsidR="0003232C" w:rsidRPr="0003232C">
              <w:rPr>
                <w:b/>
                <w:sz w:val="20"/>
                <w:szCs w:val="20"/>
              </w:rPr>
              <w:t>dn</w:t>
            </w:r>
            <w:r w:rsidR="0003232C" w:rsidRPr="00213E53">
              <w:rPr>
                <w:b/>
                <w:sz w:val="21"/>
                <w:szCs w:val="21"/>
              </w:rPr>
              <w:t>es</w:t>
            </w:r>
            <w:r w:rsidR="0003232C" w:rsidRPr="0003232C">
              <w:rPr>
                <w:b/>
                <w:sz w:val="20"/>
                <w:szCs w:val="20"/>
              </w:rPr>
              <w:t>day</w:t>
            </w:r>
            <w:r w:rsidR="00B85045" w:rsidRPr="0003232C">
              <w:rPr>
                <w:b/>
                <w:sz w:val="20"/>
                <w:szCs w:val="20"/>
              </w:rPr>
              <w:t>,</w:t>
            </w:r>
            <w:r w:rsidR="0003232C" w:rsidRPr="0003232C">
              <w:rPr>
                <w:b/>
                <w:sz w:val="20"/>
                <w:szCs w:val="20"/>
              </w:rPr>
              <w:t xml:space="preserve"> </w:t>
            </w:r>
            <w:r w:rsidR="009B6C77">
              <w:rPr>
                <w:b/>
              </w:rPr>
              <w:t>January 19, 2022</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337151FD" w14:textId="12EA6963" w:rsidR="00692004" w:rsidRPr="005E7374" w:rsidRDefault="00E57279" w:rsidP="00D33B6E">
            <w:pPr>
              <w:spacing w:line="240" w:lineRule="auto"/>
              <w:ind w:left="115"/>
              <w:jc w:val="both"/>
              <w:rPr>
                <w:spacing w:val="7"/>
              </w:rPr>
            </w:pPr>
            <w:r>
              <w:rPr>
                <w:spacing w:val="7"/>
              </w:rPr>
              <w:t>Application</w:t>
            </w:r>
            <w:r w:rsidR="00021178" w:rsidRPr="005E7374">
              <w:rPr>
                <w:spacing w:val="7"/>
              </w:rPr>
              <w:t xml:space="preserve"> </w:t>
            </w:r>
            <w:r w:rsidR="00874089" w:rsidRPr="005E7374">
              <w:rPr>
                <w:spacing w:val="7"/>
              </w:rPr>
              <w:t xml:space="preserve">submission deadline </w:t>
            </w:r>
            <w:r w:rsidR="0012769D" w:rsidRPr="005E7374">
              <w:rPr>
                <w:spacing w:val="7"/>
              </w:rPr>
              <w:t xml:space="preserve">by </w:t>
            </w:r>
            <w:r w:rsidR="007D0E40">
              <w:rPr>
                <w:spacing w:val="7"/>
              </w:rPr>
              <w:t>2</w:t>
            </w:r>
            <w:r w:rsidR="0012769D" w:rsidRPr="005E7374">
              <w:rPr>
                <w:spacing w:val="7"/>
              </w:rPr>
              <w:t>:00 PM CST</w:t>
            </w:r>
          </w:p>
        </w:tc>
      </w:tr>
      <w:tr w:rsidR="00874089" w:rsidRPr="005E7374" w14:paraId="64A1FBB0" w14:textId="77777777" w:rsidTr="00B85045">
        <w:trPr>
          <w:cantSplit/>
          <w:jc w:val="center"/>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36C39C0B" w14:textId="27D0EA43" w:rsidR="00874089" w:rsidRPr="00465ADB" w:rsidRDefault="009B6C77" w:rsidP="00D33B6E">
            <w:pPr>
              <w:spacing w:line="240" w:lineRule="auto"/>
              <w:ind w:left="115"/>
              <w:jc w:val="both"/>
              <w:rPr>
                <w:b/>
                <w:spacing w:val="2"/>
              </w:rPr>
            </w:pPr>
            <w:r>
              <w:rPr>
                <w:b/>
              </w:rPr>
              <w:t>Monday, January 24, 2022</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09462FBC" w14:textId="14B7C5D0" w:rsidR="00874089" w:rsidRPr="00171ABD" w:rsidRDefault="00150215" w:rsidP="00D33B6E">
            <w:pPr>
              <w:spacing w:line="240" w:lineRule="auto"/>
              <w:ind w:left="115"/>
              <w:jc w:val="both"/>
              <w:rPr>
                <w:spacing w:val="4"/>
              </w:rPr>
            </w:pPr>
            <w:r w:rsidRPr="00171ABD">
              <w:rPr>
                <w:spacing w:val="4"/>
              </w:rPr>
              <w:t>Interviews</w:t>
            </w:r>
            <w:r w:rsidR="00B534FE" w:rsidRPr="00171ABD">
              <w:rPr>
                <w:spacing w:val="4"/>
              </w:rPr>
              <w:t xml:space="preserve"> </w:t>
            </w:r>
          </w:p>
        </w:tc>
      </w:tr>
      <w:tr w:rsidR="00692004" w:rsidRPr="005E7374" w14:paraId="3467EFF7" w14:textId="77777777" w:rsidTr="00B85045">
        <w:trPr>
          <w:cantSplit/>
          <w:jc w:val="center"/>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51BD4942" w14:textId="05684CDA" w:rsidR="00692004" w:rsidRPr="00465ADB" w:rsidRDefault="00704242" w:rsidP="00D33B6E">
            <w:pPr>
              <w:spacing w:line="240" w:lineRule="auto"/>
              <w:ind w:left="115"/>
              <w:jc w:val="both"/>
              <w:rPr>
                <w:b/>
                <w:spacing w:val="2"/>
              </w:rPr>
            </w:pPr>
            <w:r>
              <w:rPr>
                <w:b/>
              </w:rPr>
              <w:t>Fri</w:t>
            </w:r>
            <w:r w:rsidR="00B97FC2" w:rsidRPr="00465ADB">
              <w:rPr>
                <w:b/>
              </w:rPr>
              <w:t>day</w:t>
            </w:r>
            <w:r w:rsidR="0046733D" w:rsidRPr="00465ADB">
              <w:rPr>
                <w:b/>
              </w:rPr>
              <w:t xml:space="preserve">, </w:t>
            </w:r>
            <w:r w:rsidR="00B97FC2" w:rsidRPr="00465ADB">
              <w:rPr>
                <w:b/>
              </w:rPr>
              <w:t xml:space="preserve">January </w:t>
            </w:r>
            <w:r w:rsidR="009B6C77">
              <w:rPr>
                <w:b/>
              </w:rPr>
              <w:t>28</w:t>
            </w:r>
            <w:r w:rsidR="0046733D" w:rsidRPr="00465ADB">
              <w:rPr>
                <w:b/>
              </w:rPr>
              <w:t>,</w:t>
            </w:r>
            <w:r w:rsidR="00B97FC2" w:rsidRPr="00465ADB">
              <w:rPr>
                <w:b/>
              </w:rPr>
              <w:t xml:space="preserve"> 2022</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65B0382C" w14:textId="492EA29A" w:rsidR="00692004" w:rsidRPr="00171ABD" w:rsidRDefault="009C0C81" w:rsidP="00D33B6E">
            <w:pPr>
              <w:spacing w:line="240" w:lineRule="auto"/>
              <w:ind w:left="115"/>
              <w:jc w:val="both"/>
              <w:rPr>
                <w:spacing w:val="4"/>
              </w:rPr>
            </w:pPr>
            <w:r w:rsidRPr="00171ABD">
              <w:rPr>
                <w:spacing w:val="4"/>
              </w:rPr>
              <w:t xml:space="preserve">Anticipated Date of the </w:t>
            </w:r>
            <w:r w:rsidR="006D2BDF" w:rsidRPr="00171ABD">
              <w:rPr>
                <w:spacing w:val="4"/>
              </w:rPr>
              <w:t xml:space="preserve">Notice of </w:t>
            </w:r>
            <w:r w:rsidR="003D689D" w:rsidRPr="00171ABD">
              <w:rPr>
                <w:spacing w:val="4"/>
              </w:rPr>
              <w:t xml:space="preserve">Contract Award </w:t>
            </w:r>
            <w:r w:rsidR="00213A39" w:rsidRPr="00171ABD">
              <w:rPr>
                <w:spacing w:val="4"/>
              </w:rPr>
              <w:t>p</w:t>
            </w:r>
            <w:r w:rsidR="00596A7D" w:rsidRPr="00171ABD">
              <w:rPr>
                <w:spacing w:val="4"/>
              </w:rPr>
              <w:t>ublished</w:t>
            </w:r>
          </w:p>
        </w:tc>
      </w:tr>
      <w:tr w:rsidR="00692004" w:rsidRPr="005E7374" w14:paraId="54D23C78" w14:textId="77777777" w:rsidTr="00B85045">
        <w:trPr>
          <w:cantSplit/>
          <w:jc w:val="center"/>
        </w:trPr>
        <w:tc>
          <w:tcPr>
            <w:tcW w:w="3505" w:type="dxa"/>
            <w:tcBorders>
              <w:top w:val="single" w:sz="4" w:space="0" w:color="auto"/>
              <w:left w:val="single" w:sz="4" w:space="0" w:color="auto"/>
              <w:bottom w:val="single" w:sz="4" w:space="0" w:color="auto"/>
              <w:right w:val="single" w:sz="4" w:space="0" w:color="auto"/>
            </w:tcBorders>
            <w:vAlign w:val="center"/>
          </w:tcPr>
          <w:p w14:paraId="44F02FC7" w14:textId="7B583921" w:rsidR="00692004" w:rsidRPr="00465ADB" w:rsidRDefault="00015F2B" w:rsidP="00D33B6E">
            <w:pPr>
              <w:spacing w:line="240" w:lineRule="auto"/>
              <w:ind w:left="115"/>
              <w:jc w:val="both"/>
              <w:rPr>
                <w:b/>
                <w:spacing w:val="2"/>
              </w:rPr>
            </w:pPr>
            <w:r w:rsidRPr="00465ADB">
              <w:rPr>
                <w:b/>
              </w:rPr>
              <w:t>February 2022</w:t>
            </w:r>
          </w:p>
        </w:tc>
        <w:tc>
          <w:tcPr>
            <w:tcW w:w="6390" w:type="dxa"/>
            <w:tcBorders>
              <w:top w:val="single" w:sz="4" w:space="0" w:color="auto"/>
              <w:left w:val="single" w:sz="4" w:space="0" w:color="auto"/>
              <w:bottom w:val="single" w:sz="4" w:space="0" w:color="auto"/>
              <w:right w:val="single" w:sz="4" w:space="0" w:color="auto"/>
            </w:tcBorders>
            <w:vAlign w:val="center"/>
          </w:tcPr>
          <w:p w14:paraId="4D65C8B9" w14:textId="77777777" w:rsidR="00692004" w:rsidRPr="005E7374" w:rsidRDefault="003D689D" w:rsidP="00D33B6E">
            <w:pPr>
              <w:spacing w:line="240" w:lineRule="auto"/>
              <w:ind w:left="115"/>
              <w:jc w:val="both"/>
              <w:rPr>
                <w:spacing w:val="4"/>
              </w:rPr>
            </w:pPr>
            <w:r w:rsidRPr="005E7374">
              <w:rPr>
                <w:spacing w:val="4"/>
              </w:rPr>
              <w:t xml:space="preserve">Contract </w:t>
            </w:r>
            <w:r w:rsidR="00213A39" w:rsidRPr="005E7374">
              <w:rPr>
                <w:spacing w:val="4"/>
              </w:rPr>
              <w:t>e</w:t>
            </w:r>
            <w:r w:rsidR="00692004" w:rsidRPr="005E7374">
              <w:rPr>
                <w:spacing w:val="4"/>
              </w:rPr>
              <w:t xml:space="preserve">ffective </w:t>
            </w:r>
            <w:r w:rsidR="00213A39" w:rsidRPr="005E7374">
              <w:rPr>
                <w:spacing w:val="4"/>
              </w:rPr>
              <w:t>d</w:t>
            </w:r>
            <w:r w:rsidR="00692004" w:rsidRPr="005E7374">
              <w:rPr>
                <w:spacing w:val="4"/>
              </w:rPr>
              <w:t>ate</w:t>
            </w:r>
          </w:p>
        </w:tc>
      </w:tr>
    </w:tbl>
    <w:p w14:paraId="618BE21C" w14:textId="77777777" w:rsidR="00854EE0" w:rsidRDefault="00854EE0" w:rsidP="00D33B6E">
      <w:pPr>
        <w:spacing w:line="240" w:lineRule="auto"/>
        <w:ind w:left="-270"/>
        <w:jc w:val="both"/>
        <w:rPr>
          <w:b/>
          <w:bCs/>
          <w:i/>
        </w:rPr>
      </w:pPr>
      <w:bookmarkStart w:id="58" w:name="_Toc511663704"/>
      <w:bookmarkStart w:id="59" w:name="_Toc525112032"/>
    </w:p>
    <w:p w14:paraId="0D04EBFB" w14:textId="3131E0DA" w:rsidR="008B3458" w:rsidRPr="00112670" w:rsidRDefault="000F5673" w:rsidP="00D33B6E">
      <w:pPr>
        <w:spacing w:line="240" w:lineRule="auto"/>
        <w:ind w:left="-270"/>
        <w:jc w:val="both"/>
        <w:rPr>
          <w:b/>
          <w:bCs/>
          <w:i/>
        </w:rPr>
      </w:pPr>
      <w:r w:rsidRPr="00112670">
        <w:rPr>
          <w:b/>
          <w:bCs/>
          <w:i/>
        </w:rPr>
        <w:t xml:space="preserve">NOTE:  Adjustments to the schedule may be made as deemed necessary by the </w:t>
      </w:r>
      <w:r w:rsidR="008E17A8" w:rsidRPr="00112670">
        <w:rPr>
          <w:b/>
          <w:bCs/>
          <w:i/>
        </w:rPr>
        <w:t>MDE</w:t>
      </w:r>
      <w:r w:rsidRPr="00112670">
        <w:rPr>
          <w:b/>
          <w:bCs/>
          <w:i/>
        </w:rPr>
        <w:t>.</w:t>
      </w:r>
    </w:p>
    <w:p w14:paraId="621EA2DD" w14:textId="54A37EAF" w:rsidR="008B3458" w:rsidRPr="00112670" w:rsidRDefault="008B3458" w:rsidP="00D33B6E">
      <w:pPr>
        <w:spacing w:line="240" w:lineRule="auto"/>
        <w:ind w:left="-90"/>
        <w:jc w:val="both"/>
        <w:rPr>
          <w:i/>
          <w:color w:val="FF0000"/>
        </w:rPr>
      </w:pPr>
    </w:p>
    <w:p w14:paraId="1DAAA139" w14:textId="7BF8CFAB" w:rsidR="00AA79AB" w:rsidRPr="00112670" w:rsidRDefault="00AA79AB" w:rsidP="00012890">
      <w:pPr>
        <w:spacing w:line="240" w:lineRule="auto"/>
        <w:jc w:val="both"/>
        <w:rPr>
          <w:i/>
        </w:rPr>
      </w:pPr>
      <w:r w:rsidRPr="00112670">
        <w:t xml:space="preserve">*The </w:t>
      </w:r>
      <w:r w:rsidR="005C7B2E" w:rsidRPr="00112670">
        <w:t xml:space="preserve">program office </w:t>
      </w:r>
      <w:r w:rsidRPr="00112670">
        <w:t xml:space="preserve">anticipates </w:t>
      </w:r>
      <w:r w:rsidR="00A906F1" w:rsidRPr="00112670">
        <w:t>applicants</w:t>
      </w:r>
      <w:r w:rsidRPr="00112670">
        <w:t xml:space="preserve"> selected as finalists will </w:t>
      </w:r>
      <w:r w:rsidR="00EA7401" w:rsidRPr="00112670">
        <w:t>interview</w:t>
      </w:r>
      <w:r w:rsidRPr="00112670">
        <w:t xml:space="preserve"> in Jackson, Mississippi or virtually</w:t>
      </w:r>
      <w:r w:rsidR="003E549A" w:rsidRPr="00112670">
        <w:t xml:space="preserve"> (MDE discretion)</w:t>
      </w:r>
      <w:r w:rsidRPr="00112670">
        <w:t xml:space="preserve">. The </w:t>
      </w:r>
      <w:r w:rsidR="005C7B2E" w:rsidRPr="00112670">
        <w:t>program office</w:t>
      </w:r>
      <w:r w:rsidRPr="00112670">
        <w:t xml:space="preserve"> </w:t>
      </w:r>
      <w:r w:rsidR="00DB484C" w:rsidRPr="00112670">
        <w:t xml:space="preserve">will </w:t>
      </w:r>
      <w:r w:rsidRPr="00112670">
        <w:t xml:space="preserve">not be responsible for any expenses incurred by the </w:t>
      </w:r>
      <w:r w:rsidR="00DB484C" w:rsidRPr="00112670">
        <w:t>applicant</w:t>
      </w:r>
      <w:r w:rsidRPr="00112670">
        <w:t xml:space="preserve"> for such </w:t>
      </w:r>
      <w:r w:rsidR="00EA7401" w:rsidRPr="00112670">
        <w:t>interview</w:t>
      </w:r>
      <w:r w:rsidRPr="00112670">
        <w:t xml:space="preserve">. Due to the constraints of the </w:t>
      </w:r>
      <w:r w:rsidR="005F03C1" w:rsidRPr="00112670">
        <w:t>solicitation</w:t>
      </w:r>
      <w:r w:rsidRPr="00112670">
        <w:t xml:space="preserve"> timeline and the relative importance of </w:t>
      </w:r>
      <w:r w:rsidR="00B65802" w:rsidRPr="00112670">
        <w:t>interview scheduling</w:t>
      </w:r>
      <w:r w:rsidRPr="00112670">
        <w:t xml:space="preserve"> in the evaluation process, interested </w:t>
      </w:r>
      <w:r w:rsidR="00F56189" w:rsidRPr="00112670">
        <w:t>Applicant</w:t>
      </w:r>
      <w:r w:rsidRPr="00112670">
        <w:t>s are encouraged to be prepared to accommodate this schedule.</w:t>
      </w:r>
    </w:p>
    <w:p w14:paraId="35F7B6B0" w14:textId="77777777" w:rsidR="00AA79AB" w:rsidRPr="00112670" w:rsidRDefault="00AA79AB" w:rsidP="00D33B6E">
      <w:pPr>
        <w:spacing w:line="240" w:lineRule="auto"/>
        <w:ind w:left="-90"/>
        <w:jc w:val="both"/>
        <w:rPr>
          <w:i/>
        </w:rPr>
      </w:pPr>
    </w:p>
    <w:p w14:paraId="241ACF6E" w14:textId="0DA44FF5" w:rsidR="00F82D2F" w:rsidRPr="00112670" w:rsidRDefault="00F82D2F" w:rsidP="00D33B6E">
      <w:pPr>
        <w:pStyle w:val="Heading2"/>
        <w:spacing w:before="240" w:line="240" w:lineRule="auto"/>
        <w:ind w:left="720" w:hanging="720"/>
        <w:jc w:val="both"/>
        <w:rPr>
          <w:szCs w:val="22"/>
        </w:rPr>
      </w:pPr>
      <w:bookmarkStart w:id="60" w:name="_Toc54775215"/>
      <w:bookmarkStart w:id="61" w:name="_Toc65587879"/>
      <w:bookmarkStart w:id="62" w:name="_Toc91522424"/>
      <w:bookmarkStart w:id="63" w:name="_Hlk74567846"/>
      <w:r w:rsidRPr="00112670">
        <w:rPr>
          <w:szCs w:val="22"/>
        </w:rPr>
        <w:t>Questions and Answers</w:t>
      </w:r>
      <w:bookmarkEnd w:id="60"/>
      <w:bookmarkEnd w:id="61"/>
      <w:bookmarkEnd w:id="62"/>
      <w:r w:rsidRPr="00112670">
        <w:rPr>
          <w:szCs w:val="22"/>
        </w:rPr>
        <w:t xml:space="preserve">  </w:t>
      </w:r>
    </w:p>
    <w:bookmarkEnd w:id="58"/>
    <w:bookmarkEnd w:id="59"/>
    <w:bookmarkEnd w:id="63"/>
    <w:p w14:paraId="44CD7450" w14:textId="02948E18" w:rsidR="007276F2" w:rsidRPr="005E7374" w:rsidRDefault="007276F2" w:rsidP="007276F2">
      <w:pPr>
        <w:tabs>
          <w:tab w:val="left" w:pos="6660"/>
        </w:tabs>
        <w:spacing w:line="240" w:lineRule="auto"/>
        <w:jc w:val="both"/>
      </w:pPr>
      <w:r w:rsidRPr="00112670">
        <w:rPr>
          <w:rStyle w:val="Hyperlink"/>
          <w:color w:val="auto"/>
          <w:u w:val="none"/>
        </w:rPr>
        <w:t xml:space="preserve">Questions </w:t>
      </w:r>
      <w:r w:rsidRPr="00112670">
        <w:t xml:space="preserve">must be submitted to </w:t>
      </w:r>
      <w:hyperlink r:id="rId16" w:history="1">
        <w:r w:rsidRPr="00112670">
          <w:rPr>
            <w:rStyle w:val="Hyperlink"/>
          </w:rPr>
          <w:t>crnorwood@mdek12.org</w:t>
        </w:r>
      </w:hyperlink>
      <w:r w:rsidRPr="00112670">
        <w:t xml:space="preserve"> and must be received no later than </w:t>
      </w:r>
      <w:r w:rsidR="001A0AE0" w:rsidRPr="009B6C77">
        <w:rPr>
          <w:b/>
          <w:bCs/>
        </w:rPr>
        <w:t>Wednesday, January 12</w:t>
      </w:r>
      <w:r w:rsidR="00A50A78" w:rsidRPr="009B6C77">
        <w:rPr>
          <w:b/>
          <w:bCs/>
        </w:rPr>
        <w:t>,</w:t>
      </w:r>
      <w:r w:rsidR="001A0AE0" w:rsidRPr="009B6C77">
        <w:rPr>
          <w:b/>
          <w:bCs/>
        </w:rPr>
        <w:t xml:space="preserve"> 2022</w:t>
      </w:r>
      <w:r w:rsidR="009B6C77">
        <w:rPr>
          <w:b/>
          <w:bCs/>
        </w:rPr>
        <w:t>,</w:t>
      </w:r>
      <w:r w:rsidRPr="005E7374">
        <w:rPr>
          <w:b/>
          <w:bCs/>
        </w:rPr>
        <w:t xml:space="preserve"> </w:t>
      </w:r>
      <w:r>
        <w:rPr>
          <w:b/>
          <w:bCs/>
        </w:rPr>
        <w:t>by 5</w:t>
      </w:r>
      <w:r w:rsidRPr="005E52E3">
        <w:rPr>
          <w:b/>
          <w:bCs/>
        </w:rPr>
        <w:t>:00</w:t>
      </w:r>
      <w:r w:rsidRPr="005E52E3">
        <w:rPr>
          <w:b/>
        </w:rPr>
        <w:t xml:space="preserve"> PM CST</w:t>
      </w:r>
      <w:r w:rsidRPr="005E7374">
        <w:t xml:space="preserve">, to ensure a response by the MDE. </w:t>
      </w:r>
      <w:r w:rsidRPr="005E7374">
        <w:lastRenderedPageBreak/>
        <w:t xml:space="preserve">Responses to questions will be posted to the MDE website at </w:t>
      </w:r>
      <w:bookmarkStart w:id="64" w:name="_Hlk64808440"/>
      <w:r w:rsidRPr="005E7374">
        <w:fldChar w:fldCharType="begin"/>
      </w:r>
      <w:r w:rsidRPr="005E7374">
        <w:instrText xml:space="preserve"> HYPERLINK "https://www.mdek12.org/PN/RFP" </w:instrText>
      </w:r>
      <w:r w:rsidRPr="005E7374">
        <w:fldChar w:fldCharType="separate"/>
      </w:r>
      <w:r w:rsidRPr="005E7374">
        <w:rPr>
          <w:rStyle w:val="Hyperlink"/>
        </w:rPr>
        <w:t>https://www.mdek12.org/PN/RFP</w:t>
      </w:r>
      <w:r w:rsidRPr="005E7374">
        <w:fldChar w:fldCharType="end"/>
      </w:r>
      <w:r w:rsidRPr="005E7374">
        <w:t xml:space="preserve"> under “Public Notice” Request for Applications, Qualifications, and </w:t>
      </w:r>
      <w:r>
        <w:t>Application</w:t>
      </w:r>
      <w:r w:rsidRPr="005E7374">
        <w:t xml:space="preserve">s section </w:t>
      </w:r>
      <w:bookmarkEnd w:id="64"/>
      <w:r w:rsidRPr="005E7374">
        <w:t xml:space="preserve">as an amendment to the solicitation on </w:t>
      </w:r>
      <w:r w:rsidR="001A0AE0" w:rsidRPr="009B6C77">
        <w:rPr>
          <w:b/>
          <w:bCs/>
        </w:rPr>
        <w:t>Friday, January 14,</w:t>
      </w:r>
      <w:r w:rsidRPr="009B6C77">
        <w:rPr>
          <w:b/>
          <w:bCs/>
        </w:rPr>
        <w:t xml:space="preserve"> 202</w:t>
      </w:r>
      <w:r w:rsidR="001A0AE0" w:rsidRPr="009B6C77">
        <w:rPr>
          <w:b/>
          <w:bCs/>
        </w:rPr>
        <w:t>2</w:t>
      </w:r>
      <w:r w:rsidRPr="005E7374">
        <w:t xml:space="preserve">.  Questions received after </w:t>
      </w:r>
      <w:r w:rsidRPr="005E7374">
        <w:rPr>
          <w:b/>
        </w:rPr>
        <w:t xml:space="preserve">the deadline </w:t>
      </w:r>
      <w:r>
        <w:t xml:space="preserve">will </w:t>
      </w:r>
      <w:r w:rsidRPr="005E7374">
        <w:t xml:space="preserve">not be considered for response. It is the </w:t>
      </w:r>
      <w:r>
        <w:t>Applicant</w:t>
      </w:r>
      <w:r w:rsidRPr="005E7374">
        <w:t>’s sole responsibility to regularly monitor the website for amendments and/or announcements concerning this solicitation.</w:t>
      </w:r>
    </w:p>
    <w:p w14:paraId="606B7F05" w14:textId="77777777" w:rsidR="00D51EDA" w:rsidRPr="005E7374" w:rsidRDefault="00D51EDA" w:rsidP="00D33B6E">
      <w:pPr>
        <w:spacing w:line="240" w:lineRule="auto"/>
        <w:jc w:val="both"/>
      </w:pPr>
    </w:p>
    <w:p w14:paraId="16F4C6C6" w14:textId="77777777" w:rsidR="00F82D2F" w:rsidRPr="005E7374" w:rsidRDefault="00F82D2F" w:rsidP="00D33B6E">
      <w:pPr>
        <w:pStyle w:val="Heading2"/>
        <w:spacing w:before="0" w:line="240" w:lineRule="auto"/>
        <w:ind w:left="720" w:hanging="720"/>
        <w:jc w:val="both"/>
        <w:rPr>
          <w:szCs w:val="22"/>
        </w:rPr>
      </w:pPr>
      <w:bookmarkStart w:id="65" w:name="_Toc65587880"/>
      <w:bookmarkStart w:id="66" w:name="_Toc91522425"/>
      <w:bookmarkStart w:id="67" w:name="_Toc54775216"/>
      <w:r w:rsidRPr="005E7374">
        <w:rPr>
          <w:szCs w:val="22"/>
        </w:rPr>
        <w:t>Acknowledgment of Amendments</w:t>
      </w:r>
      <w:bookmarkEnd w:id="65"/>
      <w:bookmarkEnd w:id="66"/>
      <w:r w:rsidRPr="005E7374">
        <w:rPr>
          <w:szCs w:val="22"/>
        </w:rPr>
        <w:t xml:space="preserve">  </w:t>
      </w:r>
      <w:bookmarkEnd w:id="67"/>
    </w:p>
    <w:p w14:paraId="477A593E" w14:textId="5D8557F6" w:rsidR="00CA695D" w:rsidRDefault="00360299" w:rsidP="00D33B6E">
      <w:pPr>
        <w:spacing w:line="240" w:lineRule="auto"/>
        <w:jc w:val="both"/>
      </w:pPr>
      <w:r w:rsidRPr="005E7374">
        <w:t xml:space="preserve">The MDE </w:t>
      </w:r>
      <w:r w:rsidR="006E212B" w:rsidRPr="005E7374">
        <w:t xml:space="preserve">reserves the right to amend this </w:t>
      </w:r>
      <w:r w:rsidR="005F03C1" w:rsidRPr="005E7374">
        <w:t>solicitation</w:t>
      </w:r>
      <w:r w:rsidR="006E212B" w:rsidRPr="005E7374">
        <w:t xml:space="preserve"> at any time. </w:t>
      </w:r>
      <w:r w:rsidR="00CA695D" w:rsidRPr="005E7374">
        <w:t xml:space="preserve">Should an amendment to the </w:t>
      </w:r>
      <w:r w:rsidR="005F03C1" w:rsidRPr="005E7374">
        <w:t>solicitation</w:t>
      </w:r>
      <w:r w:rsidR="00CA695D" w:rsidRPr="005E7374">
        <w:t xml:space="preserve"> be issued, it will be posted</w:t>
      </w:r>
      <w:r w:rsidR="005A5BAD" w:rsidRPr="005E7374">
        <w:t xml:space="preserve"> to the</w:t>
      </w:r>
      <w:r w:rsidR="00624642" w:rsidRPr="005E7374">
        <w:t xml:space="preserve"> MDE website at</w:t>
      </w:r>
      <w:r w:rsidR="005A5BAD" w:rsidRPr="005E7374">
        <w:t xml:space="preserve"> </w:t>
      </w:r>
      <w:hyperlink r:id="rId17" w:history="1">
        <w:r w:rsidR="00624642" w:rsidRPr="005E7374">
          <w:rPr>
            <w:rStyle w:val="Hyperlink"/>
          </w:rPr>
          <w:t>https://www.mdek12.org/PN/RFP</w:t>
        </w:r>
      </w:hyperlink>
      <w:r w:rsidR="00624642" w:rsidRPr="005E7374">
        <w:t xml:space="preserve"> under “Public Notice” Request for Applications, Qualifications, and </w:t>
      </w:r>
      <w:r w:rsidR="00150215">
        <w:t>Application</w:t>
      </w:r>
      <w:r w:rsidR="00624642" w:rsidRPr="005E7374">
        <w:t>s section</w:t>
      </w:r>
      <w:r w:rsidR="00B26837" w:rsidRPr="005E7374">
        <w:t xml:space="preserve">. </w:t>
      </w:r>
      <w:r w:rsidR="005E1AF2">
        <w:t>Applicant</w:t>
      </w:r>
      <w:r w:rsidR="00B26837" w:rsidRPr="005E7374">
        <w:t xml:space="preserve">s </w:t>
      </w:r>
      <w:r w:rsidR="00CA695D" w:rsidRPr="005E7374">
        <w:t xml:space="preserve">must acknowledge receipt of any amendment to the </w:t>
      </w:r>
      <w:r w:rsidR="005F03C1" w:rsidRPr="005E7374">
        <w:t>solicitation</w:t>
      </w:r>
      <w:r w:rsidR="00CA695D" w:rsidRPr="005E7374">
        <w:t xml:space="preserve"> by signing and returning the amendment</w:t>
      </w:r>
      <w:r w:rsidR="00BD6EF2">
        <w:t xml:space="preserve"> acknowledgment form</w:t>
      </w:r>
      <w:r w:rsidR="005A5BAD" w:rsidRPr="005E7374">
        <w:t xml:space="preserve">. </w:t>
      </w:r>
      <w:r w:rsidR="00CA695D" w:rsidRPr="005E7374">
        <w:t xml:space="preserve"> The </w:t>
      </w:r>
      <w:r w:rsidR="00BD6EF2" w:rsidRPr="005E7374">
        <w:t>amendment</w:t>
      </w:r>
      <w:r w:rsidR="00BD6EF2">
        <w:t xml:space="preserve"> acknowledgment form</w:t>
      </w:r>
      <w:r w:rsidR="00CA695D" w:rsidRPr="005E7374">
        <w:t xml:space="preserve"> must be </w:t>
      </w:r>
      <w:r w:rsidR="004D7BBB" w:rsidRPr="005E7374">
        <w:t xml:space="preserve">included in the </w:t>
      </w:r>
      <w:r w:rsidR="00150215">
        <w:t>application</w:t>
      </w:r>
      <w:r w:rsidR="004D7BBB" w:rsidRPr="005E7374">
        <w:t xml:space="preserve"> submission. </w:t>
      </w:r>
      <w:r w:rsidR="00CA695D" w:rsidRPr="005E7374">
        <w:t xml:space="preserve">Please monitor the website for amendments to the </w:t>
      </w:r>
      <w:r w:rsidR="005F03C1" w:rsidRPr="005E7374">
        <w:t>solicitation</w:t>
      </w:r>
      <w:r w:rsidR="00CA695D" w:rsidRPr="005E7374">
        <w:t xml:space="preserve">. </w:t>
      </w:r>
      <w:r w:rsidR="00B26837" w:rsidRPr="005E7374">
        <w:t xml:space="preserve">The MDE </w:t>
      </w:r>
      <w:r w:rsidR="00CA695D" w:rsidRPr="005E7374">
        <w:t xml:space="preserve">responses to questions will be treated as amendments to the </w:t>
      </w:r>
      <w:r w:rsidR="005F03C1" w:rsidRPr="005E7374">
        <w:t>solicitation</w:t>
      </w:r>
      <w:r w:rsidR="00CA695D" w:rsidRPr="005E7374">
        <w:t xml:space="preserve"> and will require acknowledgment. </w:t>
      </w:r>
      <w:r w:rsidR="00D4023A">
        <w:t>It is the bidder’s sole responsibility to monitor MDE website for amendments to this</w:t>
      </w:r>
      <w:r w:rsidR="000F09C0">
        <w:t xml:space="preserve"> solicitation</w:t>
      </w:r>
      <w:r w:rsidR="00D4023A">
        <w:t xml:space="preserve">. </w:t>
      </w:r>
    </w:p>
    <w:p w14:paraId="2C7089C9" w14:textId="77777777" w:rsidR="00D33B6E" w:rsidRPr="005E7374" w:rsidRDefault="00D33B6E" w:rsidP="00D33B6E">
      <w:pPr>
        <w:spacing w:line="240" w:lineRule="auto"/>
        <w:jc w:val="both"/>
      </w:pPr>
    </w:p>
    <w:p w14:paraId="7DDB7EAA" w14:textId="0DC2D631" w:rsidR="00F82D2F" w:rsidRPr="005E7374" w:rsidRDefault="00F82D2F" w:rsidP="00D33B6E">
      <w:pPr>
        <w:pStyle w:val="Heading2"/>
        <w:spacing w:before="240" w:line="240" w:lineRule="auto"/>
        <w:ind w:left="720" w:hanging="720"/>
        <w:jc w:val="both"/>
        <w:rPr>
          <w:szCs w:val="22"/>
        </w:rPr>
      </w:pPr>
      <w:bookmarkStart w:id="68" w:name="_Toc54775217"/>
      <w:bookmarkStart w:id="69" w:name="_Toc65587881"/>
      <w:bookmarkStart w:id="70" w:name="_Toc91522426"/>
      <w:r w:rsidRPr="005E7374">
        <w:rPr>
          <w:szCs w:val="22"/>
        </w:rPr>
        <w:t xml:space="preserve">Cost of </w:t>
      </w:r>
      <w:r w:rsidR="00150215">
        <w:rPr>
          <w:szCs w:val="22"/>
        </w:rPr>
        <w:t>Application</w:t>
      </w:r>
      <w:r w:rsidRPr="005E7374">
        <w:rPr>
          <w:szCs w:val="22"/>
        </w:rPr>
        <w:t xml:space="preserve"> Preparation</w:t>
      </w:r>
      <w:bookmarkEnd w:id="68"/>
      <w:bookmarkEnd w:id="69"/>
      <w:bookmarkEnd w:id="70"/>
      <w:r w:rsidRPr="005E7374">
        <w:rPr>
          <w:szCs w:val="22"/>
        </w:rPr>
        <w:t xml:space="preserve"> </w:t>
      </w:r>
    </w:p>
    <w:p w14:paraId="689744E7" w14:textId="0DE9B236" w:rsidR="00CA695D" w:rsidRPr="005E7374" w:rsidRDefault="00CA695D" w:rsidP="00D33B6E">
      <w:pPr>
        <w:spacing w:line="240" w:lineRule="auto"/>
        <w:jc w:val="both"/>
      </w:pPr>
      <w:r w:rsidRPr="005E7374">
        <w:t xml:space="preserve">All costs incurred by the </w:t>
      </w:r>
      <w:r w:rsidR="005E1AF2">
        <w:t>Applicant</w:t>
      </w:r>
      <w:r w:rsidRPr="005E7374">
        <w:t xml:space="preserve"> in preparing and delivering its </w:t>
      </w:r>
      <w:r w:rsidR="00150215">
        <w:t>application</w:t>
      </w:r>
      <w:r w:rsidRPr="005E7374">
        <w:t xml:space="preserve">, making presentations, and any subsequent time and travel to meet with </w:t>
      </w:r>
      <w:r w:rsidR="00122BFB" w:rsidRPr="005E7374">
        <w:t>the MDE</w:t>
      </w:r>
      <w:r w:rsidRPr="005E7374">
        <w:t xml:space="preserve"> regarding its </w:t>
      </w:r>
      <w:r w:rsidR="00150215">
        <w:t>application</w:t>
      </w:r>
      <w:r w:rsidRPr="005E7374">
        <w:t xml:space="preserve"> shall be borne </w:t>
      </w:r>
      <w:r w:rsidR="001C0CD9" w:rsidRPr="005E7374">
        <w:t xml:space="preserve">exclusively </w:t>
      </w:r>
      <w:r w:rsidRPr="005E7374">
        <w:t xml:space="preserve">at the </w:t>
      </w:r>
      <w:r w:rsidR="005E1AF2">
        <w:t>Applicant</w:t>
      </w:r>
      <w:r w:rsidRPr="005E7374">
        <w:t>’s expense.</w:t>
      </w:r>
    </w:p>
    <w:p w14:paraId="0E3B4995" w14:textId="77777777" w:rsidR="001C0CD9" w:rsidRPr="005E7374" w:rsidRDefault="001C0CD9" w:rsidP="00D33B6E">
      <w:pPr>
        <w:spacing w:line="240" w:lineRule="auto"/>
        <w:jc w:val="both"/>
      </w:pPr>
    </w:p>
    <w:p w14:paraId="13828FAE" w14:textId="207533EC" w:rsidR="001C0CD9" w:rsidRPr="005E7374" w:rsidRDefault="001C0CD9" w:rsidP="00D33B6E">
      <w:pPr>
        <w:pStyle w:val="Heading2"/>
        <w:spacing w:before="0" w:line="240" w:lineRule="auto"/>
        <w:ind w:left="720" w:hanging="720"/>
        <w:jc w:val="both"/>
        <w:rPr>
          <w:szCs w:val="22"/>
        </w:rPr>
      </w:pPr>
      <w:bookmarkStart w:id="71" w:name="_Toc54775218"/>
      <w:bookmarkStart w:id="72" w:name="_Toc65587882"/>
      <w:bookmarkStart w:id="73" w:name="_Toc91522427"/>
      <w:r w:rsidRPr="005E7374">
        <w:rPr>
          <w:szCs w:val="22"/>
        </w:rPr>
        <w:t xml:space="preserve">Right to Reject, Cancel and/or Issue Another </w:t>
      </w:r>
      <w:bookmarkEnd w:id="71"/>
      <w:bookmarkEnd w:id="72"/>
      <w:r w:rsidR="00A7398E">
        <w:rPr>
          <w:color w:val="auto"/>
          <w:szCs w:val="22"/>
        </w:rPr>
        <w:t>Solicitation</w:t>
      </w:r>
      <w:bookmarkEnd w:id="73"/>
    </w:p>
    <w:p w14:paraId="12CEC2AE" w14:textId="4C505840" w:rsidR="001C0CD9" w:rsidRPr="005E7374" w:rsidRDefault="00A179A5" w:rsidP="00D33B6E">
      <w:pPr>
        <w:spacing w:line="240" w:lineRule="auto"/>
        <w:jc w:val="both"/>
      </w:pPr>
      <w:r w:rsidRPr="005D4093">
        <w:t>T</w:t>
      </w:r>
      <w:r w:rsidR="00122BFB" w:rsidRPr="005D4093">
        <w:t>h</w:t>
      </w:r>
      <w:r w:rsidR="00122BFB" w:rsidRPr="005E7374">
        <w:t>e MDE</w:t>
      </w:r>
      <w:r w:rsidR="001C0CD9" w:rsidRPr="005E7374">
        <w:t xml:space="preserve"> specifically reserves the right to reject any or all </w:t>
      </w:r>
      <w:r w:rsidR="00150215">
        <w:t>application</w:t>
      </w:r>
      <w:r w:rsidR="001C0CD9" w:rsidRPr="005E7374">
        <w:t xml:space="preserve">s received in response to the </w:t>
      </w:r>
      <w:r w:rsidR="005F03C1" w:rsidRPr="005E7374">
        <w:t>solicitation</w:t>
      </w:r>
      <w:r w:rsidR="001C0CD9" w:rsidRPr="005E7374">
        <w:t xml:space="preserve">, cancel the </w:t>
      </w:r>
      <w:r w:rsidR="005F03C1" w:rsidRPr="005E7374">
        <w:t>solicitation</w:t>
      </w:r>
      <w:r w:rsidR="001C0CD9" w:rsidRPr="005E7374">
        <w:t xml:space="preserve"> in its entirety, or issue another </w:t>
      </w:r>
      <w:r w:rsidR="005F03C1" w:rsidRPr="005E7374">
        <w:t>solicitation</w:t>
      </w:r>
      <w:r w:rsidR="001C0CD9" w:rsidRPr="005E7374">
        <w:t>.</w:t>
      </w:r>
    </w:p>
    <w:p w14:paraId="210F5718" w14:textId="77777777" w:rsidR="001C0CD9" w:rsidRPr="005E7374" w:rsidRDefault="001C0CD9" w:rsidP="00D33B6E">
      <w:pPr>
        <w:spacing w:line="240" w:lineRule="auto"/>
        <w:jc w:val="both"/>
      </w:pPr>
    </w:p>
    <w:p w14:paraId="648CEAF0" w14:textId="77777777" w:rsidR="00F82D2F" w:rsidRPr="005E7374" w:rsidRDefault="00F82D2F" w:rsidP="00D33B6E">
      <w:pPr>
        <w:pStyle w:val="Heading2"/>
        <w:spacing w:before="0" w:line="240" w:lineRule="auto"/>
        <w:ind w:left="720" w:hanging="720"/>
        <w:jc w:val="both"/>
        <w:rPr>
          <w:szCs w:val="22"/>
        </w:rPr>
      </w:pPr>
      <w:bookmarkStart w:id="74" w:name="_Toc54775219"/>
      <w:bookmarkStart w:id="75" w:name="_Toc65587883"/>
      <w:bookmarkStart w:id="76" w:name="_Toc91522428"/>
      <w:r w:rsidRPr="005E7374">
        <w:rPr>
          <w:szCs w:val="22"/>
        </w:rPr>
        <w:t>Registration with Mississippi Sec</w:t>
      </w:r>
      <w:r w:rsidR="00D40301" w:rsidRPr="005E7374">
        <w:rPr>
          <w:szCs w:val="22"/>
        </w:rPr>
        <w:t>re</w:t>
      </w:r>
      <w:r w:rsidRPr="005E7374">
        <w:rPr>
          <w:szCs w:val="22"/>
        </w:rPr>
        <w:t>tary of State</w:t>
      </w:r>
      <w:bookmarkEnd w:id="74"/>
      <w:bookmarkEnd w:id="75"/>
      <w:bookmarkEnd w:id="76"/>
      <w:r w:rsidRPr="005E7374">
        <w:rPr>
          <w:szCs w:val="22"/>
        </w:rPr>
        <w:t xml:space="preserve">  </w:t>
      </w:r>
    </w:p>
    <w:p w14:paraId="0D1DF45F" w14:textId="380AE701" w:rsidR="00EE720E" w:rsidRDefault="00EE720E" w:rsidP="00D33B6E">
      <w:pPr>
        <w:spacing w:line="240" w:lineRule="auto"/>
        <w:contextualSpacing/>
        <w:jc w:val="both"/>
        <w:rPr>
          <w:rFonts w:cs="Times New Roman"/>
        </w:rPr>
      </w:pPr>
      <w:r w:rsidRPr="005E7374">
        <w:rPr>
          <w:rFonts w:cs="Times New Roman"/>
        </w:rPr>
        <w:t xml:space="preserve">By submitting </w:t>
      </w:r>
      <w:r w:rsidR="00A2212B" w:rsidRPr="005E7374">
        <w:rPr>
          <w:rFonts w:cs="Times New Roman"/>
        </w:rPr>
        <w:t>an</w:t>
      </w:r>
      <w:r w:rsidRPr="005E7374">
        <w:rPr>
          <w:rFonts w:cs="Times New Roman"/>
        </w:rPr>
        <w:t xml:space="preserve"> </w:t>
      </w:r>
      <w:r w:rsidR="00150215">
        <w:rPr>
          <w:rFonts w:cs="Times New Roman"/>
        </w:rPr>
        <w:t>application</w:t>
      </w:r>
      <w:r w:rsidRPr="005E7374">
        <w:rPr>
          <w:rFonts w:cs="Times New Roman"/>
        </w:rPr>
        <w:t xml:space="preserve">, the </w:t>
      </w:r>
      <w:r w:rsidR="005E1AF2">
        <w:rPr>
          <w:rFonts w:cs="Times New Roman"/>
        </w:rPr>
        <w:t>Applicant</w:t>
      </w:r>
      <w:r w:rsidR="000F5673" w:rsidRPr="005E7374">
        <w:rPr>
          <w:rFonts w:cs="Times New Roman"/>
        </w:rPr>
        <w:t xml:space="preserve"> </w:t>
      </w:r>
      <w:r w:rsidRPr="005E7374">
        <w:rPr>
          <w:rFonts w:cs="Times New Roman"/>
        </w:rPr>
        <w:t xml:space="preserve">certifies that it is registered to do business in the </w:t>
      </w:r>
      <w:r w:rsidR="00A57D3A">
        <w:rPr>
          <w:rFonts w:cs="Times New Roman"/>
        </w:rPr>
        <w:t>S</w:t>
      </w:r>
      <w:r w:rsidRPr="005E7374">
        <w:rPr>
          <w:rFonts w:cs="Times New Roman"/>
        </w:rPr>
        <w:t xml:space="preserve">tate of Mississippi as prescribed by Mississippi law and the Mississippi Secretary of State or, if not already registered, that it will do so within seven (7) business days of being notified by </w:t>
      </w:r>
      <w:r w:rsidR="00122BFB" w:rsidRPr="005E7374">
        <w:rPr>
          <w:rFonts w:cs="Times New Roman"/>
        </w:rPr>
        <w:t>the MDE</w:t>
      </w:r>
      <w:r w:rsidRPr="005E7374">
        <w:rPr>
          <w:rFonts w:cs="Times New Roman"/>
        </w:rPr>
        <w:t xml:space="preserve"> Office of Procurement and Contracts that it has been awarded a contract.</w:t>
      </w:r>
    </w:p>
    <w:p w14:paraId="2D23F104" w14:textId="77777777" w:rsidR="00DA65A9" w:rsidRPr="005E7374" w:rsidRDefault="00DA65A9" w:rsidP="00D33B6E">
      <w:pPr>
        <w:spacing w:line="240" w:lineRule="auto"/>
        <w:contextualSpacing/>
        <w:jc w:val="both"/>
        <w:rPr>
          <w:rFonts w:cs="Times New Roman"/>
        </w:rPr>
      </w:pPr>
    </w:p>
    <w:p w14:paraId="5134ABAA" w14:textId="77777777" w:rsidR="00F82D2F" w:rsidRPr="005E7374" w:rsidRDefault="00F82D2F" w:rsidP="00D33B6E">
      <w:pPr>
        <w:pStyle w:val="Heading2"/>
        <w:spacing w:before="240" w:line="240" w:lineRule="auto"/>
        <w:ind w:left="720" w:hanging="720"/>
        <w:jc w:val="both"/>
        <w:rPr>
          <w:szCs w:val="22"/>
        </w:rPr>
      </w:pPr>
      <w:bookmarkStart w:id="77" w:name="_Toc65587884"/>
      <w:bookmarkStart w:id="78" w:name="_Toc91522429"/>
      <w:bookmarkStart w:id="79" w:name="_Toc54775220"/>
      <w:r w:rsidRPr="005E7374">
        <w:rPr>
          <w:szCs w:val="22"/>
        </w:rPr>
        <w:t>Debarment</w:t>
      </w:r>
      <w:bookmarkEnd w:id="77"/>
      <w:bookmarkEnd w:id="78"/>
      <w:r w:rsidRPr="005E7374">
        <w:rPr>
          <w:szCs w:val="22"/>
        </w:rPr>
        <w:t xml:space="preserve">  </w:t>
      </w:r>
      <w:bookmarkEnd w:id="79"/>
    </w:p>
    <w:p w14:paraId="630C3CF7" w14:textId="15A7DC21" w:rsidR="00F82D2F" w:rsidRDefault="001737AD" w:rsidP="00D33B6E">
      <w:pPr>
        <w:spacing w:line="240" w:lineRule="auto"/>
        <w:jc w:val="both"/>
        <w:rPr>
          <w:rFonts w:cs="Times New Roman"/>
        </w:rPr>
      </w:pPr>
      <w:r w:rsidRPr="005E7374">
        <w:rPr>
          <w:rFonts w:cs="Times New Roman"/>
        </w:rPr>
        <w:t>By submitting a</w:t>
      </w:r>
      <w:r w:rsidR="00990A09">
        <w:rPr>
          <w:rFonts w:cs="Times New Roman"/>
        </w:rPr>
        <w:t>n</w:t>
      </w:r>
      <w:r w:rsidRPr="005E7374">
        <w:rPr>
          <w:rFonts w:cs="Times New Roman"/>
        </w:rPr>
        <w:t xml:space="preserve"> </w:t>
      </w:r>
      <w:r w:rsidR="00150215">
        <w:rPr>
          <w:rFonts w:cs="Times New Roman"/>
        </w:rPr>
        <w:t>application</w:t>
      </w:r>
      <w:r w:rsidRPr="005E7374">
        <w:rPr>
          <w:rFonts w:cs="Times New Roman"/>
        </w:rPr>
        <w:t xml:space="preserve">, the </w:t>
      </w:r>
      <w:r w:rsidR="005E1AF2">
        <w:rPr>
          <w:rFonts w:cs="Times New Roman"/>
        </w:rPr>
        <w:t>Applicant</w:t>
      </w:r>
      <w:r w:rsidR="000F5673" w:rsidRPr="005E7374">
        <w:rPr>
          <w:rFonts w:cs="Times New Roman"/>
        </w:rPr>
        <w:t xml:space="preserve"> </w:t>
      </w:r>
      <w:r w:rsidRPr="005E7374">
        <w:rPr>
          <w:rFonts w:cs="Times New Roman"/>
        </w:rPr>
        <w:t xml:space="preserve">certifies that it is not currently debarred from submitting </w:t>
      </w:r>
      <w:r w:rsidR="00150215">
        <w:rPr>
          <w:rFonts w:cs="Times New Roman"/>
        </w:rPr>
        <w:t>application</w:t>
      </w:r>
      <w:r w:rsidRPr="005E7374">
        <w:rPr>
          <w:rFonts w:cs="Times New Roman"/>
        </w:rPr>
        <w:t xml:space="preserve">s for contracts issued by any political subdivision or agency of the </w:t>
      </w:r>
      <w:r w:rsidR="00E27FCA">
        <w:rPr>
          <w:rFonts w:cs="Times New Roman"/>
        </w:rPr>
        <w:t>S</w:t>
      </w:r>
      <w:r w:rsidRPr="005E7374">
        <w:rPr>
          <w:rFonts w:cs="Times New Roman"/>
        </w:rPr>
        <w:t xml:space="preserve">tate of Mississippi or Federal </w:t>
      </w:r>
      <w:r w:rsidR="00E27FCA">
        <w:rPr>
          <w:rFonts w:cs="Times New Roman"/>
        </w:rPr>
        <w:t>G</w:t>
      </w:r>
      <w:r w:rsidRPr="005E7374">
        <w:rPr>
          <w:rFonts w:cs="Times New Roman"/>
        </w:rPr>
        <w:t xml:space="preserve">overnment </w:t>
      </w:r>
      <w:r w:rsidRPr="004C099E">
        <w:rPr>
          <w:rFonts w:cs="Times New Roman"/>
        </w:rPr>
        <w:t xml:space="preserve">and that it is not an agent of a person or entity that is currently debarred from submitting </w:t>
      </w:r>
      <w:r w:rsidR="00150215" w:rsidRPr="004C099E">
        <w:rPr>
          <w:rFonts w:cs="Times New Roman"/>
        </w:rPr>
        <w:t>application</w:t>
      </w:r>
      <w:r w:rsidRPr="004C099E">
        <w:rPr>
          <w:rFonts w:cs="Times New Roman"/>
        </w:rPr>
        <w:t xml:space="preserve">s for contracts issued by any political subdivision or agency of the </w:t>
      </w:r>
      <w:r w:rsidR="00E27FCA">
        <w:rPr>
          <w:rFonts w:cs="Times New Roman"/>
        </w:rPr>
        <w:t>S</w:t>
      </w:r>
      <w:r w:rsidRPr="004C099E">
        <w:rPr>
          <w:rFonts w:cs="Times New Roman"/>
        </w:rPr>
        <w:t>tate of Mississippi.</w:t>
      </w:r>
    </w:p>
    <w:p w14:paraId="7A92C11B" w14:textId="77777777" w:rsidR="00D33B6E" w:rsidRPr="005E7374" w:rsidRDefault="00D33B6E" w:rsidP="00D33B6E">
      <w:pPr>
        <w:spacing w:line="240" w:lineRule="auto"/>
        <w:jc w:val="both"/>
        <w:rPr>
          <w:rFonts w:cs="Times New Roman"/>
        </w:rPr>
      </w:pPr>
    </w:p>
    <w:p w14:paraId="3C46A373" w14:textId="77777777" w:rsidR="00F82D2F" w:rsidRPr="005E7374" w:rsidRDefault="00F82D2F" w:rsidP="00D33B6E">
      <w:pPr>
        <w:pStyle w:val="Heading2"/>
        <w:spacing w:before="240" w:line="240" w:lineRule="auto"/>
        <w:ind w:left="720" w:hanging="720"/>
        <w:jc w:val="both"/>
        <w:rPr>
          <w:szCs w:val="22"/>
        </w:rPr>
      </w:pPr>
      <w:bookmarkStart w:id="80" w:name="_Toc54775224"/>
      <w:bookmarkStart w:id="81" w:name="_Toc65587885"/>
      <w:bookmarkStart w:id="82" w:name="_Toc91522430"/>
      <w:r w:rsidRPr="005E7374">
        <w:rPr>
          <w:szCs w:val="22"/>
        </w:rPr>
        <w:t>State Approval</w:t>
      </w:r>
      <w:bookmarkEnd w:id="80"/>
      <w:bookmarkEnd w:id="81"/>
      <w:bookmarkEnd w:id="82"/>
      <w:r w:rsidRPr="005E7374">
        <w:rPr>
          <w:szCs w:val="22"/>
        </w:rPr>
        <w:t xml:space="preserve">  </w:t>
      </w:r>
    </w:p>
    <w:p w14:paraId="7CF945DF" w14:textId="14D0EB63" w:rsidR="00485052" w:rsidRPr="005E7374" w:rsidRDefault="00485052" w:rsidP="00D33B6E">
      <w:pPr>
        <w:spacing w:line="240" w:lineRule="auto"/>
        <w:jc w:val="both"/>
        <w:rPr>
          <w:rFonts w:cs="Times New Roman"/>
        </w:rPr>
      </w:pPr>
      <w:r w:rsidRPr="005E7374">
        <w:rPr>
          <w:rFonts w:cs="Times New Roman"/>
        </w:rPr>
        <w:t xml:space="preserve">It is understood that this contract may require approval by the </w:t>
      </w:r>
      <w:r w:rsidR="00DF500F" w:rsidRPr="005E7374">
        <w:rPr>
          <w:rFonts w:cs="Times New Roman"/>
        </w:rPr>
        <w:t>S</w:t>
      </w:r>
      <w:r w:rsidR="00F771C5" w:rsidRPr="005E7374">
        <w:rPr>
          <w:rFonts w:cs="Times New Roman"/>
        </w:rPr>
        <w:t>BE/</w:t>
      </w:r>
      <w:r w:rsidRPr="005E7374">
        <w:rPr>
          <w:rFonts w:cs="Times New Roman"/>
        </w:rPr>
        <w:t xml:space="preserve">PPRB. If required and if this contract is not approved, it is void and no payment shall be made hereunder. Every effort shall be made by </w:t>
      </w:r>
      <w:r w:rsidR="00B835F4" w:rsidRPr="005E7374">
        <w:rPr>
          <w:rFonts w:cs="Times New Roman"/>
        </w:rPr>
        <w:t>the MDE</w:t>
      </w:r>
      <w:r w:rsidRPr="005E7374">
        <w:rPr>
          <w:rFonts w:cs="Times New Roman"/>
        </w:rPr>
        <w:t xml:space="preserve"> to facilitate rapid approval and a start date consistent with the proposed schedule</w:t>
      </w:r>
      <w:r w:rsidR="00245F87" w:rsidRPr="005E7374">
        <w:rPr>
          <w:rFonts w:cs="Times New Roman"/>
        </w:rPr>
        <w:t>; however please note the schedule is tentative</w:t>
      </w:r>
      <w:r w:rsidRPr="005E7374">
        <w:rPr>
          <w:rFonts w:cs="Times New Roman"/>
        </w:rPr>
        <w:t>.</w:t>
      </w:r>
    </w:p>
    <w:p w14:paraId="01FA66B7" w14:textId="77777777" w:rsidR="00103FDE" w:rsidRPr="005E7374" w:rsidRDefault="00103FDE" w:rsidP="00D33B6E">
      <w:pPr>
        <w:spacing w:line="240" w:lineRule="auto"/>
        <w:jc w:val="both"/>
        <w:rPr>
          <w:rFonts w:cs="Times New Roman"/>
        </w:rPr>
      </w:pPr>
    </w:p>
    <w:p w14:paraId="53E3CD8F" w14:textId="376EFA09" w:rsidR="00A462EC" w:rsidRDefault="00A462EC" w:rsidP="00D33B6E">
      <w:pPr>
        <w:pStyle w:val="Heading1"/>
        <w:spacing w:line="240" w:lineRule="auto"/>
        <w:jc w:val="both"/>
        <w:rPr>
          <w:i w:val="0"/>
          <w:color w:val="0070C0"/>
          <w:sz w:val="28"/>
          <w:szCs w:val="28"/>
          <w:u w:val="single"/>
        </w:rPr>
      </w:pPr>
      <w:bookmarkStart w:id="83" w:name="_Toc54775225"/>
      <w:bookmarkStart w:id="84" w:name="_Toc65587886"/>
      <w:bookmarkStart w:id="85" w:name="_Toc91522431"/>
      <w:bookmarkStart w:id="86" w:name="_Ref403654335"/>
      <w:bookmarkStart w:id="87" w:name="_Toc405463863"/>
      <w:r w:rsidRPr="004478B4">
        <w:rPr>
          <w:i w:val="0"/>
          <w:color w:val="0070C0"/>
          <w:sz w:val="28"/>
          <w:szCs w:val="28"/>
          <w:u w:val="single"/>
        </w:rPr>
        <w:t xml:space="preserve">PROCUREMENT </w:t>
      </w:r>
      <w:bookmarkEnd w:id="83"/>
      <w:r w:rsidR="00663FCD" w:rsidRPr="004478B4">
        <w:rPr>
          <w:i w:val="0"/>
          <w:color w:val="0070C0"/>
          <w:sz w:val="28"/>
          <w:szCs w:val="28"/>
          <w:u w:val="single"/>
        </w:rPr>
        <w:t>OF CONTRACTS</w:t>
      </w:r>
      <w:bookmarkEnd w:id="84"/>
      <w:bookmarkEnd w:id="85"/>
    </w:p>
    <w:p w14:paraId="377AFC1E" w14:textId="77777777" w:rsidR="008F37F7" w:rsidRPr="008F37F7" w:rsidRDefault="008F37F7" w:rsidP="008F37F7">
      <w:pPr>
        <w:pStyle w:val="BodyText"/>
      </w:pPr>
    </w:p>
    <w:p w14:paraId="6551BDF0" w14:textId="0939FC54" w:rsidR="00A462EC" w:rsidRPr="005E7374" w:rsidRDefault="00A462EC" w:rsidP="00D33B6E">
      <w:pPr>
        <w:pStyle w:val="Heading2"/>
        <w:spacing w:before="240" w:line="240" w:lineRule="auto"/>
        <w:ind w:left="540" w:hanging="540"/>
        <w:jc w:val="both"/>
        <w:rPr>
          <w:szCs w:val="22"/>
        </w:rPr>
      </w:pPr>
      <w:bookmarkStart w:id="88" w:name="_Toc54775226"/>
      <w:bookmarkStart w:id="89" w:name="_Toc65587887"/>
      <w:bookmarkStart w:id="90" w:name="_Toc91522432"/>
      <w:r w:rsidRPr="005E7374">
        <w:rPr>
          <w:szCs w:val="22"/>
        </w:rPr>
        <w:t xml:space="preserve">Restrictions on Communications with </w:t>
      </w:r>
      <w:r w:rsidR="0071636E" w:rsidRPr="005E7374">
        <w:rPr>
          <w:szCs w:val="22"/>
        </w:rPr>
        <w:t>The MDE</w:t>
      </w:r>
      <w:r w:rsidRPr="005E7374">
        <w:rPr>
          <w:szCs w:val="22"/>
        </w:rPr>
        <w:t xml:space="preserve"> Staff</w:t>
      </w:r>
      <w:bookmarkEnd w:id="88"/>
      <w:bookmarkEnd w:id="89"/>
      <w:bookmarkEnd w:id="90"/>
    </w:p>
    <w:p w14:paraId="0BF09BF9" w14:textId="788E2862" w:rsidR="00A462EC" w:rsidRDefault="00A462EC" w:rsidP="00D33B6E">
      <w:pPr>
        <w:spacing w:line="240" w:lineRule="auto"/>
        <w:jc w:val="both"/>
        <w:rPr>
          <w:rFonts w:cs="Times New Roman"/>
        </w:rPr>
      </w:pPr>
      <w:r w:rsidRPr="005E7374">
        <w:rPr>
          <w:rFonts w:cs="Times New Roman"/>
        </w:rPr>
        <w:t xml:space="preserve">At no time shall any </w:t>
      </w:r>
      <w:r w:rsidR="005E1AF2">
        <w:rPr>
          <w:rFonts w:cs="Times New Roman"/>
        </w:rPr>
        <w:t>Applicant</w:t>
      </w:r>
      <w:r w:rsidRPr="005E7374">
        <w:rPr>
          <w:rFonts w:cs="Times New Roman"/>
        </w:rPr>
        <w:t xml:space="preserve"> or its personnel</w:t>
      </w:r>
      <w:r w:rsidR="00A53F23">
        <w:rPr>
          <w:rFonts w:cs="Times New Roman"/>
        </w:rPr>
        <w:t>,</w:t>
      </w:r>
      <w:r w:rsidRPr="005E7374">
        <w:rPr>
          <w:rFonts w:cs="Times New Roman"/>
        </w:rPr>
        <w:t xml:space="preserve"> contact or attempt to contact, any </w:t>
      </w:r>
      <w:r w:rsidR="0071636E" w:rsidRPr="005E7374">
        <w:rPr>
          <w:rFonts w:cs="Times New Roman"/>
        </w:rPr>
        <w:t>MDE</w:t>
      </w:r>
      <w:r w:rsidRPr="005E7374">
        <w:rPr>
          <w:rFonts w:cs="Times New Roman"/>
        </w:rPr>
        <w:t xml:space="preserve"> staff regarding this</w:t>
      </w:r>
      <w:r w:rsidR="005F03C1" w:rsidRPr="005E7374">
        <w:rPr>
          <w:rFonts w:cs="Times New Roman"/>
        </w:rPr>
        <w:t xml:space="preserve"> solicitation</w:t>
      </w:r>
      <w:r w:rsidRPr="005E7374">
        <w:rPr>
          <w:rFonts w:cs="Times New Roman"/>
        </w:rPr>
        <w:t xml:space="preserve"> except the </w:t>
      </w:r>
      <w:r w:rsidR="00D00EA5" w:rsidRPr="005E7374">
        <w:rPr>
          <w:rFonts w:cs="Times New Roman"/>
        </w:rPr>
        <w:t xml:space="preserve">contact specified in </w:t>
      </w:r>
      <w:r w:rsidR="0041517E">
        <w:rPr>
          <w:rFonts w:cs="Times New Roman"/>
        </w:rPr>
        <w:t>S</w:t>
      </w:r>
      <w:r w:rsidR="00B41E68" w:rsidRPr="005E7374">
        <w:rPr>
          <w:rFonts w:cs="Times New Roman"/>
        </w:rPr>
        <w:t xml:space="preserve">ection </w:t>
      </w:r>
      <w:r w:rsidR="009B6C77">
        <w:rPr>
          <w:rFonts w:cs="Times New Roman"/>
        </w:rPr>
        <w:t>5</w:t>
      </w:r>
      <w:r w:rsidR="00256F61" w:rsidRPr="005E7374">
        <w:rPr>
          <w:rFonts w:cs="Times New Roman"/>
        </w:rPr>
        <w:t>.</w:t>
      </w:r>
      <w:r w:rsidR="009B6C77">
        <w:rPr>
          <w:rFonts w:cs="Times New Roman"/>
        </w:rPr>
        <w:t>4</w:t>
      </w:r>
      <w:r w:rsidR="00BD6EF2">
        <w:rPr>
          <w:rFonts w:cs="Times New Roman"/>
        </w:rPr>
        <w:t xml:space="preserve"> - </w:t>
      </w:r>
      <w:r w:rsidR="00D00EA5" w:rsidRPr="005E7374">
        <w:rPr>
          <w:rFonts w:cs="Times New Roman"/>
        </w:rPr>
        <w:t>Questions and Answer</w:t>
      </w:r>
      <w:r w:rsidR="005F391F" w:rsidRPr="005E7374">
        <w:rPr>
          <w:rFonts w:cs="Times New Roman"/>
        </w:rPr>
        <w:t>s</w:t>
      </w:r>
      <w:r w:rsidRPr="005E7374">
        <w:rPr>
          <w:rFonts w:cs="Times New Roman"/>
        </w:rPr>
        <w:t xml:space="preserve">. </w:t>
      </w:r>
      <w:r w:rsidR="00E867FA" w:rsidRPr="005E7374">
        <w:rPr>
          <w:rFonts w:cs="Times New Roman"/>
          <w:b/>
        </w:rPr>
        <w:lastRenderedPageBreak/>
        <w:t xml:space="preserve">Should </w:t>
      </w:r>
      <w:r w:rsidR="001460A2" w:rsidRPr="005E7374">
        <w:rPr>
          <w:rFonts w:cs="Times New Roman"/>
          <w:b/>
        </w:rPr>
        <w:t xml:space="preserve">it be determined that </w:t>
      </w:r>
      <w:r w:rsidR="00E867FA" w:rsidRPr="005E7374">
        <w:rPr>
          <w:rFonts w:cs="Times New Roman"/>
          <w:b/>
        </w:rPr>
        <w:t xml:space="preserve">any </w:t>
      </w:r>
      <w:r w:rsidR="005E1AF2">
        <w:rPr>
          <w:rFonts w:cs="Times New Roman"/>
          <w:b/>
        </w:rPr>
        <w:t>Applicant</w:t>
      </w:r>
      <w:r w:rsidR="00E867FA" w:rsidRPr="005E7374">
        <w:rPr>
          <w:rFonts w:cs="Times New Roman"/>
          <w:b/>
        </w:rPr>
        <w:t xml:space="preserve"> </w:t>
      </w:r>
      <w:r w:rsidR="001460A2" w:rsidRPr="005E7374">
        <w:rPr>
          <w:rFonts w:cs="Times New Roman"/>
          <w:b/>
        </w:rPr>
        <w:t xml:space="preserve">has attempted to communicate or has </w:t>
      </w:r>
      <w:r w:rsidR="00E867FA" w:rsidRPr="005E7374">
        <w:rPr>
          <w:rFonts w:cs="Times New Roman"/>
          <w:b/>
        </w:rPr>
        <w:t>communicate</w:t>
      </w:r>
      <w:r w:rsidR="001460A2" w:rsidRPr="005E7374">
        <w:rPr>
          <w:rFonts w:cs="Times New Roman"/>
          <w:b/>
        </w:rPr>
        <w:t xml:space="preserve">d </w:t>
      </w:r>
      <w:r w:rsidR="00E867FA" w:rsidRPr="005E7374">
        <w:rPr>
          <w:rFonts w:cs="Times New Roman"/>
          <w:b/>
        </w:rPr>
        <w:t xml:space="preserve">with any </w:t>
      </w:r>
      <w:r w:rsidR="002863DF" w:rsidRPr="005E7374">
        <w:rPr>
          <w:rFonts w:cs="Times New Roman"/>
          <w:b/>
        </w:rPr>
        <w:t>MDE</w:t>
      </w:r>
      <w:r w:rsidR="00E867FA" w:rsidRPr="005E7374">
        <w:rPr>
          <w:rFonts w:cs="Times New Roman"/>
          <w:b/>
        </w:rPr>
        <w:t xml:space="preserve"> employee outside of the Office of </w:t>
      </w:r>
      <w:r w:rsidR="00B85045" w:rsidRPr="00476E3C">
        <w:rPr>
          <w:rFonts w:cs="Times New Roman"/>
          <w:b/>
        </w:rPr>
        <w:t>School Improvement</w:t>
      </w:r>
      <w:r w:rsidR="00E867FA" w:rsidRPr="00476E3C">
        <w:rPr>
          <w:rFonts w:cs="Times New Roman"/>
          <w:b/>
        </w:rPr>
        <w:t xml:space="preserve"> </w:t>
      </w:r>
      <w:r w:rsidR="00E867FA" w:rsidRPr="005E7374">
        <w:rPr>
          <w:rFonts w:cs="Times New Roman"/>
          <w:b/>
        </w:rPr>
        <w:t xml:space="preserve">regarding this </w:t>
      </w:r>
      <w:r w:rsidR="005F03C1" w:rsidRPr="005E7374">
        <w:rPr>
          <w:rFonts w:cs="Times New Roman"/>
          <w:b/>
        </w:rPr>
        <w:t>solicitation</w:t>
      </w:r>
      <w:r w:rsidR="00E867FA" w:rsidRPr="005E7374">
        <w:rPr>
          <w:rFonts w:cs="Times New Roman"/>
          <w:b/>
        </w:rPr>
        <w:t xml:space="preserve">, </w:t>
      </w:r>
      <w:r w:rsidR="00676D73" w:rsidRPr="005E7374">
        <w:rPr>
          <w:rFonts w:cs="Times New Roman"/>
          <w:b/>
        </w:rPr>
        <w:t>the MDE</w:t>
      </w:r>
      <w:r w:rsidR="001460A2" w:rsidRPr="005E7374">
        <w:rPr>
          <w:rFonts w:cs="Times New Roman"/>
          <w:b/>
        </w:rPr>
        <w:t xml:space="preserve">, at its discretion, </w:t>
      </w:r>
      <w:r w:rsidR="00E867FA" w:rsidRPr="005E7374">
        <w:rPr>
          <w:rFonts w:cs="Times New Roman"/>
          <w:b/>
        </w:rPr>
        <w:t xml:space="preserve">may disqualify the </w:t>
      </w:r>
      <w:r w:rsidR="005E1AF2">
        <w:rPr>
          <w:rFonts w:cs="Times New Roman"/>
          <w:b/>
        </w:rPr>
        <w:t>Applicant</w:t>
      </w:r>
      <w:r w:rsidR="00E867FA" w:rsidRPr="005E7374">
        <w:rPr>
          <w:rFonts w:cs="Times New Roman"/>
          <w:b/>
        </w:rPr>
        <w:t xml:space="preserve"> from submitting </w:t>
      </w:r>
      <w:r w:rsidR="007137ED" w:rsidRPr="005E7374">
        <w:rPr>
          <w:rFonts w:cs="Times New Roman"/>
          <w:b/>
        </w:rPr>
        <w:t>an</w:t>
      </w:r>
      <w:r w:rsidR="001460A2" w:rsidRPr="005E7374">
        <w:rPr>
          <w:rFonts w:cs="Times New Roman"/>
          <w:b/>
        </w:rPr>
        <w:t xml:space="preserve"> </w:t>
      </w:r>
      <w:r w:rsidR="00150215">
        <w:rPr>
          <w:rFonts w:cs="Times New Roman"/>
          <w:b/>
        </w:rPr>
        <w:t>application</w:t>
      </w:r>
      <w:r w:rsidR="001460A2" w:rsidRPr="005E7374">
        <w:rPr>
          <w:rFonts w:cs="Times New Roman"/>
          <w:b/>
        </w:rPr>
        <w:t xml:space="preserve"> in</w:t>
      </w:r>
      <w:r w:rsidR="00E867FA" w:rsidRPr="005E7374">
        <w:rPr>
          <w:rFonts w:cs="Times New Roman"/>
          <w:b/>
        </w:rPr>
        <w:t xml:space="preserve"> response to this </w:t>
      </w:r>
      <w:r w:rsidR="005F03C1" w:rsidRPr="005E7374">
        <w:rPr>
          <w:rFonts w:cs="Times New Roman"/>
          <w:b/>
        </w:rPr>
        <w:t>SOLICITATION</w:t>
      </w:r>
      <w:r w:rsidR="00E867FA" w:rsidRPr="005E7374">
        <w:rPr>
          <w:rFonts w:cs="Times New Roman"/>
          <w:b/>
        </w:rPr>
        <w:t>.</w:t>
      </w:r>
      <w:r w:rsidR="00E867FA" w:rsidRPr="005E7374">
        <w:rPr>
          <w:rFonts w:cs="Times New Roman"/>
        </w:rPr>
        <w:t xml:space="preserve"> </w:t>
      </w:r>
      <w:r w:rsidRPr="005E7374">
        <w:rPr>
          <w:rFonts w:cs="Times New Roman"/>
        </w:rPr>
        <w:t xml:space="preserve"> </w:t>
      </w:r>
    </w:p>
    <w:p w14:paraId="22CD7EB8" w14:textId="77777777" w:rsidR="00D33B6E" w:rsidRPr="005E7374" w:rsidRDefault="00D33B6E" w:rsidP="00D33B6E">
      <w:pPr>
        <w:spacing w:line="240" w:lineRule="auto"/>
        <w:jc w:val="both"/>
        <w:rPr>
          <w:rFonts w:cs="Times New Roman"/>
        </w:rPr>
      </w:pPr>
    </w:p>
    <w:p w14:paraId="289C55A2" w14:textId="60016545" w:rsidR="00A462EC" w:rsidRPr="005E7374" w:rsidRDefault="00A462EC" w:rsidP="00D33B6E">
      <w:pPr>
        <w:pStyle w:val="Heading2"/>
        <w:spacing w:before="240" w:line="240" w:lineRule="auto"/>
        <w:ind w:left="540" w:hanging="540"/>
        <w:jc w:val="both"/>
        <w:rPr>
          <w:szCs w:val="22"/>
        </w:rPr>
      </w:pPr>
      <w:bookmarkStart w:id="91" w:name="_Toc54775227"/>
      <w:bookmarkStart w:id="92" w:name="_Toc65587888"/>
      <w:bookmarkStart w:id="93" w:name="_Toc91522433"/>
      <w:r w:rsidRPr="005E7374">
        <w:rPr>
          <w:szCs w:val="22"/>
        </w:rPr>
        <w:t xml:space="preserve">Acceptance of </w:t>
      </w:r>
      <w:r w:rsidR="00150215">
        <w:rPr>
          <w:szCs w:val="22"/>
        </w:rPr>
        <w:t>Application</w:t>
      </w:r>
      <w:r w:rsidRPr="005E7374">
        <w:rPr>
          <w:szCs w:val="22"/>
        </w:rPr>
        <w:t>s</w:t>
      </w:r>
      <w:bookmarkEnd w:id="91"/>
      <w:bookmarkEnd w:id="92"/>
      <w:bookmarkEnd w:id="93"/>
    </w:p>
    <w:p w14:paraId="108DE7D8" w14:textId="7B28469B" w:rsidR="00A462EC" w:rsidRPr="005E7374" w:rsidRDefault="00A462EC" w:rsidP="00D33B6E">
      <w:pPr>
        <w:pStyle w:val="Default"/>
        <w:jc w:val="both"/>
        <w:rPr>
          <w:rFonts w:ascii="Georgia" w:hAnsi="Georgia"/>
          <w:sz w:val="22"/>
          <w:szCs w:val="22"/>
        </w:rPr>
      </w:pPr>
      <w:r w:rsidRPr="005E7374">
        <w:rPr>
          <w:rFonts w:ascii="Georgia" w:hAnsi="Georgia" w:cs="Times New Roman"/>
          <w:sz w:val="22"/>
          <w:szCs w:val="22"/>
        </w:rPr>
        <w:t xml:space="preserve">After receipt of the </w:t>
      </w:r>
      <w:r w:rsidR="00150215">
        <w:rPr>
          <w:rFonts w:ascii="Georgia" w:hAnsi="Georgia" w:cs="Times New Roman"/>
          <w:sz w:val="22"/>
          <w:szCs w:val="22"/>
        </w:rPr>
        <w:t>application</w:t>
      </w:r>
      <w:r w:rsidRPr="005E7374">
        <w:rPr>
          <w:rFonts w:ascii="Georgia" w:hAnsi="Georgia" w:cs="Times New Roman"/>
          <w:sz w:val="22"/>
          <w:szCs w:val="22"/>
        </w:rPr>
        <w:t xml:space="preserve">s, </w:t>
      </w:r>
      <w:r w:rsidR="002A54A1" w:rsidRPr="005E7374">
        <w:rPr>
          <w:rFonts w:ascii="Georgia" w:hAnsi="Georgia" w:cs="Times New Roman"/>
          <w:sz w:val="22"/>
          <w:szCs w:val="22"/>
        </w:rPr>
        <w:t>the MDE</w:t>
      </w:r>
      <w:r w:rsidRPr="005E7374">
        <w:rPr>
          <w:rFonts w:ascii="Georgia" w:hAnsi="Georgia" w:cs="Times New Roman"/>
          <w:sz w:val="22"/>
          <w:szCs w:val="22"/>
        </w:rPr>
        <w:t xml:space="preserve"> reserves the right to award the contract based on the terms, conditions, premises of the </w:t>
      </w:r>
      <w:r w:rsidR="005F03C1" w:rsidRPr="005E7374">
        <w:rPr>
          <w:rFonts w:ascii="Georgia" w:hAnsi="Georgia" w:cs="Times New Roman"/>
          <w:sz w:val="22"/>
          <w:szCs w:val="22"/>
        </w:rPr>
        <w:t>solicitation</w:t>
      </w:r>
      <w:r w:rsidR="00A7363E">
        <w:rPr>
          <w:rFonts w:ascii="Georgia" w:hAnsi="Georgia" w:cs="Times New Roman"/>
          <w:sz w:val="22"/>
          <w:szCs w:val="22"/>
        </w:rPr>
        <w:t>,</w:t>
      </w:r>
      <w:r w:rsidRPr="005E7374">
        <w:rPr>
          <w:rFonts w:ascii="Georgia" w:hAnsi="Georgia" w:cs="Times New Roman"/>
          <w:sz w:val="22"/>
          <w:szCs w:val="22"/>
        </w:rPr>
        <w:t xml:space="preserve"> and the </w:t>
      </w:r>
      <w:r w:rsidR="00150215">
        <w:rPr>
          <w:rFonts w:ascii="Georgia" w:hAnsi="Georgia" w:cs="Times New Roman"/>
          <w:sz w:val="22"/>
          <w:szCs w:val="22"/>
        </w:rPr>
        <w:t>application</w:t>
      </w:r>
      <w:r w:rsidRPr="005E7374">
        <w:rPr>
          <w:rFonts w:ascii="Georgia" w:hAnsi="Georgia" w:cs="Times New Roman"/>
          <w:sz w:val="22"/>
          <w:szCs w:val="22"/>
        </w:rPr>
        <w:t xml:space="preserve"> of the selected </w:t>
      </w:r>
      <w:r w:rsidR="0009067E">
        <w:rPr>
          <w:rFonts w:ascii="Georgia" w:hAnsi="Georgia" w:cs="Times New Roman"/>
          <w:sz w:val="22"/>
          <w:szCs w:val="22"/>
        </w:rPr>
        <w:t>individual</w:t>
      </w:r>
      <w:r w:rsidRPr="005E7374">
        <w:rPr>
          <w:rFonts w:ascii="Georgia" w:hAnsi="Georgia" w:cs="Times New Roman"/>
          <w:sz w:val="22"/>
          <w:szCs w:val="22"/>
        </w:rPr>
        <w:t xml:space="preserve"> without negotiation. </w:t>
      </w:r>
    </w:p>
    <w:p w14:paraId="2F040197" w14:textId="77777777" w:rsidR="00A462EC" w:rsidRPr="005E7374" w:rsidRDefault="00A462EC" w:rsidP="00D33B6E">
      <w:pPr>
        <w:pStyle w:val="Default"/>
        <w:ind w:left="420"/>
        <w:jc w:val="both"/>
        <w:rPr>
          <w:rFonts w:ascii="Georgia" w:hAnsi="Georgia" w:cs="Times New Roman"/>
          <w:sz w:val="22"/>
          <w:szCs w:val="22"/>
        </w:rPr>
      </w:pPr>
    </w:p>
    <w:p w14:paraId="47BDD991" w14:textId="7649C8A1"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All properly submitted</w:t>
      </w:r>
      <w:r w:rsidR="007D486A">
        <w:rPr>
          <w:rFonts w:ascii="Georgia" w:hAnsi="Georgia" w:cs="Times New Roman"/>
          <w:sz w:val="22"/>
          <w:szCs w:val="22"/>
        </w:rPr>
        <w:t xml:space="preserve"> </w:t>
      </w:r>
      <w:r w:rsidR="00150215">
        <w:rPr>
          <w:rFonts w:ascii="Georgia" w:hAnsi="Georgia" w:cs="Times New Roman"/>
          <w:sz w:val="22"/>
          <w:szCs w:val="22"/>
        </w:rPr>
        <w:t>application</w:t>
      </w:r>
      <w:r w:rsidR="007D486A">
        <w:rPr>
          <w:rFonts w:ascii="Georgia" w:hAnsi="Georgia" w:cs="Times New Roman"/>
          <w:sz w:val="22"/>
          <w:szCs w:val="22"/>
        </w:rPr>
        <w:t>s</w:t>
      </w:r>
      <w:r w:rsidRPr="005E7374">
        <w:rPr>
          <w:rFonts w:ascii="Georgia" w:hAnsi="Georgia" w:cs="Times New Roman"/>
          <w:sz w:val="22"/>
          <w:szCs w:val="22"/>
        </w:rPr>
        <w:t xml:space="preserve"> shall be accepted by </w:t>
      </w:r>
      <w:r w:rsidR="002A54A1" w:rsidRPr="005E7374">
        <w:rPr>
          <w:rFonts w:ascii="Georgia" w:hAnsi="Georgia" w:cs="Times New Roman"/>
          <w:sz w:val="22"/>
          <w:szCs w:val="22"/>
        </w:rPr>
        <w:t>the MDE</w:t>
      </w:r>
      <w:r w:rsidRPr="005E7374">
        <w:rPr>
          <w:rFonts w:ascii="Georgia" w:hAnsi="Georgia" w:cs="Times New Roman"/>
          <w:sz w:val="22"/>
          <w:szCs w:val="22"/>
        </w:rPr>
        <w:t xml:space="preserve">. After </w:t>
      </w:r>
      <w:r w:rsidR="007B7172">
        <w:rPr>
          <w:rFonts w:ascii="Georgia" w:hAnsi="Georgia" w:cs="Times New Roman"/>
          <w:sz w:val="22"/>
          <w:szCs w:val="22"/>
        </w:rPr>
        <w:t xml:space="preserve">the compliance review or evaluating of </w:t>
      </w:r>
      <w:r w:rsidR="00150215">
        <w:rPr>
          <w:rFonts w:ascii="Georgia" w:hAnsi="Georgia" w:cs="Times New Roman"/>
          <w:sz w:val="22"/>
          <w:szCs w:val="22"/>
        </w:rPr>
        <w:t>application</w:t>
      </w:r>
      <w:r w:rsidR="00836BF0">
        <w:rPr>
          <w:rFonts w:ascii="Georgia" w:hAnsi="Georgia" w:cs="Times New Roman"/>
          <w:sz w:val="22"/>
          <w:szCs w:val="22"/>
        </w:rPr>
        <w:t>s,</w:t>
      </w:r>
      <w:r w:rsidRPr="005E7374">
        <w:rPr>
          <w:rFonts w:ascii="Georgia" w:hAnsi="Georgia" w:cs="Times New Roman"/>
          <w:sz w:val="22"/>
          <w:szCs w:val="22"/>
        </w:rPr>
        <w:t xml:space="preserve"> </w:t>
      </w:r>
      <w:r w:rsidR="002A54A1" w:rsidRPr="005E7374">
        <w:rPr>
          <w:rFonts w:ascii="Georgia" w:hAnsi="Georgia" w:cs="Times New Roman"/>
          <w:sz w:val="22"/>
          <w:szCs w:val="22"/>
        </w:rPr>
        <w:t>the MDE</w:t>
      </w:r>
      <w:r w:rsidRPr="005E7374">
        <w:rPr>
          <w:rFonts w:ascii="Georgia" w:hAnsi="Georgia" w:cs="Times New Roman"/>
          <w:sz w:val="22"/>
          <w:szCs w:val="22"/>
        </w:rPr>
        <w:t xml:space="preserve"> may request necessary amendments from all </w:t>
      </w:r>
      <w:r w:rsidR="005E1AF2">
        <w:rPr>
          <w:rFonts w:ascii="Georgia" w:hAnsi="Georgia" w:cs="Times New Roman"/>
          <w:sz w:val="22"/>
          <w:szCs w:val="22"/>
        </w:rPr>
        <w:t>Applicant</w:t>
      </w:r>
      <w:r w:rsidRPr="005E7374">
        <w:rPr>
          <w:rFonts w:ascii="Georgia" w:hAnsi="Georgia" w:cs="Times New Roman"/>
          <w:sz w:val="22"/>
          <w:szCs w:val="22"/>
        </w:rPr>
        <w:t xml:space="preserve">s, reject any or all </w:t>
      </w:r>
      <w:r w:rsidR="00150215">
        <w:rPr>
          <w:rFonts w:ascii="Georgia" w:hAnsi="Georgia" w:cs="Times New Roman"/>
          <w:sz w:val="22"/>
          <w:szCs w:val="22"/>
        </w:rPr>
        <w:t>application</w:t>
      </w:r>
      <w:r w:rsidRPr="005E7374">
        <w:rPr>
          <w:rFonts w:ascii="Georgia" w:hAnsi="Georgia" w:cs="Times New Roman"/>
          <w:sz w:val="22"/>
          <w:szCs w:val="22"/>
        </w:rPr>
        <w:t xml:space="preserve">s received, or cancel this </w:t>
      </w:r>
      <w:r w:rsidR="005F03C1" w:rsidRPr="005E7374">
        <w:rPr>
          <w:rFonts w:ascii="Georgia" w:hAnsi="Georgia" w:cs="Times New Roman"/>
          <w:sz w:val="22"/>
          <w:szCs w:val="22"/>
        </w:rPr>
        <w:t>solicitation</w:t>
      </w:r>
      <w:r w:rsidRPr="005E7374">
        <w:rPr>
          <w:rFonts w:ascii="Georgia" w:hAnsi="Georgia" w:cs="Times New Roman"/>
          <w:sz w:val="22"/>
          <w:szCs w:val="22"/>
        </w:rPr>
        <w:t xml:space="preserve">, according to the best interest of </w:t>
      </w:r>
      <w:r w:rsidR="002A54A1" w:rsidRPr="005E7374">
        <w:rPr>
          <w:rFonts w:ascii="Georgia" w:hAnsi="Georgia" w:cs="Times New Roman"/>
          <w:sz w:val="22"/>
          <w:szCs w:val="22"/>
        </w:rPr>
        <w:t>the MDE</w:t>
      </w:r>
      <w:r w:rsidRPr="005E7374">
        <w:rPr>
          <w:rFonts w:ascii="Georgia" w:hAnsi="Georgia" w:cs="Times New Roman"/>
          <w:sz w:val="22"/>
          <w:szCs w:val="22"/>
        </w:rPr>
        <w:t xml:space="preserve"> and the </w:t>
      </w:r>
      <w:r w:rsidR="002A54A1" w:rsidRPr="005E7374">
        <w:rPr>
          <w:rFonts w:ascii="Georgia" w:hAnsi="Georgia" w:cs="Times New Roman"/>
          <w:sz w:val="22"/>
          <w:szCs w:val="22"/>
        </w:rPr>
        <w:t>S</w:t>
      </w:r>
      <w:r w:rsidRPr="005E7374">
        <w:rPr>
          <w:rFonts w:ascii="Georgia" w:hAnsi="Georgia" w:cs="Times New Roman"/>
          <w:sz w:val="22"/>
          <w:szCs w:val="22"/>
        </w:rPr>
        <w:t xml:space="preserve">tate of Mississippi. </w:t>
      </w:r>
    </w:p>
    <w:p w14:paraId="5950761A" w14:textId="77777777" w:rsidR="00A462EC" w:rsidRPr="005E7374" w:rsidRDefault="00A462EC" w:rsidP="00D33B6E">
      <w:pPr>
        <w:pStyle w:val="Default"/>
        <w:ind w:left="420"/>
        <w:jc w:val="both"/>
        <w:rPr>
          <w:rFonts w:ascii="Georgia" w:hAnsi="Georgia" w:cs="Times New Roman"/>
          <w:sz w:val="22"/>
          <w:szCs w:val="22"/>
        </w:rPr>
      </w:pPr>
    </w:p>
    <w:p w14:paraId="7ECFA8E5" w14:textId="46B6388B" w:rsidR="00A462EC" w:rsidRPr="005E7374" w:rsidRDefault="00CD7C50" w:rsidP="00D33B6E">
      <w:pPr>
        <w:pStyle w:val="Default"/>
        <w:jc w:val="both"/>
        <w:rPr>
          <w:rFonts w:ascii="Georgia" w:hAnsi="Georgia" w:cs="Times New Roman"/>
          <w:sz w:val="22"/>
          <w:szCs w:val="22"/>
        </w:rPr>
      </w:pPr>
      <w:r w:rsidRPr="005E7374">
        <w:rPr>
          <w:rFonts w:ascii="Georgia" w:hAnsi="Georgia" w:cs="Times New Roman"/>
          <w:sz w:val="22"/>
          <w:szCs w:val="22"/>
        </w:rPr>
        <w:t xml:space="preserve">The MDE </w:t>
      </w:r>
      <w:r w:rsidR="00A462EC" w:rsidRPr="005E7374">
        <w:rPr>
          <w:rFonts w:ascii="Georgia" w:hAnsi="Georgia" w:cs="Times New Roman"/>
          <w:sz w:val="22"/>
          <w:szCs w:val="22"/>
        </w:rPr>
        <w:t xml:space="preserve">also reserves the right to waive minor irregularities in </w:t>
      </w:r>
      <w:r w:rsidR="00150215">
        <w:rPr>
          <w:rFonts w:ascii="Georgia" w:hAnsi="Georgia" w:cs="Times New Roman"/>
          <w:sz w:val="22"/>
          <w:szCs w:val="22"/>
        </w:rPr>
        <w:t>application</w:t>
      </w:r>
      <w:r w:rsidR="00A462EC" w:rsidRPr="005E7374">
        <w:rPr>
          <w:rFonts w:ascii="Georgia" w:hAnsi="Georgia" w:cs="Times New Roman"/>
          <w:sz w:val="22"/>
          <w:szCs w:val="22"/>
        </w:rPr>
        <w:t xml:space="preserve">s providing such action is in the best interest of </w:t>
      </w:r>
      <w:r w:rsidRPr="005E7374">
        <w:rPr>
          <w:rFonts w:ascii="Georgia" w:hAnsi="Georgia" w:cs="Times New Roman"/>
          <w:sz w:val="22"/>
          <w:szCs w:val="22"/>
        </w:rPr>
        <w:t>the MDE</w:t>
      </w:r>
      <w:r w:rsidR="00A462EC" w:rsidRPr="005E7374">
        <w:rPr>
          <w:rFonts w:ascii="Georgia" w:hAnsi="Georgia" w:cs="Times New Roman"/>
          <w:sz w:val="22"/>
          <w:szCs w:val="22"/>
        </w:rPr>
        <w:t xml:space="preserve"> and the State of Mississippi. A minor irregularity is defined as a variation of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which does not affect the price of the </w:t>
      </w:r>
      <w:r w:rsidR="00150215">
        <w:rPr>
          <w:rFonts w:ascii="Georgia" w:hAnsi="Georgia" w:cs="Times New Roman"/>
          <w:sz w:val="22"/>
          <w:szCs w:val="22"/>
        </w:rPr>
        <w:t>application</w:t>
      </w:r>
      <w:r w:rsidR="00A462EC" w:rsidRPr="005E7374">
        <w:rPr>
          <w:rFonts w:ascii="Georgia" w:hAnsi="Georgia" w:cs="Times New Roman"/>
          <w:sz w:val="22"/>
          <w:szCs w:val="22"/>
        </w:rPr>
        <w:t xml:space="preserve"> or give one party an advantage or benefit not enjoyed by other parties, or adversely impact</w:t>
      </w:r>
      <w:r w:rsidR="00414051">
        <w:rPr>
          <w:rFonts w:ascii="Georgia" w:hAnsi="Georgia" w:cs="Times New Roman"/>
          <w:sz w:val="22"/>
          <w:szCs w:val="22"/>
        </w:rPr>
        <w:t>s</w:t>
      </w:r>
      <w:r w:rsidR="00A462EC" w:rsidRPr="005E7374">
        <w:rPr>
          <w:rFonts w:ascii="Georgia" w:hAnsi="Georgia" w:cs="Times New Roman"/>
          <w:sz w:val="22"/>
          <w:szCs w:val="22"/>
        </w:rPr>
        <w:t xml:space="preserve"> the interest of </w:t>
      </w:r>
      <w:r w:rsidR="00122BFB" w:rsidRPr="005E7374">
        <w:rPr>
          <w:rFonts w:ascii="Georgia" w:hAnsi="Georgia" w:cs="Times New Roman"/>
          <w:sz w:val="22"/>
          <w:szCs w:val="22"/>
        </w:rPr>
        <w:t>the MDE</w:t>
      </w:r>
      <w:r w:rsidR="00A462EC" w:rsidRPr="005E7374">
        <w:rPr>
          <w:rFonts w:ascii="Georgia" w:hAnsi="Georgia" w:cs="Times New Roman"/>
          <w:sz w:val="22"/>
          <w:szCs w:val="22"/>
        </w:rPr>
        <w:t xml:space="preserve">. Where </w:t>
      </w:r>
      <w:r w:rsidR="00122BFB" w:rsidRPr="005E7374">
        <w:rPr>
          <w:rFonts w:ascii="Georgia" w:hAnsi="Georgia" w:cs="Times New Roman"/>
          <w:sz w:val="22"/>
          <w:szCs w:val="22"/>
        </w:rPr>
        <w:t>the MDE</w:t>
      </w:r>
      <w:r w:rsidR="00A462EC" w:rsidRPr="005E7374">
        <w:rPr>
          <w:rFonts w:ascii="Georgia" w:hAnsi="Georgia" w:cs="Times New Roman"/>
          <w:sz w:val="22"/>
          <w:szCs w:val="22"/>
        </w:rPr>
        <w:t xml:space="preserve"> may waive minor irregularities as determined by </w:t>
      </w:r>
      <w:r w:rsidR="0036001B" w:rsidRPr="005E7374">
        <w:rPr>
          <w:rFonts w:ascii="Georgia" w:hAnsi="Georgia" w:cs="Times New Roman"/>
          <w:sz w:val="22"/>
          <w:szCs w:val="22"/>
        </w:rPr>
        <w:t>the MDE</w:t>
      </w:r>
      <w:r w:rsidR="00A462EC" w:rsidRPr="005E7374">
        <w:rPr>
          <w:rFonts w:ascii="Georgia" w:hAnsi="Georgia" w:cs="Times New Roman"/>
          <w:sz w:val="22"/>
          <w:szCs w:val="22"/>
        </w:rPr>
        <w:t xml:space="preserve">, such waiver shall in no way modify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requirements or excuse the </w:t>
      </w:r>
      <w:r w:rsidR="005E1AF2">
        <w:rPr>
          <w:rFonts w:ascii="Georgia" w:hAnsi="Georgia" w:cs="Times New Roman"/>
          <w:sz w:val="22"/>
          <w:szCs w:val="22"/>
        </w:rPr>
        <w:t>Applicant</w:t>
      </w:r>
      <w:r w:rsidR="00A462EC" w:rsidRPr="005E7374">
        <w:rPr>
          <w:rFonts w:ascii="Georgia" w:hAnsi="Georgia" w:cs="Times New Roman"/>
          <w:sz w:val="22"/>
          <w:szCs w:val="22"/>
        </w:rPr>
        <w:t xml:space="preserve"> from full compliance with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specifications and other contract requirements should the </w:t>
      </w:r>
      <w:r w:rsidR="005E1AF2">
        <w:rPr>
          <w:rFonts w:ascii="Georgia" w:hAnsi="Georgia" w:cs="Times New Roman"/>
          <w:sz w:val="22"/>
          <w:szCs w:val="22"/>
        </w:rPr>
        <w:t>Applicant</w:t>
      </w:r>
      <w:r w:rsidR="00A462EC" w:rsidRPr="005E7374">
        <w:rPr>
          <w:rFonts w:ascii="Georgia" w:hAnsi="Georgia" w:cs="Times New Roman"/>
          <w:sz w:val="22"/>
          <w:szCs w:val="22"/>
        </w:rPr>
        <w:t xml:space="preserve"> be awarded the contract. </w:t>
      </w:r>
    </w:p>
    <w:p w14:paraId="7F8F5724" w14:textId="77777777" w:rsidR="00A462EC" w:rsidRPr="005E7374" w:rsidRDefault="00A462EC" w:rsidP="00D33B6E">
      <w:pPr>
        <w:pStyle w:val="Default"/>
        <w:jc w:val="both"/>
        <w:rPr>
          <w:rFonts w:ascii="Georgia" w:hAnsi="Georgia" w:cs="Times New Roman"/>
          <w:sz w:val="22"/>
          <w:szCs w:val="22"/>
        </w:rPr>
      </w:pPr>
    </w:p>
    <w:p w14:paraId="390F0D52" w14:textId="2D5C2B3F" w:rsidR="00A462EC" w:rsidRDefault="00122BFB" w:rsidP="00D33B6E">
      <w:pPr>
        <w:spacing w:line="240" w:lineRule="auto"/>
        <w:jc w:val="both"/>
        <w:rPr>
          <w:rFonts w:cs="Times New Roman"/>
        </w:rPr>
      </w:pPr>
      <w:r w:rsidRPr="005E7374">
        <w:rPr>
          <w:rFonts w:cs="Times New Roman"/>
        </w:rPr>
        <w:t>The MDE</w:t>
      </w:r>
      <w:r w:rsidR="00A462EC" w:rsidRPr="005E7374">
        <w:rPr>
          <w:rFonts w:cs="Times New Roman"/>
        </w:rPr>
        <w:t xml:space="preserve"> reserves the right to exclude any and all non-responsive </w:t>
      </w:r>
      <w:r w:rsidR="00150215">
        <w:rPr>
          <w:rFonts w:cs="Times New Roman"/>
        </w:rPr>
        <w:t>application</w:t>
      </w:r>
      <w:r w:rsidR="00A462EC" w:rsidRPr="005E7374">
        <w:rPr>
          <w:rFonts w:cs="Times New Roman"/>
        </w:rPr>
        <w:t xml:space="preserve">s from any consideration for contract award. </w:t>
      </w:r>
      <w:r w:rsidRPr="005E7374">
        <w:rPr>
          <w:rFonts w:cs="Times New Roman"/>
        </w:rPr>
        <w:t>The MDE</w:t>
      </w:r>
      <w:r w:rsidR="00A462EC" w:rsidRPr="005E7374">
        <w:rPr>
          <w:rFonts w:cs="Times New Roman"/>
        </w:rPr>
        <w:t xml:space="preserve"> shall award </w:t>
      </w:r>
      <w:r w:rsidR="00753B8F">
        <w:rPr>
          <w:rFonts w:cs="Times New Roman"/>
        </w:rPr>
        <w:t xml:space="preserve">a </w:t>
      </w:r>
      <w:r w:rsidR="00A462EC" w:rsidRPr="005E7374">
        <w:rPr>
          <w:rFonts w:cs="Times New Roman"/>
        </w:rPr>
        <w:t xml:space="preserve">contract to the </w:t>
      </w:r>
      <w:r w:rsidR="005E1AF2">
        <w:rPr>
          <w:rFonts w:cs="Times New Roman"/>
        </w:rPr>
        <w:t>Applicant</w:t>
      </w:r>
      <w:r w:rsidR="00A462EC" w:rsidRPr="005E7374">
        <w:rPr>
          <w:rFonts w:cs="Times New Roman"/>
        </w:rPr>
        <w:t xml:space="preserve"> whose </w:t>
      </w:r>
      <w:r w:rsidR="00150215">
        <w:rPr>
          <w:rFonts w:cs="Times New Roman"/>
        </w:rPr>
        <w:t>application</w:t>
      </w:r>
      <w:r w:rsidR="00A462EC" w:rsidRPr="005E7374">
        <w:rPr>
          <w:rFonts w:cs="Times New Roman"/>
        </w:rPr>
        <w:t xml:space="preserve"> is responsive to the solicitation and is most advantageous to </w:t>
      </w:r>
      <w:r w:rsidRPr="005E7374">
        <w:rPr>
          <w:rFonts w:cs="Times New Roman"/>
        </w:rPr>
        <w:t>the MDE</w:t>
      </w:r>
      <w:r w:rsidR="00A462EC" w:rsidRPr="005E7374">
        <w:rPr>
          <w:rFonts w:cs="Times New Roman"/>
        </w:rPr>
        <w:t>, the Board</w:t>
      </w:r>
      <w:r w:rsidR="00E65DBE">
        <w:rPr>
          <w:rFonts w:cs="Times New Roman"/>
        </w:rPr>
        <w:t>,</w:t>
      </w:r>
      <w:r w:rsidR="00A462EC" w:rsidRPr="005E7374">
        <w:rPr>
          <w:rFonts w:cs="Times New Roman"/>
        </w:rPr>
        <w:t xml:space="preserve"> and the State of Mississippi in price, quality, and other factors considered.</w:t>
      </w:r>
    </w:p>
    <w:p w14:paraId="55E0E849" w14:textId="77777777" w:rsidR="00D33B6E" w:rsidRPr="005E7374" w:rsidRDefault="00D33B6E" w:rsidP="00D33B6E">
      <w:pPr>
        <w:spacing w:line="240" w:lineRule="auto"/>
        <w:jc w:val="both"/>
        <w:rPr>
          <w:rFonts w:cs="Times New Roman"/>
        </w:rPr>
      </w:pPr>
    </w:p>
    <w:p w14:paraId="117EC567" w14:textId="6DC3B7F2" w:rsidR="00A462EC" w:rsidRPr="005E7374" w:rsidRDefault="00A462EC" w:rsidP="00D33B6E">
      <w:pPr>
        <w:pStyle w:val="Heading2"/>
        <w:spacing w:before="240" w:line="240" w:lineRule="auto"/>
        <w:ind w:left="720" w:hanging="720"/>
        <w:jc w:val="both"/>
        <w:rPr>
          <w:szCs w:val="22"/>
        </w:rPr>
      </w:pPr>
      <w:bookmarkStart w:id="94" w:name="_Toc54775228"/>
      <w:bookmarkStart w:id="95" w:name="_Toc65587889"/>
      <w:bookmarkStart w:id="96" w:name="_Toc91522434"/>
      <w:r w:rsidRPr="005E7374">
        <w:rPr>
          <w:szCs w:val="22"/>
        </w:rPr>
        <w:t xml:space="preserve">Disposition of </w:t>
      </w:r>
      <w:r w:rsidR="00150215">
        <w:rPr>
          <w:szCs w:val="22"/>
        </w:rPr>
        <w:t>Application</w:t>
      </w:r>
      <w:bookmarkEnd w:id="94"/>
      <w:bookmarkEnd w:id="95"/>
      <w:bookmarkEnd w:id="96"/>
      <w:r w:rsidRPr="005E7374">
        <w:rPr>
          <w:szCs w:val="22"/>
        </w:rPr>
        <w:t xml:space="preserve"> </w:t>
      </w:r>
    </w:p>
    <w:p w14:paraId="4767C640" w14:textId="53AB2369" w:rsidR="00A462EC" w:rsidRPr="005E7374" w:rsidRDefault="00A462EC" w:rsidP="00D33B6E">
      <w:pPr>
        <w:pStyle w:val="Default"/>
        <w:jc w:val="both"/>
        <w:rPr>
          <w:rFonts w:ascii="Georgia" w:hAnsi="Georgia" w:cs="Times New Roman"/>
          <w:color w:val="auto"/>
          <w:sz w:val="22"/>
          <w:szCs w:val="22"/>
        </w:rPr>
      </w:pPr>
      <w:r w:rsidRPr="005E7374">
        <w:rPr>
          <w:rFonts w:ascii="Georgia" w:hAnsi="Georgia" w:cs="Times New Roman"/>
          <w:color w:val="auto"/>
          <w:sz w:val="22"/>
          <w:szCs w:val="22"/>
        </w:rPr>
        <w:t xml:space="preserve">The </w:t>
      </w:r>
      <w:r w:rsidR="00150215">
        <w:rPr>
          <w:rFonts w:ascii="Georgia" w:hAnsi="Georgia" w:cs="Times New Roman"/>
          <w:color w:val="auto"/>
          <w:sz w:val="22"/>
          <w:szCs w:val="22"/>
        </w:rPr>
        <w:t>application</w:t>
      </w:r>
      <w:r w:rsidRPr="005E7374">
        <w:rPr>
          <w:rFonts w:ascii="Georgia" w:hAnsi="Georgia" w:cs="Times New Roman"/>
          <w:color w:val="auto"/>
          <w:sz w:val="22"/>
          <w:szCs w:val="22"/>
        </w:rPr>
        <w:t xml:space="preserve"> submitted by the successful </w:t>
      </w:r>
      <w:r w:rsidR="005E1AF2">
        <w:rPr>
          <w:rFonts w:ascii="Georgia" w:hAnsi="Georgia" w:cs="Times New Roman"/>
          <w:color w:val="auto"/>
          <w:sz w:val="22"/>
          <w:szCs w:val="22"/>
        </w:rPr>
        <w:t>Applicant</w:t>
      </w:r>
      <w:r w:rsidRPr="005E7374">
        <w:rPr>
          <w:rFonts w:ascii="Georgia" w:hAnsi="Georgia" w:cs="Times New Roman"/>
          <w:color w:val="auto"/>
          <w:sz w:val="22"/>
          <w:szCs w:val="22"/>
        </w:rPr>
        <w:t xml:space="preserve"> shall be incorporated into and become part of the resulting contract. All </w:t>
      </w:r>
      <w:r w:rsidR="00150215">
        <w:rPr>
          <w:rFonts w:ascii="Georgia" w:hAnsi="Georgia" w:cs="Times New Roman"/>
          <w:color w:val="auto"/>
          <w:sz w:val="22"/>
          <w:szCs w:val="22"/>
        </w:rPr>
        <w:t>application</w:t>
      </w:r>
      <w:r w:rsidRPr="005E7374">
        <w:rPr>
          <w:rFonts w:ascii="Georgia" w:hAnsi="Georgia" w:cs="Times New Roman"/>
          <w:color w:val="auto"/>
          <w:sz w:val="22"/>
          <w:szCs w:val="22"/>
        </w:rPr>
        <w:t xml:space="preserve">s received by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shall upon receipt become and remain the property of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shall have the right to use all concepts contained in any </w:t>
      </w:r>
      <w:r w:rsidR="00150215">
        <w:rPr>
          <w:rFonts w:ascii="Georgia" w:hAnsi="Georgia" w:cs="Times New Roman"/>
          <w:color w:val="auto"/>
          <w:sz w:val="22"/>
          <w:szCs w:val="22"/>
        </w:rPr>
        <w:t>application</w:t>
      </w:r>
      <w:r w:rsidRPr="005E7374">
        <w:rPr>
          <w:rFonts w:ascii="Georgia" w:hAnsi="Georgia" w:cs="Times New Roman"/>
          <w:color w:val="auto"/>
          <w:sz w:val="22"/>
          <w:szCs w:val="22"/>
        </w:rPr>
        <w:t xml:space="preserve"> and this right shall not affect the solicitation or rejection of the </w:t>
      </w:r>
      <w:r w:rsidR="00150215">
        <w:rPr>
          <w:rFonts w:ascii="Georgia" w:hAnsi="Georgia" w:cs="Times New Roman"/>
          <w:color w:val="auto"/>
          <w:sz w:val="22"/>
          <w:szCs w:val="22"/>
        </w:rPr>
        <w:t>application</w:t>
      </w:r>
      <w:r w:rsidRPr="005E7374">
        <w:rPr>
          <w:rFonts w:ascii="Georgia" w:hAnsi="Georgia" w:cs="Times New Roman"/>
          <w:color w:val="auto"/>
          <w:sz w:val="22"/>
          <w:szCs w:val="22"/>
        </w:rPr>
        <w:t>.</w:t>
      </w:r>
    </w:p>
    <w:p w14:paraId="732D6A2D" w14:textId="5124E7E3" w:rsidR="00A462EC" w:rsidRPr="005E7374" w:rsidRDefault="00A462EC" w:rsidP="00D33B6E">
      <w:pPr>
        <w:pStyle w:val="Heading2"/>
        <w:spacing w:before="240" w:line="240" w:lineRule="auto"/>
        <w:ind w:left="540" w:hanging="540"/>
        <w:jc w:val="both"/>
        <w:rPr>
          <w:szCs w:val="22"/>
        </w:rPr>
      </w:pPr>
      <w:bookmarkStart w:id="97" w:name="_Toc54775229"/>
      <w:bookmarkStart w:id="98" w:name="_Toc65587890"/>
      <w:bookmarkStart w:id="99" w:name="_Toc91522435"/>
      <w:r w:rsidRPr="005E7374">
        <w:rPr>
          <w:szCs w:val="22"/>
        </w:rPr>
        <w:t>Modification or Withdrawal of a</w:t>
      </w:r>
      <w:r w:rsidR="006718AD">
        <w:rPr>
          <w:szCs w:val="22"/>
        </w:rPr>
        <w:t>n</w:t>
      </w:r>
      <w:r w:rsidRPr="005E7374">
        <w:rPr>
          <w:szCs w:val="22"/>
        </w:rPr>
        <w:t xml:space="preserve"> </w:t>
      </w:r>
      <w:r w:rsidR="00150215">
        <w:rPr>
          <w:szCs w:val="22"/>
        </w:rPr>
        <w:t>Application</w:t>
      </w:r>
      <w:bookmarkEnd w:id="97"/>
      <w:bookmarkEnd w:id="98"/>
      <w:bookmarkEnd w:id="99"/>
      <w:r w:rsidRPr="005E7374">
        <w:rPr>
          <w:szCs w:val="22"/>
        </w:rPr>
        <w:t xml:space="preserve"> </w:t>
      </w:r>
    </w:p>
    <w:p w14:paraId="304F33E3" w14:textId="1ED9E7C6"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 xml:space="preserve">Prior to the </w:t>
      </w:r>
      <w:r w:rsidR="00150215">
        <w:rPr>
          <w:rFonts w:ascii="Georgia" w:hAnsi="Georgia" w:cs="Times New Roman"/>
          <w:sz w:val="22"/>
          <w:szCs w:val="22"/>
        </w:rPr>
        <w:t>application</w:t>
      </w:r>
      <w:r w:rsidRPr="005E7374">
        <w:rPr>
          <w:rFonts w:ascii="Georgia" w:hAnsi="Georgia" w:cs="Times New Roman"/>
          <w:sz w:val="22"/>
          <w:szCs w:val="22"/>
        </w:rPr>
        <w:t xml:space="preserve"> </w:t>
      </w:r>
      <w:r w:rsidR="00032F66">
        <w:rPr>
          <w:rFonts w:ascii="Georgia" w:hAnsi="Georgia" w:cs="Times New Roman"/>
          <w:sz w:val="22"/>
          <w:szCs w:val="22"/>
        </w:rPr>
        <w:t>submission deadline</w:t>
      </w:r>
      <w:r w:rsidRPr="005E7374">
        <w:rPr>
          <w:rFonts w:ascii="Georgia" w:hAnsi="Georgia" w:cs="Times New Roman"/>
          <w:sz w:val="22"/>
          <w:szCs w:val="22"/>
        </w:rPr>
        <w:t xml:space="preserve">, a submitted </w:t>
      </w:r>
      <w:r w:rsidR="00150215">
        <w:rPr>
          <w:rFonts w:ascii="Georgia" w:hAnsi="Georgia" w:cs="Times New Roman"/>
          <w:sz w:val="22"/>
          <w:szCs w:val="22"/>
        </w:rPr>
        <w:t>application</w:t>
      </w:r>
      <w:r w:rsidRPr="005E7374">
        <w:rPr>
          <w:rFonts w:ascii="Georgia" w:hAnsi="Georgia" w:cs="Times New Roman"/>
          <w:sz w:val="22"/>
          <w:szCs w:val="22"/>
        </w:rPr>
        <w:t xml:space="preserve"> may be withdrawn by submitting a written request for its withdrawal to </w:t>
      </w:r>
      <w:r w:rsidR="00122BFB" w:rsidRPr="005E7374">
        <w:rPr>
          <w:rFonts w:ascii="Georgia" w:hAnsi="Georgia" w:cs="Times New Roman"/>
          <w:sz w:val="22"/>
          <w:szCs w:val="22"/>
        </w:rPr>
        <w:t>the MDE</w:t>
      </w:r>
      <w:r w:rsidRPr="005E7374">
        <w:rPr>
          <w:rFonts w:ascii="Georgia" w:hAnsi="Georgia" w:cs="Times New Roman"/>
          <w:sz w:val="22"/>
          <w:szCs w:val="22"/>
        </w:rPr>
        <w:t xml:space="preserve">, signed by the </w:t>
      </w:r>
      <w:r w:rsidR="005E1AF2">
        <w:rPr>
          <w:rFonts w:ascii="Georgia" w:hAnsi="Georgia" w:cs="Times New Roman"/>
          <w:sz w:val="22"/>
          <w:szCs w:val="22"/>
        </w:rPr>
        <w:t>Applicant</w:t>
      </w:r>
      <w:r w:rsidRPr="005E7374">
        <w:rPr>
          <w:rFonts w:ascii="Georgia" w:hAnsi="Georgia" w:cs="Times New Roman"/>
          <w:sz w:val="22"/>
          <w:szCs w:val="22"/>
        </w:rPr>
        <w:t xml:space="preserve">.  </w:t>
      </w:r>
    </w:p>
    <w:p w14:paraId="698668E6" w14:textId="77777777" w:rsidR="00A462EC" w:rsidRPr="005E7374" w:rsidRDefault="00A462EC" w:rsidP="00D33B6E">
      <w:pPr>
        <w:pStyle w:val="Default"/>
        <w:jc w:val="both"/>
        <w:rPr>
          <w:rFonts w:ascii="Georgia" w:hAnsi="Georgia" w:cs="Times New Roman"/>
          <w:sz w:val="22"/>
          <w:szCs w:val="22"/>
        </w:rPr>
      </w:pPr>
    </w:p>
    <w:p w14:paraId="64732CCC" w14:textId="333274C9"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A</w:t>
      </w:r>
      <w:r w:rsidR="006718AD">
        <w:rPr>
          <w:rFonts w:ascii="Georgia" w:hAnsi="Georgia" w:cs="Times New Roman"/>
          <w:sz w:val="22"/>
          <w:szCs w:val="22"/>
        </w:rPr>
        <w:t>n</w:t>
      </w:r>
      <w:r w:rsidRPr="005E7374">
        <w:rPr>
          <w:rFonts w:ascii="Georgia" w:hAnsi="Georgia" w:cs="Times New Roman"/>
          <w:sz w:val="22"/>
          <w:szCs w:val="22"/>
        </w:rPr>
        <w:t xml:space="preserve"> </w:t>
      </w:r>
      <w:r w:rsidR="007F5288">
        <w:rPr>
          <w:rFonts w:ascii="Georgia" w:hAnsi="Georgia" w:cs="Times New Roman"/>
          <w:sz w:val="22"/>
          <w:szCs w:val="22"/>
        </w:rPr>
        <w:t>Applicant</w:t>
      </w:r>
      <w:r w:rsidRPr="005E7374">
        <w:rPr>
          <w:rFonts w:ascii="Georgia" w:hAnsi="Georgia" w:cs="Times New Roman"/>
          <w:sz w:val="22"/>
          <w:szCs w:val="22"/>
        </w:rPr>
        <w:t xml:space="preserve"> may submit an amended </w:t>
      </w:r>
      <w:r w:rsidR="00150215">
        <w:rPr>
          <w:rFonts w:ascii="Georgia" w:hAnsi="Georgia" w:cs="Times New Roman"/>
          <w:sz w:val="22"/>
          <w:szCs w:val="22"/>
        </w:rPr>
        <w:t>application</w:t>
      </w:r>
      <w:r w:rsidRPr="005E7374">
        <w:rPr>
          <w:rFonts w:ascii="Georgia" w:hAnsi="Georgia" w:cs="Times New Roman"/>
          <w:sz w:val="22"/>
          <w:szCs w:val="22"/>
        </w:rPr>
        <w:t xml:space="preserve"> before the </w:t>
      </w:r>
      <w:r w:rsidR="00150215">
        <w:rPr>
          <w:rFonts w:ascii="Georgia" w:hAnsi="Georgia" w:cs="Times New Roman"/>
          <w:sz w:val="22"/>
          <w:szCs w:val="22"/>
        </w:rPr>
        <w:t>application</w:t>
      </w:r>
      <w:r w:rsidR="007D486A">
        <w:rPr>
          <w:rFonts w:ascii="Georgia" w:hAnsi="Georgia" w:cs="Times New Roman"/>
          <w:sz w:val="22"/>
          <w:szCs w:val="22"/>
        </w:rPr>
        <w:t xml:space="preserve"> submission deadline</w:t>
      </w:r>
      <w:r w:rsidRPr="005E7374">
        <w:rPr>
          <w:rFonts w:ascii="Georgia" w:hAnsi="Georgia" w:cs="Times New Roman"/>
          <w:sz w:val="22"/>
          <w:szCs w:val="22"/>
        </w:rPr>
        <w:t xml:space="preserve">. Such amended </w:t>
      </w:r>
      <w:r w:rsidR="00150215">
        <w:rPr>
          <w:rFonts w:ascii="Georgia" w:hAnsi="Georgia" w:cs="Times New Roman"/>
          <w:sz w:val="22"/>
          <w:szCs w:val="22"/>
        </w:rPr>
        <w:t>application</w:t>
      </w:r>
      <w:r w:rsidRPr="005E7374">
        <w:rPr>
          <w:rFonts w:ascii="Georgia" w:hAnsi="Georgia" w:cs="Times New Roman"/>
          <w:sz w:val="22"/>
          <w:szCs w:val="22"/>
        </w:rPr>
        <w:t xml:space="preserve">s shall be a complete replacement for a previously submitted </w:t>
      </w:r>
      <w:r w:rsidR="00150215">
        <w:rPr>
          <w:rFonts w:ascii="Georgia" w:hAnsi="Georgia" w:cs="Times New Roman"/>
          <w:sz w:val="22"/>
          <w:szCs w:val="22"/>
        </w:rPr>
        <w:t>application</w:t>
      </w:r>
      <w:r w:rsidRPr="005E7374">
        <w:rPr>
          <w:rFonts w:ascii="Georgia" w:hAnsi="Georgia" w:cs="Times New Roman"/>
          <w:sz w:val="22"/>
          <w:szCs w:val="22"/>
        </w:rPr>
        <w:t xml:space="preserve"> and shall be clearly identified as such.</w:t>
      </w:r>
      <w:r w:rsidR="00122BFB" w:rsidRPr="005E7374">
        <w:rPr>
          <w:rFonts w:ascii="Georgia" w:hAnsi="Georgia" w:cs="Times New Roman"/>
          <w:sz w:val="22"/>
          <w:szCs w:val="22"/>
        </w:rPr>
        <w:t xml:space="preserve"> The MDE</w:t>
      </w:r>
      <w:r w:rsidRPr="005E7374">
        <w:rPr>
          <w:rFonts w:ascii="Georgia" w:hAnsi="Georgia" w:cs="Times New Roman"/>
          <w:sz w:val="22"/>
          <w:szCs w:val="22"/>
        </w:rPr>
        <w:t xml:space="preserve"> shall not merge, collate, or assemble </w:t>
      </w:r>
      <w:r w:rsidR="00150215">
        <w:rPr>
          <w:rFonts w:ascii="Georgia" w:hAnsi="Georgia" w:cs="Times New Roman"/>
          <w:sz w:val="22"/>
          <w:szCs w:val="22"/>
        </w:rPr>
        <w:t>application</w:t>
      </w:r>
      <w:r w:rsidRPr="005E7374">
        <w:rPr>
          <w:rFonts w:ascii="Georgia" w:hAnsi="Georgia" w:cs="Times New Roman"/>
          <w:sz w:val="22"/>
          <w:szCs w:val="22"/>
        </w:rPr>
        <w:t xml:space="preserve"> materials. </w:t>
      </w:r>
    </w:p>
    <w:p w14:paraId="318A87DE" w14:textId="77777777" w:rsidR="00A462EC" w:rsidRPr="005E7374" w:rsidRDefault="00A462EC" w:rsidP="00D33B6E">
      <w:pPr>
        <w:pStyle w:val="Default"/>
        <w:jc w:val="both"/>
        <w:rPr>
          <w:rFonts w:ascii="Georgia" w:hAnsi="Georgia" w:cs="Times New Roman"/>
          <w:sz w:val="22"/>
          <w:szCs w:val="22"/>
        </w:rPr>
      </w:pPr>
    </w:p>
    <w:p w14:paraId="7D5D91B9" w14:textId="44BA36C8"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 xml:space="preserve">Unless requested by </w:t>
      </w:r>
      <w:r w:rsidR="00122BFB" w:rsidRPr="005E7374">
        <w:rPr>
          <w:rFonts w:ascii="Georgia" w:hAnsi="Georgia" w:cs="Times New Roman"/>
          <w:sz w:val="22"/>
          <w:szCs w:val="22"/>
        </w:rPr>
        <w:t>the MDE</w:t>
      </w:r>
      <w:r w:rsidRPr="005E7374">
        <w:rPr>
          <w:rFonts w:ascii="Georgia" w:hAnsi="Georgia" w:cs="Times New Roman"/>
          <w:sz w:val="22"/>
          <w:szCs w:val="22"/>
        </w:rPr>
        <w:t xml:space="preserve">, no other amendments, revisions, or alterations to </w:t>
      </w:r>
      <w:r w:rsidR="00150215">
        <w:rPr>
          <w:rFonts w:ascii="Georgia" w:hAnsi="Georgia" w:cs="Times New Roman"/>
          <w:sz w:val="22"/>
          <w:szCs w:val="22"/>
        </w:rPr>
        <w:t>application</w:t>
      </w:r>
      <w:r w:rsidRPr="005E7374">
        <w:rPr>
          <w:rFonts w:ascii="Georgia" w:hAnsi="Georgia" w:cs="Times New Roman"/>
          <w:sz w:val="22"/>
          <w:szCs w:val="22"/>
        </w:rPr>
        <w:t xml:space="preserve">s shall be accepted after the </w:t>
      </w:r>
      <w:r w:rsidR="00150215">
        <w:rPr>
          <w:rFonts w:ascii="Georgia" w:hAnsi="Georgia" w:cs="Times New Roman"/>
          <w:sz w:val="22"/>
          <w:szCs w:val="22"/>
        </w:rPr>
        <w:t>application</w:t>
      </w:r>
      <w:r w:rsidRPr="005E7374">
        <w:rPr>
          <w:rFonts w:ascii="Georgia" w:hAnsi="Georgia" w:cs="Times New Roman"/>
          <w:sz w:val="22"/>
          <w:szCs w:val="22"/>
        </w:rPr>
        <w:t xml:space="preserve"> </w:t>
      </w:r>
      <w:r w:rsidR="00032F66">
        <w:rPr>
          <w:rFonts w:ascii="Georgia" w:hAnsi="Georgia" w:cs="Times New Roman"/>
          <w:sz w:val="22"/>
          <w:szCs w:val="22"/>
        </w:rPr>
        <w:t>submission deadline</w:t>
      </w:r>
      <w:r w:rsidRPr="005E7374">
        <w:rPr>
          <w:rFonts w:ascii="Georgia" w:hAnsi="Georgia" w:cs="Times New Roman"/>
          <w:sz w:val="22"/>
          <w:szCs w:val="22"/>
        </w:rPr>
        <w:t xml:space="preserve">. Any submitted </w:t>
      </w:r>
      <w:r w:rsidR="00150215">
        <w:rPr>
          <w:rFonts w:ascii="Georgia" w:hAnsi="Georgia" w:cs="Times New Roman"/>
          <w:sz w:val="22"/>
          <w:szCs w:val="22"/>
        </w:rPr>
        <w:t>application</w:t>
      </w:r>
      <w:r w:rsidRPr="005E7374">
        <w:rPr>
          <w:rFonts w:ascii="Georgia" w:hAnsi="Georgia" w:cs="Times New Roman"/>
          <w:sz w:val="22"/>
          <w:szCs w:val="22"/>
        </w:rPr>
        <w:t xml:space="preserve"> shall remain a valid </w:t>
      </w:r>
      <w:r w:rsidR="00150215">
        <w:rPr>
          <w:rFonts w:ascii="Georgia" w:hAnsi="Georgia" w:cs="Times New Roman"/>
          <w:sz w:val="22"/>
          <w:szCs w:val="22"/>
        </w:rPr>
        <w:t>application</w:t>
      </w:r>
      <w:r w:rsidRPr="005E7374">
        <w:rPr>
          <w:rFonts w:ascii="Georgia" w:hAnsi="Georgia" w:cs="Times New Roman"/>
          <w:sz w:val="22"/>
          <w:szCs w:val="22"/>
        </w:rPr>
        <w:t xml:space="preserve"> for one hundred eighty (180) calendar days from the </w:t>
      </w:r>
      <w:r w:rsidR="00150215">
        <w:rPr>
          <w:rFonts w:ascii="Georgia" w:hAnsi="Georgia" w:cs="Times New Roman"/>
          <w:sz w:val="22"/>
          <w:szCs w:val="22"/>
        </w:rPr>
        <w:t>application</w:t>
      </w:r>
      <w:r w:rsidRPr="005E7374">
        <w:rPr>
          <w:rFonts w:ascii="Georgia" w:hAnsi="Georgia" w:cs="Times New Roman"/>
          <w:sz w:val="22"/>
          <w:szCs w:val="22"/>
        </w:rPr>
        <w:t xml:space="preserve"> </w:t>
      </w:r>
      <w:r w:rsidR="00032F66">
        <w:rPr>
          <w:rFonts w:ascii="Georgia" w:hAnsi="Georgia" w:cs="Times New Roman"/>
          <w:sz w:val="22"/>
          <w:szCs w:val="22"/>
        </w:rPr>
        <w:t>submission deadline</w:t>
      </w:r>
      <w:r w:rsidRPr="005E7374">
        <w:rPr>
          <w:rFonts w:ascii="Georgia" w:hAnsi="Georgia" w:cs="Times New Roman"/>
          <w:sz w:val="22"/>
          <w:szCs w:val="22"/>
        </w:rPr>
        <w:t>.</w:t>
      </w:r>
    </w:p>
    <w:p w14:paraId="09AC5448" w14:textId="783FD02A" w:rsidR="00A462EC" w:rsidRPr="005E7374" w:rsidRDefault="00A462EC" w:rsidP="00D33B6E">
      <w:pPr>
        <w:pStyle w:val="Heading2"/>
        <w:spacing w:before="240" w:line="240" w:lineRule="auto"/>
        <w:ind w:left="540" w:hanging="540"/>
        <w:jc w:val="both"/>
        <w:rPr>
          <w:szCs w:val="22"/>
        </w:rPr>
      </w:pPr>
      <w:bookmarkStart w:id="100" w:name="_Toc54775230"/>
      <w:bookmarkStart w:id="101" w:name="_Toc65587891"/>
      <w:bookmarkStart w:id="102" w:name="_Toc91522436"/>
      <w:r w:rsidRPr="005E7374">
        <w:rPr>
          <w:szCs w:val="22"/>
        </w:rPr>
        <w:t xml:space="preserve">Rejection of </w:t>
      </w:r>
      <w:r w:rsidR="00150215">
        <w:rPr>
          <w:szCs w:val="22"/>
        </w:rPr>
        <w:t>Application</w:t>
      </w:r>
      <w:r w:rsidRPr="005E7374">
        <w:rPr>
          <w:szCs w:val="22"/>
        </w:rPr>
        <w:t>s</w:t>
      </w:r>
      <w:bookmarkEnd w:id="100"/>
      <w:bookmarkEnd w:id="101"/>
      <w:bookmarkEnd w:id="102"/>
      <w:r w:rsidRPr="005E7374">
        <w:rPr>
          <w:szCs w:val="22"/>
        </w:rPr>
        <w:t xml:space="preserve">  </w:t>
      </w:r>
    </w:p>
    <w:p w14:paraId="3329FB30" w14:textId="01CB3AD8" w:rsidR="00A462EC" w:rsidRDefault="00A462EC" w:rsidP="00D33B6E">
      <w:pPr>
        <w:spacing w:line="240" w:lineRule="auto"/>
        <w:jc w:val="both"/>
        <w:rPr>
          <w:rFonts w:cs="Times New Roman"/>
        </w:rPr>
      </w:pPr>
      <w:r w:rsidRPr="005E7374">
        <w:rPr>
          <w:rFonts w:cs="Times New Roman"/>
        </w:rPr>
        <w:t>A</w:t>
      </w:r>
      <w:r w:rsidR="009524ED">
        <w:rPr>
          <w:rFonts w:cs="Times New Roman"/>
        </w:rPr>
        <w:t>n</w:t>
      </w:r>
      <w:r w:rsidRPr="005E7374">
        <w:rPr>
          <w:rFonts w:cs="Times New Roman"/>
        </w:rPr>
        <w:t xml:space="preserve"> </w:t>
      </w:r>
      <w:r w:rsidR="00150215">
        <w:rPr>
          <w:rFonts w:cs="Times New Roman"/>
        </w:rPr>
        <w:t>application</w:t>
      </w:r>
      <w:r w:rsidRPr="005E7374">
        <w:rPr>
          <w:rFonts w:cs="Times New Roman"/>
        </w:rPr>
        <w:t xml:space="preserve"> response that includes terms and conditions that do not conform to the terms and conditions specified within this </w:t>
      </w:r>
      <w:r w:rsidR="005F03C1" w:rsidRPr="005E7374">
        <w:rPr>
          <w:rFonts w:cs="Times New Roman"/>
        </w:rPr>
        <w:t>solicitation</w:t>
      </w:r>
      <w:r w:rsidRPr="005E7374">
        <w:rPr>
          <w:rFonts w:cs="Times New Roman"/>
        </w:rPr>
        <w:t xml:space="preserve"> is subject to rejection as non-responsive. Further, </w:t>
      </w:r>
      <w:r w:rsidRPr="005E7374">
        <w:rPr>
          <w:rFonts w:cs="Times New Roman"/>
        </w:rPr>
        <w:lastRenderedPageBreak/>
        <w:t>submission of a</w:t>
      </w:r>
      <w:r w:rsidR="007D7221">
        <w:rPr>
          <w:rFonts w:cs="Times New Roman"/>
        </w:rPr>
        <w:t>n</w:t>
      </w:r>
      <w:r w:rsidRPr="005E7374">
        <w:rPr>
          <w:rFonts w:cs="Times New Roman"/>
        </w:rPr>
        <w:t xml:space="preserve"> </w:t>
      </w:r>
      <w:r w:rsidR="00150215">
        <w:rPr>
          <w:rFonts w:cs="Times New Roman"/>
        </w:rPr>
        <w:t>application</w:t>
      </w:r>
      <w:r w:rsidRPr="005E7374">
        <w:rPr>
          <w:rFonts w:cs="Times New Roman"/>
        </w:rPr>
        <w:t xml:space="preserve"> that is not complete and/or unsigned is subject to rejection as non-responsive. </w:t>
      </w:r>
      <w:r w:rsidR="00122BFB" w:rsidRPr="005E7374">
        <w:rPr>
          <w:rFonts w:cs="Times New Roman"/>
        </w:rPr>
        <w:t>The MDE</w:t>
      </w:r>
      <w:r w:rsidRPr="005E7374">
        <w:rPr>
          <w:rFonts w:cs="Times New Roman"/>
        </w:rPr>
        <w:t xml:space="preserve"> reserves the right to permit the </w:t>
      </w:r>
      <w:r w:rsidR="005E1AF2">
        <w:rPr>
          <w:rFonts w:cs="Times New Roman"/>
        </w:rPr>
        <w:t>Applicant</w:t>
      </w:r>
      <w:r w:rsidRPr="005E7374">
        <w:rPr>
          <w:rFonts w:cs="Times New Roman"/>
        </w:rPr>
        <w:t xml:space="preserve"> to withdraw nonconforming terms and conditions from its </w:t>
      </w:r>
      <w:r w:rsidR="00150215">
        <w:rPr>
          <w:rFonts w:cs="Times New Roman"/>
        </w:rPr>
        <w:t>application</w:t>
      </w:r>
      <w:r w:rsidRPr="005E7374">
        <w:rPr>
          <w:rFonts w:cs="Times New Roman"/>
        </w:rPr>
        <w:t xml:space="preserve"> response prior to a determination by </w:t>
      </w:r>
      <w:r w:rsidR="00122BFB" w:rsidRPr="005E7374">
        <w:rPr>
          <w:rFonts w:cs="Times New Roman"/>
        </w:rPr>
        <w:t>the MDE</w:t>
      </w:r>
      <w:r w:rsidRPr="005E7374">
        <w:rPr>
          <w:rFonts w:cs="Times New Roman"/>
        </w:rPr>
        <w:t xml:space="preserve"> of non-responsiveness based on the submission of nonconforming terms and conditions. </w:t>
      </w:r>
      <w:r w:rsidR="00C14F86">
        <w:rPr>
          <w:rFonts w:cs="Times New Roman"/>
        </w:rPr>
        <w:t>Additional reasons for rejecting a</w:t>
      </w:r>
      <w:r w:rsidR="00610DAB">
        <w:rPr>
          <w:rFonts w:cs="Times New Roman"/>
        </w:rPr>
        <w:t>n</w:t>
      </w:r>
      <w:r w:rsidR="00C14F86">
        <w:rPr>
          <w:rFonts w:cs="Times New Roman"/>
        </w:rPr>
        <w:t xml:space="preserve"> </w:t>
      </w:r>
      <w:r w:rsidR="00150215">
        <w:rPr>
          <w:rFonts w:cs="Times New Roman"/>
        </w:rPr>
        <w:t>application</w:t>
      </w:r>
      <w:r w:rsidR="00496ECA">
        <w:rPr>
          <w:rFonts w:cs="Times New Roman"/>
        </w:rPr>
        <w:t xml:space="preserve"> include</w:t>
      </w:r>
      <w:r w:rsidR="00DC3311">
        <w:rPr>
          <w:rFonts w:cs="Times New Roman"/>
        </w:rPr>
        <w:t>:</w:t>
      </w:r>
    </w:p>
    <w:p w14:paraId="0A53956C" w14:textId="102955E2"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contains unauthorized amendments to the requirements of the solicitation</w:t>
      </w:r>
      <w:r w:rsidR="00E53EE7">
        <w:t>;</w:t>
      </w:r>
      <w:r w:rsidRPr="004568AB">
        <w:t xml:space="preserve"> </w:t>
      </w:r>
    </w:p>
    <w:p w14:paraId="4398068F" w14:textId="02165CF8"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is conditional</w:t>
      </w:r>
      <w:r w:rsidR="00E53EE7">
        <w:t>;</w:t>
      </w:r>
    </w:p>
    <w:p w14:paraId="3A4069E0" w14:textId="6233B971"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is incomplete or contains irregularities, which make the </w:t>
      </w:r>
      <w:r w:rsidR="00150215">
        <w:t>application</w:t>
      </w:r>
      <w:r w:rsidRPr="004568AB">
        <w:t xml:space="preserve"> indefinite or ambiguous</w:t>
      </w:r>
      <w:r w:rsidR="00E53EE7">
        <w:t>;</w:t>
      </w:r>
      <w:r w:rsidRPr="004568AB">
        <w:t xml:space="preserve"> </w:t>
      </w:r>
    </w:p>
    <w:p w14:paraId="542A8C9E" w14:textId="36AA6E68"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did not follow </w:t>
      </w:r>
      <w:r w:rsidR="009F23EB">
        <w:t>submission</w:t>
      </w:r>
      <w:r w:rsidR="009F23EB" w:rsidRPr="004568AB">
        <w:t xml:space="preserve"> </w:t>
      </w:r>
      <w:r w:rsidR="006029D8">
        <w:t>p</w:t>
      </w:r>
      <w:r w:rsidRPr="004568AB">
        <w:t>rocedure</w:t>
      </w:r>
      <w:r w:rsidR="006029D8">
        <w:t>s</w:t>
      </w:r>
      <w:r w:rsidRPr="004568AB">
        <w:t xml:space="preserve"> as required</w:t>
      </w:r>
      <w:r w:rsidR="00E53EE7">
        <w:t>;</w:t>
      </w:r>
    </w:p>
    <w:p w14:paraId="7F6165DB" w14:textId="1AAD671C"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w:t>
      </w:r>
      <w:r w:rsidR="00DE465C">
        <w:t>does not have</w:t>
      </w:r>
      <w:r w:rsidR="006C7F1B">
        <w:t xml:space="preserve"> an original or </w:t>
      </w:r>
      <w:r w:rsidR="00557FE5">
        <w:t xml:space="preserve">electronic </w:t>
      </w:r>
      <w:r w:rsidR="00F52A5B">
        <w:t>authentication</w:t>
      </w:r>
      <w:r w:rsidR="00557FE5">
        <w:t xml:space="preserve"> signature </w:t>
      </w:r>
      <w:r w:rsidRPr="004568AB">
        <w:t xml:space="preserve">by </w:t>
      </w:r>
      <w:r w:rsidR="00A6138E">
        <w:t>the</w:t>
      </w:r>
      <w:r w:rsidRPr="004568AB">
        <w:t xml:space="preserve"> </w:t>
      </w:r>
      <w:r w:rsidR="002979CE">
        <w:t>applicant</w:t>
      </w:r>
      <w:r w:rsidR="00E53EE7">
        <w:t>;</w:t>
      </w:r>
      <w:r w:rsidRPr="004568AB">
        <w:t xml:space="preserve"> </w:t>
      </w:r>
    </w:p>
    <w:p w14:paraId="568D884E" w14:textId="7AF6C74C"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contains false or misleading statements or references</w:t>
      </w:r>
      <w:r w:rsidR="00E53EE7">
        <w:t>;</w:t>
      </w:r>
    </w:p>
    <w:p w14:paraId="0EB2FB05" w14:textId="37C83CF3" w:rsidR="00C41257" w:rsidRPr="004568AB" w:rsidRDefault="00C41257" w:rsidP="00591156">
      <w:pPr>
        <w:pStyle w:val="BodyText"/>
        <w:numPr>
          <w:ilvl w:val="0"/>
          <w:numId w:val="20"/>
        </w:numPr>
        <w:spacing w:line="240" w:lineRule="auto"/>
        <w:jc w:val="both"/>
      </w:pPr>
      <w:r w:rsidRPr="004568AB">
        <w:t xml:space="preserve">The </w:t>
      </w:r>
      <w:r w:rsidR="005E1AF2">
        <w:t>Applicant</w:t>
      </w:r>
      <w:r w:rsidRPr="004568AB">
        <w:t xml:space="preserve"> is determined to be non-responsive</w:t>
      </w:r>
      <w:r w:rsidR="00E53EE7">
        <w:t>;</w:t>
      </w:r>
    </w:p>
    <w:p w14:paraId="29231669" w14:textId="4F8B182D" w:rsidR="00C41257" w:rsidRPr="004568AB" w:rsidRDefault="00C41257" w:rsidP="00591156">
      <w:pPr>
        <w:pStyle w:val="BodyText"/>
        <w:numPr>
          <w:ilvl w:val="0"/>
          <w:numId w:val="20"/>
        </w:numPr>
        <w:spacing w:line="240" w:lineRule="auto"/>
        <w:jc w:val="both"/>
      </w:pPr>
      <w:r w:rsidRPr="004568AB">
        <w:t>The service</w:t>
      </w:r>
      <w:r w:rsidR="002979CE">
        <w:t>s</w:t>
      </w:r>
      <w:r w:rsidRPr="004568AB">
        <w:t xml:space="preserve"> offered in the </w:t>
      </w:r>
      <w:r w:rsidR="00150215">
        <w:t>application</w:t>
      </w:r>
      <w:r w:rsidRPr="004568AB">
        <w:t xml:space="preserve"> is unacceptable by reason of its failure to meet the requirements of the specifications or permissible alternates or other acceptable criteria set forth in the solicitation</w:t>
      </w:r>
      <w:r w:rsidR="00E53EE7">
        <w:t>;</w:t>
      </w:r>
    </w:p>
    <w:p w14:paraId="421F7CFB" w14:textId="745DA27B"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00BA7815" w:rsidRPr="004568AB">
        <w:t xml:space="preserve"> is received late. Late </w:t>
      </w:r>
      <w:r w:rsidR="00150215">
        <w:t>application</w:t>
      </w:r>
      <w:r w:rsidR="00BA7815" w:rsidRPr="004568AB">
        <w:t xml:space="preserve">s shall be </w:t>
      </w:r>
      <w:r w:rsidR="004568AB" w:rsidRPr="004568AB">
        <w:t>maintained unopen in the procurement file</w:t>
      </w:r>
      <w:r w:rsidR="00E53EE7">
        <w:t>;</w:t>
      </w:r>
    </w:p>
    <w:p w14:paraId="2097D146" w14:textId="407C1C94" w:rsidR="00C41257" w:rsidRPr="00C41257" w:rsidRDefault="00C41257" w:rsidP="00591156">
      <w:pPr>
        <w:numPr>
          <w:ilvl w:val="0"/>
          <w:numId w:val="20"/>
        </w:numPr>
        <w:spacing w:line="240" w:lineRule="auto"/>
        <w:jc w:val="both"/>
        <w:rPr>
          <w:rFonts w:cs="Arial"/>
        </w:rPr>
      </w:pPr>
      <w:r w:rsidRPr="00C41257">
        <w:rPr>
          <w:rFonts w:cs="Arial"/>
        </w:rPr>
        <w:t xml:space="preserve">The </w:t>
      </w:r>
      <w:r w:rsidR="005E1AF2">
        <w:rPr>
          <w:rFonts w:cs="Arial"/>
        </w:rPr>
        <w:t>Applicant</w:t>
      </w:r>
      <w:r w:rsidRPr="00C41257">
        <w:rPr>
          <w:rFonts w:cs="Arial"/>
        </w:rPr>
        <w:t xml:space="preserve"> has been implicated in fraud </w:t>
      </w:r>
      <w:r w:rsidR="00F04117">
        <w:rPr>
          <w:rFonts w:cs="Arial"/>
        </w:rPr>
        <w:t>and/</w:t>
      </w:r>
      <w:r w:rsidRPr="00C41257">
        <w:rPr>
          <w:rFonts w:cs="Arial"/>
        </w:rPr>
        <w:t>or been debarred</w:t>
      </w:r>
      <w:r w:rsidR="00414051">
        <w:rPr>
          <w:rFonts w:cs="Arial"/>
        </w:rPr>
        <w:t xml:space="preserve"> within the past seven (7) years</w:t>
      </w:r>
      <w:r w:rsidR="00E53EE7">
        <w:rPr>
          <w:rFonts w:cs="Arial"/>
        </w:rPr>
        <w:t>;</w:t>
      </w:r>
      <w:r w:rsidRPr="00C41257">
        <w:rPr>
          <w:rFonts w:cs="Arial"/>
        </w:rPr>
        <w:t xml:space="preserve"> </w:t>
      </w:r>
    </w:p>
    <w:p w14:paraId="7B443D26" w14:textId="433C97C3" w:rsidR="00C41257" w:rsidRPr="00C41257" w:rsidRDefault="00C41257" w:rsidP="00591156">
      <w:pPr>
        <w:pStyle w:val="BodyTextIndent2"/>
        <w:numPr>
          <w:ilvl w:val="0"/>
          <w:numId w:val="20"/>
        </w:numPr>
        <w:spacing w:after="0" w:line="240" w:lineRule="auto"/>
        <w:jc w:val="both"/>
        <w:rPr>
          <w:rFonts w:cs="Arial"/>
        </w:rPr>
      </w:pPr>
      <w:r w:rsidRPr="00C41257">
        <w:rPr>
          <w:rFonts w:cs="Arial"/>
        </w:rPr>
        <w:t xml:space="preserve">The </w:t>
      </w:r>
      <w:r w:rsidR="005E1AF2">
        <w:rPr>
          <w:rFonts w:cs="Arial"/>
        </w:rPr>
        <w:t>Applicant</w:t>
      </w:r>
      <w:r w:rsidR="00DE6722">
        <w:rPr>
          <w:rFonts w:cs="Arial"/>
        </w:rPr>
        <w:t xml:space="preserve"> did not </w:t>
      </w:r>
      <w:r w:rsidRPr="00C41257">
        <w:rPr>
          <w:rFonts w:cs="Arial"/>
        </w:rPr>
        <w:t xml:space="preserve">perform prior </w:t>
      </w:r>
      <w:r w:rsidR="00DF74C1">
        <w:rPr>
          <w:rFonts w:cs="Arial"/>
        </w:rPr>
        <w:t xml:space="preserve">MDE </w:t>
      </w:r>
      <w:r w:rsidRPr="00C41257">
        <w:rPr>
          <w:rFonts w:cs="Arial"/>
        </w:rPr>
        <w:t xml:space="preserve">services </w:t>
      </w:r>
      <w:r w:rsidR="006F7394">
        <w:rPr>
          <w:rFonts w:cs="Arial"/>
        </w:rPr>
        <w:t xml:space="preserve">in an </w:t>
      </w:r>
      <w:r w:rsidR="00AF661C" w:rsidRPr="00C41257">
        <w:rPr>
          <w:rFonts w:cs="Arial"/>
        </w:rPr>
        <w:t>honorable</w:t>
      </w:r>
      <w:r w:rsidR="00AF661C">
        <w:rPr>
          <w:rFonts w:cs="Arial"/>
        </w:rPr>
        <w:t xml:space="preserve"> and</w:t>
      </w:r>
      <w:r w:rsidR="006F7394">
        <w:rPr>
          <w:rFonts w:cs="Arial"/>
        </w:rPr>
        <w:t>/or proper</w:t>
      </w:r>
      <w:r w:rsidR="0047096B">
        <w:rPr>
          <w:rFonts w:cs="Arial"/>
        </w:rPr>
        <w:t xml:space="preserve"> like</w:t>
      </w:r>
      <w:r w:rsidR="00AF661C">
        <w:rPr>
          <w:rFonts w:cs="Arial"/>
        </w:rPr>
        <w:t xml:space="preserve"> </w:t>
      </w:r>
      <w:r w:rsidRPr="00C41257">
        <w:rPr>
          <w:rFonts w:cs="Arial"/>
        </w:rPr>
        <w:t>manner</w:t>
      </w:r>
      <w:r w:rsidR="00E53EE7">
        <w:rPr>
          <w:rFonts w:cs="Arial"/>
        </w:rPr>
        <w:t>;</w:t>
      </w:r>
    </w:p>
    <w:p w14:paraId="03EAC907" w14:textId="6803740D" w:rsidR="00C41257" w:rsidRPr="00C41257" w:rsidRDefault="00C41257" w:rsidP="00591156">
      <w:pPr>
        <w:pStyle w:val="BodyTextIndent2"/>
        <w:numPr>
          <w:ilvl w:val="0"/>
          <w:numId w:val="20"/>
        </w:numPr>
        <w:spacing w:after="0" w:line="240" w:lineRule="auto"/>
        <w:jc w:val="both"/>
        <w:rPr>
          <w:rFonts w:cs="Arial"/>
        </w:rPr>
      </w:pPr>
      <w:r w:rsidRPr="00C41257">
        <w:rPr>
          <w:rFonts w:cs="Arial"/>
        </w:rPr>
        <w:t xml:space="preserve">The </w:t>
      </w:r>
      <w:r w:rsidR="005E1AF2">
        <w:rPr>
          <w:rFonts w:cs="Arial"/>
        </w:rPr>
        <w:t>Applicant</w:t>
      </w:r>
      <w:r w:rsidRPr="00C41257">
        <w:rPr>
          <w:rFonts w:cs="Arial"/>
        </w:rPr>
        <w:t xml:space="preserve"> currently </w:t>
      </w:r>
      <w:r w:rsidR="006937EE">
        <w:rPr>
          <w:rFonts w:cs="Arial"/>
        </w:rPr>
        <w:t>indebted to</w:t>
      </w:r>
      <w:r w:rsidR="006937EE" w:rsidRPr="00C41257">
        <w:rPr>
          <w:rFonts w:cs="Arial"/>
        </w:rPr>
        <w:t xml:space="preserve"> </w:t>
      </w:r>
      <w:r w:rsidRPr="00C41257">
        <w:rPr>
          <w:rFonts w:cs="Arial"/>
        </w:rPr>
        <w:t>the State</w:t>
      </w:r>
      <w:r w:rsidR="00E53EE7">
        <w:rPr>
          <w:rFonts w:cs="Arial"/>
        </w:rPr>
        <w:t>;</w:t>
      </w:r>
      <w:r w:rsidRPr="00C41257">
        <w:rPr>
          <w:rFonts w:cs="Arial"/>
        </w:rPr>
        <w:t xml:space="preserve"> </w:t>
      </w:r>
    </w:p>
    <w:p w14:paraId="612ECC83" w14:textId="49338D01" w:rsidR="00C41257" w:rsidRPr="00C41257" w:rsidRDefault="00C41257" w:rsidP="00591156">
      <w:pPr>
        <w:pStyle w:val="BodyTextIndent2"/>
        <w:numPr>
          <w:ilvl w:val="0"/>
          <w:numId w:val="20"/>
        </w:numPr>
        <w:spacing w:after="0" w:line="240" w:lineRule="auto"/>
        <w:jc w:val="both"/>
        <w:rPr>
          <w:rFonts w:cs="Arial"/>
        </w:rPr>
      </w:pPr>
      <w:r w:rsidRPr="00C41257">
        <w:rPr>
          <w:rFonts w:cs="Arial"/>
        </w:rPr>
        <w:t>Objection with the Standard Terms and Conditions</w:t>
      </w:r>
      <w:r w:rsidR="00E53EE7">
        <w:rPr>
          <w:rFonts w:cs="Arial"/>
        </w:rPr>
        <w:t>; or</w:t>
      </w:r>
    </w:p>
    <w:p w14:paraId="5B68958E" w14:textId="7D596F35" w:rsidR="00C41257" w:rsidRPr="00C41257" w:rsidRDefault="00C41257" w:rsidP="00591156">
      <w:pPr>
        <w:pStyle w:val="BodyTextIndent2"/>
        <w:numPr>
          <w:ilvl w:val="0"/>
          <w:numId w:val="20"/>
        </w:numPr>
        <w:spacing w:after="0" w:line="240" w:lineRule="auto"/>
        <w:jc w:val="both"/>
        <w:rPr>
          <w:rFonts w:cs="Arial"/>
        </w:rPr>
      </w:pPr>
      <w:r w:rsidRPr="00C41257">
        <w:rPr>
          <w:rFonts w:cs="Arial"/>
        </w:rPr>
        <w:t>In person delivery</w:t>
      </w:r>
      <w:r w:rsidR="00E53EE7">
        <w:rPr>
          <w:rFonts w:cs="Arial"/>
        </w:rPr>
        <w:t xml:space="preserve"> of </w:t>
      </w:r>
      <w:r w:rsidR="00150215">
        <w:rPr>
          <w:rFonts w:cs="Arial"/>
        </w:rPr>
        <w:t>application</w:t>
      </w:r>
      <w:r w:rsidRPr="00C41257">
        <w:rPr>
          <w:rFonts w:cs="Arial"/>
        </w:rPr>
        <w:t>.</w:t>
      </w:r>
    </w:p>
    <w:p w14:paraId="7C28E266" w14:textId="77777777" w:rsidR="00A462EC" w:rsidRPr="005E7374" w:rsidRDefault="00A462EC" w:rsidP="00D33B6E">
      <w:pPr>
        <w:pStyle w:val="Heading2"/>
        <w:spacing w:before="240" w:line="240" w:lineRule="auto"/>
        <w:ind w:left="540" w:hanging="540"/>
        <w:jc w:val="both"/>
        <w:rPr>
          <w:szCs w:val="22"/>
        </w:rPr>
      </w:pPr>
      <w:bookmarkStart w:id="103" w:name="_Toc54775232"/>
      <w:bookmarkStart w:id="104" w:name="_Toc65587893"/>
      <w:bookmarkStart w:id="105" w:name="_Toc91522437"/>
      <w:r w:rsidRPr="005E7374">
        <w:rPr>
          <w:szCs w:val="22"/>
        </w:rPr>
        <w:t>Corrections and Clarifications</w:t>
      </w:r>
      <w:bookmarkEnd w:id="103"/>
      <w:bookmarkEnd w:id="104"/>
      <w:bookmarkEnd w:id="105"/>
      <w:r w:rsidRPr="005E7374">
        <w:rPr>
          <w:szCs w:val="22"/>
        </w:rPr>
        <w:t xml:space="preserve">   </w:t>
      </w:r>
    </w:p>
    <w:p w14:paraId="47825818" w14:textId="5C79FF53" w:rsidR="00A462EC" w:rsidRPr="005E7374" w:rsidRDefault="00A462EC" w:rsidP="00D33B6E">
      <w:pPr>
        <w:pStyle w:val="NumList1"/>
        <w:spacing w:before="0" w:after="0" w:line="240" w:lineRule="auto"/>
        <w:jc w:val="both"/>
      </w:pPr>
      <w:r w:rsidRPr="005E7374">
        <w:t xml:space="preserve">The </w:t>
      </w:r>
      <w:r w:rsidR="006E1D5A">
        <w:t>MDE</w:t>
      </w:r>
      <w:r w:rsidRPr="005E7374">
        <w:t xml:space="preserve"> reserves the right to request clarifications or corrections to </w:t>
      </w:r>
      <w:r w:rsidR="00150215">
        <w:t>application</w:t>
      </w:r>
      <w:r w:rsidRPr="005E7374">
        <w:t xml:space="preserve">s. Any </w:t>
      </w:r>
      <w:r w:rsidR="00150215">
        <w:t>application</w:t>
      </w:r>
      <w:r w:rsidRPr="005E7374">
        <w:t xml:space="preserve"> received which does not meet any of the requirements of this </w:t>
      </w:r>
      <w:r w:rsidR="005F03C1" w:rsidRPr="005E7374">
        <w:t>solicitation</w:t>
      </w:r>
      <w:r w:rsidRPr="005E7374">
        <w:t xml:space="preserve">, including clarification or correction requests, may be considered non-responsive and eliminated from further consideration. </w:t>
      </w:r>
    </w:p>
    <w:p w14:paraId="6E7A6011" w14:textId="77777777" w:rsidR="00A462EC" w:rsidRPr="005E7374" w:rsidRDefault="00A462EC" w:rsidP="00D33B6E">
      <w:pPr>
        <w:spacing w:line="240" w:lineRule="auto"/>
        <w:jc w:val="both"/>
      </w:pPr>
    </w:p>
    <w:p w14:paraId="67C453B9" w14:textId="238C4F34" w:rsidR="00A462EC" w:rsidRPr="005E7374" w:rsidRDefault="00150215" w:rsidP="00D33B6E">
      <w:pPr>
        <w:pStyle w:val="Heading2"/>
        <w:spacing w:before="0" w:line="240" w:lineRule="auto"/>
        <w:ind w:left="540" w:hanging="540"/>
        <w:jc w:val="both"/>
        <w:rPr>
          <w:szCs w:val="22"/>
        </w:rPr>
      </w:pPr>
      <w:bookmarkStart w:id="106" w:name="_Toc54775233"/>
      <w:bookmarkStart w:id="107" w:name="_Toc65587894"/>
      <w:bookmarkStart w:id="108" w:name="_Toc91522438"/>
      <w:r>
        <w:rPr>
          <w:szCs w:val="22"/>
        </w:rPr>
        <w:t>Application</w:t>
      </w:r>
      <w:r w:rsidR="00A462EC" w:rsidRPr="005E7374">
        <w:rPr>
          <w:szCs w:val="22"/>
        </w:rPr>
        <w:t xml:space="preserve"> Evaluation</w:t>
      </w:r>
      <w:bookmarkEnd w:id="106"/>
      <w:bookmarkEnd w:id="107"/>
      <w:bookmarkEnd w:id="108"/>
      <w:r w:rsidR="00A462EC" w:rsidRPr="005E7374">
        <w:rPr>
          <w:szCs w:val="22"/>
        </w:rPr>
        <w:t xml:space="preserve"> </w:t>
      </w:r>
    </w:p>
    <w:p w14:paraId="441A60D0" w14:textId="6313BDF0" w:rsidR="001B23DD" w:rsidRDefault="00A462EC" w:rsidP="00D33B6E">
      <w:pPr>
        <w:spacing w:line="240" w:lineRule="auto"/>
        <w:jc w:val="both"/>
      </w:pPr>
      <w:r w:rsidRPr="00EB3E80">
        <w:t xml:space="preserve">All </w:t>
      </w:r>
      <w:r w:rsidR="00150215">
        <w:t>application</w:t>
      </w:r>
      <w:r w:rsidRPr="00EB3E80">
        <w:t xml:space="preserve">s received in response to this </w:t>
      </w:r>
      <w:r w:rsidR="005F03C1" w:rsidRPr="00EB3E80">
        <w:t>solicitation</w:t>
      </w:r>
      <w:r w:rsidRPr="00EB3E80">
        <w:t xml:space="preserve"> by the stated deadline will receive a comprehensive, fair, and impartial evaluation. An evaluation committee will evaluate the </w:t>
      </w:r>
      <w:r w:rsidR="00150215">
        <w:t>application</w:t>
      </w:r>
      <w:r w:rsidRPr="00EB3E80">
        <w:t xml:space="preserve">s </w:t>
      </w:r>
      <w:r w:rsidRPr="005F12C8">
        <w:t xml:space="preserve">using a </w:t>
      </w:r>
      <w:r w:rsidR="005B182E" w:rsidRPr="005F12C8">
        <w:t>t</w:t>
      </w:r>
      <w:r w:rsidR="00476E3C" w:rsidRPr="005F12C8">
        <w:t>hree</w:t>
      </w:r>
      <w:r w:rsidRPr="005F12C8">
        <w:t xml:space="preserve">-phase process, consisting of </w:t>
      </w:r>
      <w:r w:rsidR="0059400B" w:rsidRPr="005F12C8">
        <w:t>Compliance</w:t>
      </w:r>
      <w:r w:rsidR="0059400B" w:rsidRPr="005F12C8">
        <w:rPr>
          <w:color w:val="000000" w:themeColor="text1"/>
        </w:rPr>
        <w:t>,</w:t>
      </w:r>
      <w:r w:rsidR="00B82DCA" w:rsidRPr="005F12C8">
        <w:rPr>
          <w:color w:val="FF0000"/>
        </w:rPr>
        <w:t xml:space="preserve"> </w:t>
      </w:r>
      <w:r w:rsidR="00134989" w:rsidRPr="005F12C8">
        <w:rPr>
          <w:color w:val="000000" w:themeColor="text1"/>
        </w:rPr>
        <w:t>Analysis</w:t>
      </w:r>
      <w:r w:rsidR="0059400B" w:rsidRPr="005F12C8">
        <w:rPr>
          <w:color w:val="000000" w:themeColor="text1"/>
        </w:rPr>
        <w:t xml:space="preserve">, </w:t>
      </w:r>
      <w:r w:rsidR="0059400B" w:rsidRPr="005F12C8">
        <w:t xml:space="preserve">and </w:t>
      </w:r>
      <w:r w:rsidR="00134989" w:rsidRPr="005F12C8">
        <w:t xml:space="preserve">Finalist </w:t>
      </w:r>
      <w:r w:rsidRPr="005F12C8">
        <w:t xml:space="preserve">phases.  </w:t>
      </w:r>
      <w:r w:rsidR="00EA3720" w:rsidRPr="005F12C8">
        <w:t xml:space="preserve">A </w:t>
      </w:r>
      <w:r w:rsidR="00EA3720" w:rsidRPr="005F12C8">
        <w:rPr>
          <w:b/>
          <w:bCs/>
        </w:rPr>
        <w:t>100-point scoring scale</w:t>
      </w:r>
      <w:r w:rsidR="00EA3720" w:rsidRPr="005F12C8">
        <w:t xml:space="preserve"> will be used in the evaluation process f</w:t>
      </w:r>
      <w:r w:rsidRPr="005F12C8">
        <w:t xml:space="preserve">or </w:t>
      </w:r>
      <w:r w:rsidR="00150215" w:rsidRPr="005F12C8">
        <w:t>application</w:t>
      </w:r>
      <w:r w:rsidRPr="005F12C8">
        <w:t xml:space="preserve">s determined to be </w:t>
      </w:r>
      <w:r w:rsidR="00EA3720" w:rsidRPr="005F12C8">
        <w:t xml:space="preserve">in </w:t>
      </w:r>
      <w:r w:rsidRPr="005F12C8">
        <w:t>complian</w:t>
      </w:r>
      <w:r w:rsidR="00EA3720" w:rsidRPr="005F12C8">
        <w:t>ce</w:t>
      </w:r>
      <w:r w:rsidRPr="005F12C8">
        <w:t xml:space="preserve"> and responsive to the </w:t>
      </w:r>
      <w:r w:rsidR="005F03C1" w:rsidRPr="005F12C8">
        <w:t>solicitation</w:t>
      </w:r>
      <w:r w:rsidR="00EA3720" w:rsidRPr="005F12C8">
        <w:t>.</w:t>
      </w:r>
      <w:r w:rsidRPr="005F12C8">
        <w:t xml:space="preserve">  For </w:t>
      </w:r>
      <w:r w:rsidR="00150215" w:rsidRPr="005F12C8">
        <w:t>application</w:t>
      </w:r>
      <w:r w:rsidRPr="005F12C8">
        <w:t xml:space="preserve">s ultimately determined to be finalists, </w:t>
      </w:r>
      <w:r w:rsidR="009F49F6" w:rsidRPr="005F12C8">
        <w:t xml:space="preserve">applicants must meet a minimum score of </w:t>
      </w:r>
      <w:r w:rsidR="000247FE" w:rsidRPr="005F12C8">
        <w:rPr>
          <w:b/>
          <w:bCs/>
          <w:u w:val="single"/>
        </w:rPr>
        <w:t>4</w:t>
      </w:r>
      <w:r w:rsidR="00476E3C" w:rsidRPr="005F12C8">
        <w:rPr>
          <w:b/>
          <w:bCs/>
          <w:u w:val="single"/>
        </w:rPr>
        <w:t>0</w:t>
      </w:r>
      <w:r w:rsidR="009F49F6" w:rsidRPr="005F12C8">
        <w:t xml:space="preserve"> </w:t>
      </w:r>
      <w:r w:rsidR="00133BE4" w:rsidRPr="005F12C8">
        <w:t xml:space="preserve">and the additional </w:t>
      </w:r>
      <w:r w:rsidRPr="005F12C8">
        <w:t xml:space="preserve">points </w:t>
      </w:r>
      <w:r w:rsidR="00441926" w:rsidRPr="005F12C8">
        <w:t>will be</w:t>
      </w:r>
      <w:r w:rsidRPr="005F12C8">
        <w:t xml:space="preserve"> added based on </w:t>
      </w:r>
      <w:r w:rsidR="001322D5" w:rsidRPr="005F12C8">
        <w:t>interviews</w:t>
      </w:r>
      <w:r w:rsidRPr="005F12C8">
        <w:t>. The</w:t>
      </w:r>
      <w:r w:rsidRPr="00EB3E80">
        <w:t xml:space="preserve"> evaluation of any </w:t>
      </w:r>
      <w:r w:rsidR="00150215">
        <w:t>application</w:t>
      </w:r>
      <w:r w:rsidRPr="00EB3E80">
        <w:t xml:space="preserve"> may be suspended and/or terminated at the </w:t>
      </w:r>
      <w:r w:rsidR="00321478" w:rsidRPr="00EB3E80">
        <w:t>MDE</w:t>
      </w:r>
      <w:r w:rsidRPr="00EB3E80">
        <w:t xml:space="preserve">’s discretion at any point during the evaluation process at which the </w:t>
      </w:r>
      <w:r w:rsidR="00321478" w:rsidRPr="00EB3E80">
        <w:t>MDE</w:t>
      </w:r>
      <w:r w:rsidR="006B1B07" w:rsidRPr="00EB3E80">
        <w:t xml:space="preserve"> </w:t>
      </w:r>
      <w:r w:rsidRPr="00EB3E80">
        <w:t xml:space="preserve">determines that said </w:t>
      </w:r>
      <w:r w:rsidR="00150215">
        <w:t>application</w:t>
      </w:r>
      <w:r w:rsidRPr="00EB3E80">
        <w:t xml:space="preserve"> and/or </w:t>
      </w:r>
      <w:r w:rsidR="005E1AF2">
        <w:t>Applicant</w:t>
      </w:r>
      <w:r w:rsidRPr="00EB3E80">
        <w:t xml:space="preserve"> fails to meet any of the mandatory requirements as stated in this </w:t>
      </w:r>
      <w:r w:rsidR="005F03C1" w:rsidRPr="00EB3E80">
        <w:t>solicitation</w:t>
      </w:r>
      <w:r w:rsidRPr="00EB3E80">
        <w:t xml:space="preserve">, the </w:t>
      </w:r>
      <w:r w:rsidR="00150215">
        <w:t>application</w:t>
      </w:r>
      <w:r w:rsidRPr="00EB3E80">
        <w:t xml:space="preserve"> is determined to contain fatal deficiencies to the extent that the likelihood of selection for contract negotiations is minimal, or </w:t>
      </w:r>
      <w:r w:rsidR="00321478" w:rsidRPr="00EB3E80">
        <w:t>the MDE</w:t>
      </w:r>
      <w:r w:rsidRPr="00EB3E80">
        <w:t xml:space="preserve"> and/or the Board receives reliable information that would make contracting with the </w:t>
      </w:r>
      <w:r w:rsidR="005E1AF2">
        <w:t>Applicant</w:t>
      </w:r>
      <w:r w:rsidRPr="00EB3E80">
        <w:t xml:space="preserve"> impractical or otherwise not in the best interests of the Board and/or the state of Mississippi. </w:t>
      </w:r>
    </w:p>
    <w:p w14:paraId="16D1B68C" w14:textId="77777777" w:rsidR="001B23DD" w:rsidRDefault="001B23DD" w:rsidP="00D33B6E">
      <w:pPr>
        <w:spacing w:line="240" w:lineRule="auto"/>
        <w:jc w:val="both"/>
      </w:pPr>
    </w:p>
    <w:p w14:paraId="71CCE19B" w14:textId="68B0DDB4" w:rsidR="00A462EC" w:rsidRDefault="00A462EC" w:rsidP="00D33B6E">
      <w:pPr>
        <w:spacing w:line="240" w:lineRule="auto"/>
        <w:jc w:val="both"/>
      </w:pPr>
      <w:r w:rsidRPr="00EB3E80">
        <w:t xml:space="preserve">The evaluation process, including evaluation factors and weights, </w:t>
      </w:r>
      <w:r w:rsidR="00D82438">
        <w:t>are</w:t>
      </w:r>
      <w:r w:rsidR="00D82438" w:rsidRPr="00EB3E80">
        <w:t xml:space="preserve"> </w:t>
      </w:r>
      <w:r w:rsidRPr="00EB3E80">
        <w:t xml:space="preserve">described below: </w:t>
      </w:r>
    </w:p>
    <w:p w14:paraId="54B94246" w14:textId="77777777" w:rsidR="000D6603" w:rsidRPr="00EB3E80" w:rsidRDefault="000D6603" w:rsidP="00D33B6E">
      <w:pPr>
        <w:spacing w:line="240" w:lineRule="auto"/>
        <w:jc w:val="both"/>
        <w:rPr>
          <w:i/>
        </w:rPr>
      </w:pPr>
    </w:p>
    <w:p w14:paraId="5BF7EBBF" w14:textId="6B2E2633" w:rsidR="00A462EC" w:rsidRPr="00EB3E80" w:rsidRDefault="00A462EC" w:rsidP="00476CCE">
      <w:pPr>
        <w:spacing w:line="240" w:lineRule="auto"/>
        <w:ind w:left="360"/>
        <w:jc w:val="both"/>
      </w:pPr>
      <w:r w:rsidRPr="00EB3E80">
        <w:rPr>
          <w:b/>
        </w:rPr>
        <w:t>Compliance Phase</w:t>
      </w:r>
      <w:r w:rsidRPr="00EB3E80">
        <w:t xml:space="preserve"> - In this </w:t>
      </w:r>
      <w:r w:rsidR="00414051">
        <w:t xml:space="preserve">pass or fail </w:t>
      </w:r>
      <w:r w:rsidRPr="00EB3E80">
        <w:t xml:space="preserve">phase of the evaluation process, all </w:t>
      </w:r>
      <w:r w:rsidR="00150215">
        <w:t>application</w:t>
      </w:r>
      <w:r w:rsidRPr="00EB3E80">
        <w:t xml:space="preserve">s received will be reviewed by the procurement </w:t>
      </w:r>
      <w:r w:rsidR="0096515D" w:rsidRPr="00EB3E80">
        <w:t xml:space="preserve">officer </w:t>
      </w:r>
      <w:r w:rsidRPr="00EB3E80">
        <w:t xml:space="preserve">and/or designee to determine if the following mandatory requirements of this </w:t>
      </w:r>
      <w:r w:rsidR="005F03C1" w:rsidRPr="00EB3E80">
        <w:t>solicitation</w:t>
      </w:r>
      <w:r w:rsidRPr="00EB3E80">
        <w:t xml:space="preserve"> have been satisfied:</w:t>
      </w:r>
    </w:p>
    <w:p w14:paraId="511BE2B7" w14:textId="77777777" w:rsidR="00A462EC" w:rsidRPr="00EB3E80" w:rsidRDefault="00A462EC" w:rsidP="00D33B6E">
      <w:pPr>
        <w:spacing w:line="240" w:lineRule="auto"/>
        <w:jc w:val="both"/>
      </w:pPr>
    </w:p>
    <w:p w14:paraId="571C0D1B" w14:textId="1117320D" w:rsidR="00A462EC" w:rsidRPr="00EB3E80" w:rsidRDefault="00150215" w:rsidP="00591156">
      <w:pPr>
        <w:pStyle w:val="NumList1"/>
        <w:numPr>
          <w:ilvl w:val="0"/>
          <w:numId w:val="21"/>
        </w:numPr>
        <w:tabs>
          <w:tab w:val="clear" w:pos="1080"/>
          <w:tab w:val="left" w:pos="1260"/>
        </w:tabs>
        <w:spacing w:before="0" w:after="0" w:line="240" w:lineRule="auto"/>
        <w:jc w:val="both"/>
      </w:pPr>
      <w:r>
        <w:lastRenderedPageBreak/>
        <w:t>Application</w:t>
      </w:r>
      <w:r w:rsidR="00A462EC" w:rsidRPr="00EB3E80">
        <w:t xml:space="preserve"> </w:t>
      </w:r>
      <w:r w:rsidR="00AD23DA">
        <w:t xml:space="preserve">received by </w:t>
      </w:r>
      <w:r w:rsidR="00E53EE7">
        <w:t>submission deadline;</w:t>
      </w:r>
    </w:p>
    <w:p w14:paraId="6A2FA11E" w14:textId="7727CF4E" w:rsidR="00A462EC" w:rsidRPr="00EB3E80" w:rsidRDefault="00A462EC" w:rsidP="00591156">
      <w:pPr>
        <w:pStyle w:val="NumList1"/>
        <w:numPr>
          <w:ilvl w:val="0"/>
          <w:numId w:val="21"/>
        </w:numPr>
        <w:tabs>
          <w:tab w:val="clear" w:pos="1080"/>
          <w:tab w:val="left" w:pos="1260"/>
        </w:tabs>
        <w:spacing w:before="0" w:after="0" w:line="240" w:lineRule="auto"/>
        <w:jc w:val="both"/>
      </w:pPr>
      <w:r w:rsidRPr="00EB3E80">
        <w:t>Required</w:t>
      </w:r>
      <w:r w:rsidR="00C554DE">
        <w:t xml:space="preserve"> </w:t>
      </w:r>
      <w:r w:rsidR="00150215">
        <w:t>application</w:t>
      </w:r>
      <w:r w:rsidR="00A12701">
        <w:t xml:space="preserve"> </w:t>
      </w:r>
      <w:r w:rsidR="00C554DE">
        <w:t>submission</w:t>
      </w:r>
      <w:r w:rsidRPr="00EB3E80">
        <w:t xml:space="preserve"> format followed</w:t>
      </w:r>
      <w:r w:rsidR="00E53EE7">
        <w:t>;</w:t>
      </w:r>
    </w:p>
    <w:p w14:paraId="73F65C98" w14:textId="7F919767" w:rsidR="00A462EC" w:rsidRPr="00EB3E80" w:rsidRDefault="00A462EC" w:rsidP="00591156">
      <w:pPr>
        <w:pStyle w:val="NumList1"/>
        <w:numPr>
          <w:ilvl w:val="0"/>
          <w:numId w:val="21"/>
        </w:numPr>
        <w:spacing w:before="0" w:after="0" w:line="240" w:lineRule="auto"/>
        <w:jc w:val="both"/>
      </w:pPr>
      <w:r w:rsidRPr="00EB3E80">
        <w:t>Minimum Qualifications met</w:t>
      </w:r>
      <w:r w:rsidR="00E53EE7">
        <w:t>;</w:t>
      </w:r>
    </w:p>
    <w:p w14:paraId="2C4E042B" w14:textId="3790A2DB" w:rsidR="00134989" w:rsidRPr="005E7374" w:rsidRDefault="00150215" w:rsidP="00591156">
      <w:pPr>
        <w:pStyle w:val="NumList1"/>
        <w:numPr>
          <w:ilvl w:val="0"/>
          <w:numId w:val="21"/>
        </w:numPr>
        <w:tabs>
          <w:tab w:val="clear" w:pos="1080"/>
          <w:tab w:val="left" w:pos="1980"/>
        </w:tabs>
        <w:spacing w:before="0" w:after="0" w:line="240" w:lineRule="auto"/>
        <w:jc w:val="both"/>
      </w:pPr>
      <w:r>
        <w:t>Application</w:t>
      </w:r>
      <w:r w:rsidR="00134989" w:rsidRPr="005E7374">
        <w:t xml:space="preserve"> </w:t>
      </w:r>
      <w:r w:rsidR="002979CE">
        <w:t>si</w:t>
      </w:r>
      <w:r w:rsidR="00196665">
        <w:t>gned;</w:t>
      </w:r>
      <w:r w:rsidR="00134989" w:rsidRPr="005E7374">
        <w:t xml:space="preserve"> </w:t>
      </w:r>
    </w:p>
    <w:p w14:paraId="697CFE9E" w14:textId="400E14D9" w:rsidR="00134989" w:rsidRPr="005E7374" w:rsidRDefault="00134989" w:rsidP="00591156">
      <w:pPr>
        <w:pStyle w:val="NumList1"/>
        <w:numPr>
          <w:ilvl w:val="0"/>
          <w:numId w:val="21"/>
        </w:numPr>
        <w:tabs>
          <w:tab w:val="clear" w:pos="1080"/>
          <w:tab w:val="left" w:pos="1170"/>
          <w:tab w:val="left" w:pos="1980"/>
        </w:tabs>
        <w:spacing w:before="0" w:after="0" w:line="240" w:lineRule="auto"/>
        <w:jc w:val="both"/>
      </w:pPr>
      <w:r w:rsidRPr="005E7374">
        <w:t>Resume</w:t>
      </w:r>
      <w:r w:rsidR="00E53EE7">
        <w:t>;</w:t>
      </w:r>
    </w:p>
    <w:p w14:paraId="7B40DDF1" w14:textId="2229542F" w:rsidR="00134989" w:rsidRPr="005E7374" w:rsidRDefault="00134989" w:rsidP="00591156">
      <w:pPr>
        <w:pStyle w:val="NumList1"/>
        <w:numPr>
          <w:ilvl w:val="0"/>
          <w:numId w:val="21"/>
        </w:numPr>
        <w:tabs>
          <w:tab w:val="clear" w:pos="1080"/>
          <w:tab w:val="left" w:pos="1170"/>
          <w:tab w:val="left" w:pos="1980"/>
        </w:tabs>
        <w:spacing w:before="0" w:after="0" w:line="240" w:lineRule="auto"/>
        <w:jc w:val="both"/>
      </w:pPr>
      <w:r w:rsidRPr="005E7374">
        <w:t>References</w:t>
      </w:r>
      <w:r w:rsidR="00E53EE7">
        <w:t>;</w:t>
      </w:r>
      <w:r w:rsidRPr="005E7374">
        <w:t xml:space="preserve"> </w:t>
      </w:r>
    </w:p>
    <w:p w14:paraId="235BD31E" w14:textId="36A30958" w:rsidR="00134989" w:rsidRPr="005E7374" w:rsidRDefault="00134989" w:rsidP="00591156">
      <w:pPr>
        <w:pStyle w:val="NumList1"/>
        <w:numPr>
          <w:ilvl w:val="0"/>
          <w:numId w:val="21"/>
        </w:numPr>
        <w:tabs>
          <w:tab w:val="clear" w:pos="1080"/>
          <w:tab w:val="left" w:pos="1170"/>
          <w:tab w:val="left" w:pos="1980"/>
        </w:tabs>
        <w:spacing w:before="0" w:after="0" w:line="240" w:lineRule="auto"/>
        <w:jc w:val="both"/>
      </w:pPr>
      <w:r w:rsidRPr="005E7374">
        <w:t xml:space="preserve">Signed Acknowledgment of Amendments (if </w:t>
      </w:r>
      <w:r w:rsidR="00E53EE7" w:rsidRPr="005E7374">
        <w:t>a</w:t>
      </w:r>
      <w:r w:rsidR="00E53EE7">
        <w:t>pplicable</w:t>
      </w:r>
      <w:r w:rsidRPr="005E7374">
        <w:t>)</w:t>
      </w:r>
      <w:r w:rsidR="00E53EE7">
        <w:t>.</w:t>
      </w:r>
    </w:p>
    <w:p w14:paraId="14BED974" w14:textId="5C8AAD70" w:rsidR="00134989" w:rsidRPr="005E7374" w:rsidRDefault="00134989" w:rsidP="00C554DE">
      <w:pPr>
        <w:pStyle w:val="NumList1"/>
        <w:tabs>
          <w:tab w:val="clear" w:pos="1080"/>
          <w:tab w:val="left" w:pos="1170"/>
          <w:tab w:val="left" w:pos="1980"/>
        </w:tabs>
        <w:spacing w:before="0" w:after="0" w:line="240" w:lineRule="auto"/>
        <w:jc w:val="both"/>
      </w:pPr>
    </w:p>
    <w:p w14:paraId="0D919DAA" w14:textId="7EC83E70" w:rsidR="00A462EC" w:rsidRDefault="00A462EC" w:rsidP="00D33B6E">
      <w:pPr>
        <w:spacing w:line="240" w:lineRule="auto"/>
        <w:jc w:val="both"/>
      </w:pPr>
      <w:r w:rsidRPr="00D72710">
        <w:t xml:space="preserve">Failure to comply with these requirements </w:t>
      </w:r>
      <w:r w:rsidR="002A031E">
        <w:t>shall</w:t>
      </w:r>
      <w:r w:rsidRPr="00D72710">
        <w:t xml:space="preserve"> result in the </w:t>
      </w:r>
      <w:r w:rsidR="00150215">
        <w:t>application</w:t>
      </w:r>
      <w:r w:rsidRPr="00D72710">
        <w:t xml:space="preserve"> being eliminated from further consideration. </w:t>
      </w:r>
      <w:r w:rsidR="005E1AF2">
        <w:t>Applicant</w:t>
      </w:r>
      <w:r w:rsidRPr="00D72710">
        <w:t xml:space="preserve">s passing the Compliance Phase will be evaluated further. </w:t>
      </w:r>
    </w:p>
    <w:p w14:paraId="7ECDE9CC" w14:textId="77777777" w:rsidR="001B23DD" w:rsidRPr="00D72710" w:rsidRDefault="001B23DD" w:rsidP="00D33B6E">
      <w:pPr>
        <w:spacing w:line="240" w:lineRule="auto"/>
        <w:jc w:val="both"/>
      </w:pPr>
    </w:p>
    <w:p w14:paraId="265A2C6B" w14:textId="31D1A8D5" w:rsidR="00A462EC" w:rsidRPr="00D72710" w:rsidRDefault="00A462EC" w:rsidP="00414051">
      <w:pPr>
        <w:spacing w:line="240" w:lineRule="auto"/>
        <w:ind w:left="720"/>
        <w:jc w:val="both"/>
        <w:rPr>
          <w:b/>
        </w:rPr>
      </w:pPr>
      <w:r w:rsidRPr="00D72710">
        <w:rPr>
          <w:b/>
        </w:rPr>
        <w:t>Weight –</w:t>
      </w:r>
      <w:r w:rsidR="00414051">
        <w:rPr>
          <w:b/>
        </w:rPr>
        <w:t>T</w:t>
      </w:r>
      <w:r w:rsidRPr="00D72710">
        <w:rPr>
          <w:b/>
        </w:rPr>
        <w:t xml:space="preserve">he Compliance Phase </w:t>
      </w:r>
      <w:r w:rsidR="00377794">
        <w:rPr>
          <w:b/>
        </w:rPr>
        <w:t xml:space="preserve">is a pass or fail phase </w:t>
      </w:r>
      <w:r w:rsidRPr="00D72710">
        <w:rPr>
          <w:b/>
        </w:rPr>
        <w:t>of the evaluation.</w:t>
      </w:r>
      <w:r w:rsidR="00414051">
        <w:rPr>
          <w:b/>
        </w:rPr>
        <w:t xml:space="preserve"> </w:t>
      </w:r>
      <w:r w:rsidRPr="00D72710">
        <w:rPr>
          <w:b/>
        </w:rPr>
        <w:t xml:space="preserve"> </w:t>
      </w:r>
    </w:p>
    <w:p w14:paraId="6C66DE68" w14:textId="77777777" w:rsidR="00A462EC" w:rsidRPr="00D72710" w:rsidRDefault="00A462EC" w:rsidP="00D33B6E">
      <w:pPr>
        <w:spacing w:line="240" w:lineRule="auto"/>
        <w:jc w:val="both"/>
      </w:pPr>
    </w:p>
    <w:p w14:paraId="416F3E4E" w14:textId="5CE28133" w:rsidR="00A462EC" w:rsidRDefault="00A462EC" w:rsidP="00476CCE">
      <w:pPr>
        <w:spacing w:line="240" w:lineRule="auto"/>
        <w:ind w:left="360"/>
        <w:jc w:val="both"/>
      </w:pPr>
      <w:r w:rsidRPr="00D72710">
        <w:rPr>
          <w:b/>
        </w:rPr>
        <w:t>Analysis Phase</w:t>
      </w:r>
      <w:r w:rsidRPr="00D72710">
        <w:t xml:space="preserve"> </w:t>
      </w:r>
      <w:r w:rsidRPr="00D72710">
        <w:rPr>
          <w:b/>
        </w:rPr>
        <w:t>–</w:t>
      </w:r>
      <w:r w:rsidRPr="00D72710">
        <w:t xml:space="preserve"> In this phase of the evaluation process, the evaluation committee will scor</w:t>
      </w:r>
      <w:r w:rsidR="005546EF" w:rsidRPr="00D72710">
        <w:t>e</w:t>
      </w:r>
      <w:r w:rsidRPr="00D72710">
        <w:t xml:space="preserve"> </w:t>
      </w:r>
      <w:r w:rsidR="00150215">
        <w:t>application</w:t>
      </w:r>
      <w:r w:rsidR="0029280C">
        <w:t xml:space="preserve">s </w:t>
      </w:r>
      <w:r w:rsidRPr="00D72710">
        <w:t>to determine numerical scores for each qualified</w:t>
      </w:r>
      <w:r w:rsidR="00AA2611" w:rsidRPr="00D72710">
        <w:t xml:space="preserve"> </w:t>
      </w:r>
      <w:r w:rsidR="005E1AF2">
        <w:t>Applicant</w:t>
      </w:r>
      <w:r w:rsidR="00A30625" w:rsidRPr="00D72710">
        <w:t xml:space="preserve">. </w:t>
      </w:r>
      <w:r w:rsidR="0029280C">
        <w:t xml:space="preserve">Numerical scores will be calculated based on </w:t>
      </w:r>
      <w:r w:rsidR="000B3B4D">
        <w:t>the following criteria</w:t>
      </w:r>
      <w:r w:rsidR="00A30625" w:rsidRPr="00D72710">
        <w:t xml:space="preserve">. </w:t>
      </w:r>
      <w:r w:rsidRPr="00D72710">
        <w:t>Evaluation factors are listed</w:t>
      </w:r>
      <w:r w:rsidR="0029280C">
        <w:t xml:space="preserve"> below</w:t>
      </w:r>
      <w:r w:rsidRPr="00D72710">
        <w:t xml:space="preserve"> in order of their relative importance and weight:</w:t>
      </w:r>
    </w:p>
    <w:p w14:paraId="45373289" w14:textId="77777777" w:rsidR="001517A4" w:rsidRPr="00D72710" w:rsidRDefault="001517A4" w:rsidP="00D33B6E">
      <w:pPr>
        <w:spacing w:line="240" w:lineRule="auto"/>
        <w:jc w:val="both"/>
      </w:pPr>
    </w:p>
    <w:p w14:paraId="71D8D279" w14:textId="14736538" w:rsidR="00BA1081" w:rsidRPr="003C1495" w:rsidRDefault="00797F30" w:rsidP="00AA48C5">
      <w:pPr>
        <w:pStyle w:val="NumList1"/>
        <w:numPr>
          <w:ilvl w:val="1"/>
          <w:numId w:val="28"/>
        </w:numPr>
        <w:tabs>
          <w:tab w:val="clear" w:pos="1080"/>
        </w:tabs>
        <w:spacing w:before="0" w:line="240" w:lineRule="auto"/>
        <w:ind w:left="900"/>
        <w:jc w:val="both"/>
        <w:rPr>
          <w:b/>
          <w:bCs/>
          <w:color w:val="FF0000"/>
          <w:u w:val="single"/>
        </w:rPr>
      </w:pPr>
      <w:r w:rsidRPr="003C1495">
        <w:rPr>
          <w:b/>
          <w:bCs/>
        </w:rPr>
        <w:t>Specialized Experience in Grants Management and Compliance (30%)</w:t>
      </w:r>
    </w:p>
    <w:p w14:paraId="7E8061A2" w14:textId="260FA3B9" w:rsidR="00797F30" w:rsidRPr="003C1495" w:rsidRDefault="00797F30" w:rsidP="00AA48C5">
      <w:pPr>
        <w:pStyle w:val="NumList1"/>
        <w:numPr>
          <w:ilvl w:val="0"/>
          <w:numId w:val="36"/>
        </w:numPr>
        <w:spacing w:line="240" w:lineRule="auto"/>
        <w:jc w:val="both"/>
      </w:pPr>
      <w:r w:rsidRPr="003C1495">
        <w:t>Experience as a federal program’s director, business manager, or central office personnel.</w:t>
      </w:r>
    </w:p>
    <w:p w14:paraId="2CB8FBA9" w14:textId="55312AB0" w:rsidR="00797F30" w:rsidRPr="003C1495" w:rsidRDefault="00797F30" w:rsidP="00AA48C5">
      <w:pPr>
        <w:pStyle w:val="NumList1"/>
        <w:numPr>
          <w:ilvl w:val="0"/>
          <w:numId w:val="36"/>
        </w:numPr>
        <w:spacing w:line="240" w:lineRule="auto"/>
        <w:jc w:val="both"/>
      </w:pPr>
      <w:r w:rsidRPr="003C1495">
        <w:t>Experience in developing, managing, and analyzing budgets based on instructional needs.</w:t>
      </w:r>
    </w:p>
    <w:p w14:paraId="5A3F751B" w14:textId="61B838AE" w:rsidR="00797F30" w:rsidRPr="003C1495" w:rsidRDefault="00BF170A" w:rsidP="00AA48C5">
      <w:pPr>
        <w:pStyle w:val="NumList1"/>
        <w:numPr>
          <w:ilvl w:val="0"/>
          <w:numId w:val="36"/>
        </w:numPr>
        <w:spacing w:line="240" w:lineRule="auto"/>
        <w:jc w:val="both"/>
      </w:pPr>
      <w:r w:rsidRPr="003C1495">
        <w:t>Experience in developing policies and procedures pertaining to grants management.</w:t>
      </w:r>
    </w:p>
    <w:p w14:paraId="22C2321B" w14:textId="4FCF3423" w:rsidR="00797F30" w:rsidRPr="003C1495" w:rsidRDefault="00BF170A" w:rsidP="00AA48C5">
      <w:pPr>
        <w:pStyle w:val="NumList1"/>
        <w:numPr>
          <w:ilvl w:val="0"/>
          <w:numId w:val="36"/>
        </w:numPr>
        <w:spacing w:line="240" w:lineRule="auto"/>
        <w:jc w:val="both"/>
      </w:pPr>
      <w:r w:rsidRPr="003C1495">
        <w:t>Record of past performance of similar work.</w:t>
      </w:r>
    </w:p>
    <w:p w14:paraId="5D4633F3" w14:textId="69B54322" w:rsidR="009C5BA0" w:rsidRPr="003C1495" w:rsidRDefault="009C5BA0" w:rsidP="009C5BA0">
      <w:pPr>
        <w:spacing w:line="240" w:lineRule="auto"/>
        <w:jc w:val="both"/>
      </w:pPr>
      <w:bookmarkStart w:id="109" w:name="_Hlk77849126"/>
    </w:p>
    <w:bookmarkEnd w:id="109"/>
    <w:p w14:paraId="1BDE5D0F" w14:textId="168B7E52" w:rsidR="00FF3D34" w:rsidRPr="003C1495" w:rsidRDefault="00BF170A" w:rsidP="00AA48C5">
      <w:pPr>
        <w:pStyle w:val="NumList1"/>
        <w:numPr>
          <w:ilvl w:val="1"/>
          <w:numId w:val="28"/>
        </w:numPr>
        <w:tabs>
          <w:tab w:val="clear" w:pos="1080"/>
        </w:tabs>
        <w:spacing w:before="0" w:line="240" w:lineRule="auto"/>
        <w:ind w:left="900"/>
        <w:jc w:val="both"/>
        <w:rPr>
          <w:b/>
          <w:bCs/>
          <w:u w:val="single"/>
        </w:rPr>
      </w:pPr>
      <w:r w:rsidRPr="003C1495">
        <w:rPr>
          <w:b/>
          <w:bCs/>
        </w:rPr>
        <w:t>General Experience (20%)</w:t>
      </w:r>
    </w:p>
    <w:p w14:paraId="0079DF71" w14:textId="15003BF4" w:rsidR="00BF170A" w:rsidRPr="003C1495" w:rsidRDefault="00BF170A" w:rsidP="00AA48C5">
      <w:pPr>
        <w:pStyle w:val="NumList1"/>
        <w:numPr>
          <w:ilvl w:val="0"/>
          <w:numId w:val="37"/>
        </w:numPr>
        <w:tabs>
          <w:tab w:val="clear" w:pos="1080"/>
        </w:tabs>
        <w:spacing w:before="0" w:line="240" w:lineRule="auto"/>
        <w:jc w:val="both"/>
      </w:pPr>
      <w:r w:rsidRPr="003C1495">
        <w:t>Related school improvement experience at the central office level and/or building level administration.</w:t>
      </w:r>
    </w:p>
    <w:p w14:paraId="46898B6C" w14:textId="2EAE129A" w:rsidR="00BF170A" w:rsidRPr="003C1495" w:rsidRDefault="00BF170A" w:rsidP="00AA48C5">
      <w:pPr>
        <w:pStyle w:val="NumList1"/>
        <w:numPr>
          <w:ilvl w:val="0"/>
          <w:numId w:val="37"/>
        </w:numPr>
        <w:tabs>
          <w:tab w:val="clear" w:pos="1080"/>
        </w:tabs>
        <w:spacing w:before="0" w:line="240" w:lineRule="auto"/>
        <w:jc w:val="both"/>
      </w:pPr>
      <w:r w:rsidRPr="003C1495">
        <w:t>Experience in working with diversified stakeholder groups to implement large scale projects and initiatives.</w:t>
      </w:r>
    </w:p>
    <w:p w14:paraId="344F5624" w14:textId="43E4D465" w:rsidR="00A462EC" w:rsidRPr="005E7374" w:rsidRDefault="00A462EC" w:rsidP="00A70027">
      <w:pPr>
        <w:pStyle w:val="NumList1"/>
        <w:tabs>
          <w:tab w:val="clear" w:pos="1080"/>
        </w:tabs>
        <w:spacing w:before="0" w:after="240" w:line="240" w:lineRule="auto"/>
        <w:jc w:val="both"/>
      </w:pPr>
      <w:r w:rsidRPr="00D72710">
        <w:t xml:space="preserve">Upon completion of the Analysis </w:t>
      </w:r>
      <w:r w:rsidR="00D345AB" w:rsidRPr="00D72710">
        <w:t>Phase,</w:t>
      </w:r>
      <w:r w:rsidR="00D345AB">
        <w:t xml:space="preserve"> </w:t>
      </w:r>
      <w:r w:rsidR="00D345AB" w:rsidRPr="00D72710">
        <w:t>the</w:t>
      </w:r>
      <w:r w:rsidRPr="00D72710">
        <w:t xml:space="preserve"> evaluation committee will review</w:t>
      </w:r>
      <w:r w:rsidR="005D2EAC">
        <w:t xml:space="preserve">, </w:t>
      </w:r>
      <w:r w:rsidR="005E1DFC">
        <w:t>score</w:t>
      </w:r>
      <w:r w:rsidR="005D2EAC">
        <w:t>,</w:t>
      </w:r>
      <w:r w:rsidRPr="00D72710">
        <w:t xml:space="preserve"> </w:t>
      </w:r>
      <w:r w:rsidR="00A47701">
        <w:t xml:space="preserve">and validate </w:t>
      </w:r>
      <w:r w:rsidR="007D205B">
        <w:t xml:space="preserve">rubrics </w:t>
      </w:r>
      <w:r w:rsidR="003A512D" w:rsidRPr="00D72710">
        <w:t xml:space="preserve">to </w:t>
      </w:r>
      <w:r w:rsidRPr="00D72710">
        <w:t xml:space="preserve">determine </w:t>
      </w:r>
      <w:r w:rsidR="003A512D" w:rsidRPr="00D72710">
        <w:t xml:space="preserve">if a </w:t>
      </w:r>
      <w:r w:rsidRPr="00D72710">
        <w:t>finalist</w:t>
      </w:r>
      <w:r w:rsidR="003A512D" w:rsidRPr="00D72710">
        <w:t xml:space="preserve"> will move to the </w:t>
      </w:r>
      <w:r w:rsidR="007D205B">
        <w:t xml:space="preserve">Finalist </w:t>
      </w:r>
      <w:r w:rsidR="005D1F8C">
        <w:t>Phase</w:t>
      </w:r>
      <w:r w:rsidR="003A512D" w:rsidRPr="00D72710">
        <w:t xml:space="preserve">. </w:t>
      </w:r>
      <w:r w:rsidRPr="00D72710">
        <w:t xml:space="preserve"> </w:t>
      </w:r>
      <w:r w:rsidR="003A512D" w:rsidRPr="00D72710">
        <w:t xml:space="preserve">If </w:t>
      </w:r>
      <w:r w:rsidR="00400234">
        <w:t>interview</w:t>
      </w:r>
      <w:r w:rsidR="00310B99">
        <w:t>s</w:t>
      </w:r>
      <w:r w:rsidR="00400234">
        <w:t xml:space="preserve"> </w:t>
      </w:r>
      <w:r w:rsidR="003A512D" w:rsidRPr="00D72710">
        <w:t xml:space="preserve">are </w:t>
      </w:r>
      <w:r w:rsidR="003A512D" w:rsidRPr="005D1F8C">
        <w:rPr>
          <w:b/>
          <w:bCs/>
          <w:u w:val="single"/>
        </w:rPr>
        <w:t>not</w:t>
      </w:r>
      <w:r w:rsidR="003A512D" w:rsidRPr="00D72710">
        <w:t xml:space="preserve"> included within this solicitation, the finalist</w:t>
      </w:r>
      <w:r w:rsidR="00310B99">
        <w:t xml:space="preserve"> with the </w:t>
      </w:r>
      <w:r w:rsidR="005F12C8" w:rsidRPr="005F12C8">
        <w:t>highest-ranking</w:t>
      </w:r>
      <w:r w:rsidR="00310B99" w:rsidRPr="005D1F8C">
        <w:t xml:space="preserve"> </w:t>
      </w:r>
      <w:r w:rsidR="00310B99">
        <w:t>score</w:t>
      </w:r>
      <w:r w:rsidR="005D1F8C">
        <w:t>(</w:t>
      </w:r>
      <w:r w:rsidR="00310B99">
        <w:t>s</w:t>
      </w:r>
      <w:r w:rsidR="005D1F8C">
        <w:t>)</w:t>
      </w:r>
      <w:r w:rsidR="003A512D" w:rsidRPr="00D72710">
        <w:t xml:space="preserve"> will be the </w:t>
      </w:r>
      <w:r w:rsidR="00334C5D">
        <w:t>A</w:t>
      </w:r>
      <w:r w:rsidR="003A512D" w:rsidRPr="00D72710">
        <w:t xml:space="preserve">warded </w:t>
      </w:r>
      <w:r w:rsidR="00F56189">
        <w:t>Applicant</w:t>
      </w:r>
      <w:r w:rsidR="00310B99">
        <w:t>(s)</w:t>
      </w:r>
      <w:r w:rsidR="003A512D" w:rsidRPr="00D72710">
        <w:t xml:space="preserve"> after the Analysis Phase.</w:t>
      </w:r>
      <w:r w:rsidR="003A512D" w:rsidRPr="005E7374">
        <w:t xml:space="preserve"> </w:t>
      </w:r>
    </w:p>
    <w:p w14:paraId="4B1015D2" w14:textId="77777777" w:rsidR="0048236A" w:rsidRPr="005F12C8" w:rsidRDefault="00A462EC" w:rsidP="0048236A">
      <w:pPr>
        <w:spacing w:after="160" w:line="259" w:lineRule="auto"/>
        <w:jc w:val="both"/>
      </w:pPr>
      <w:r w:rsidRPr="005F12C8">
        <w:rPr>
          <w:b/>
        </w:rPr>
        <w:t>Finalist Phase</w:t>
      </w:r>
      <w:r w:rsidRPr="005F12C8">
        <w:t xml:space="preserve"> </w:t>
      </w:r>
      <w:r w:rsidR="00784983" w:rsidRPr="005F12C8">
        <w:rPr>
          <w:b/>
          <w:bCs/>
        </w:rPr>
        <w:t>(</w:t>
      </w:r>
      <w:r w:rsidR="00F43A9B" w:rsidRPr="005F12C8">
        <w:rPr>
          <w:b/>
          <w:bCs/>
        </w:rPr>
        <w:t>50</w:t>
      </w:r>
      <w:r w:rsidR="00784983" w:rsidRPr="005F12C8">
        <w:rPr>
          <w:b/>
          <w:bCs/>
        </w:rPr>
        <w:t xml:space="preserve"> %)</w:t>
      </w:r>
      <w:r w:rsidR="00784983" w:rsidRPr="005F12C8">
        <w:t xml:space="preserve"> </w:t>
      </w:r>
      <w:r w:rsidRPr="005F12C8">
        <w:rPr>
          <w:b/>
        </w:rPr>
        <w:t>–</w:t>
      </w:r>
      <w:r w:rsidRPr="005F12C8">
        <w:t xml:space="preserve"> In this phase of the evaluation process, the evaluation committee will seek to determine from the finalists whose </w:t>
      </w:r>
      <w:r w:rsidR="00150215" w:rsidRPr="005F12C8">
        <w:t>application</w:t>
      </w:r>
      <w:r w:rsidRPr="005F12C8">
        <w:t xml:space="preserve"> is the most advantageous to </w:t>
      </w:r>
      <w:r w:rsidR="003A512D" w:rsidRPr="005F12C8">
        <w:t>the MDE</w:t>
      </w:r>
      <w:r w:rsidRPr="005F12C8">
        <w:t xml:space="preserve"> and the </w:t>
      </w:r>
      <w:r w:rsidR="00261133" w:rsidRPr="005F12C8">
        <w:t>State</w:t>
      </w:r>
      <w:r w:rsidRPr="005F12C8">
        <w:t xml:space="preserve">. </w:t>
      </w:r>
    </w:p>
    <w:p w14:paraId="58528D79" w14:textId="3153C322" w:rsidR="00015F2B" w:rsidRPr="005F12C8" w:rsidRDefault="00A462EC" w:rsidP="00015F2B">
      <w:pPr>
        <w:spacing w:line="240" w:lineRule="auto"/>
      </w:pPr>
      <w:r w:rsidRPr="005F12C8">
        <w:t xml:space="preserve">Finalist </w:t>
      </w:r>
      <w:r w:rsidR="001F0C48" w:rsidRPr="005F12C8">
        <w:t>interview</w:t>
      </w:r>
      <w:r w:rsidRPr="005F12C8">
        <w:t xml:space="preserve"> – At </w:t>
      </w:r>
      <w:r w:rsidR="00293A23" w:rsidRPr="005F12C8">
        <w:t>the MDE</w:t>
      </w:r>
      <w:r w:rsidRPr="005F12C8">
        <w:t xml:space="preserve">’s discretion, finalists may be required to </w:t>
      </w:r>
      <w:r w:rsidR="001F0C48" w:rsidRPr="005F12C8">
        <w:t>answer questions</w:t>
      </w:r>
      <w:r w:rsidR="00332F1C">
        <w:t xml:space="preserve"> and</w:t>
      </w:r>
      <w:r w:rsidR="001F0C48" w:rsidRPr="005F12C8">
        <w:t xml:space="preserve"> </w:t>
      </w:r>
      <w:r w:rsidRPr="005F12C8">
        <w:t>make a presentation</w:t>
      </w:r>
      <w:r w:rsidR="00332F1C">
        <w:t>/complete a performance task</w:t>
      </w:r>
      <w:r w:rsidRPr="005F12C8">
        <w:t xml:space="preserve"> </w:t>
      </w:r>
      <w:r w:rsidR="00332F1C">
        <w:t>for</w:t>
      </w:r>
      <w:r w:rsidRPr="005F12C8">
        <w:t xml:space="preserve"> the evaluation committee. If scheduled, </w:t>
      </w:r>
      <w:r w:rsidR="00FD5B57" w:rsidRPr="005F12C8">
        <w:t xml:space="preserve">interviews </w:t>
      </w:r>
      <w:r w:rsidRPr="005F12C8">
        <w:t>shall be held in Jackson, Mississippi</w:t>
      </w:r>
      <w:r w:rsidR="00293A23" w:rsidRPr="005F12C8">
        <w:t xml:space="preserve"> or </w:t>
      </w:r>
      <w:r w:rsidR="00F52A5B" w:rsidRPr="005F12C8">
        <w:t>virtual</w:t>
      </w:r>
      <w:r w:rsidR="00621C31" w:rsidRPr="005F12C8">
        <w:t xml:space="preserve"> (</w:t>
      </w:r>
      <w:r w:rsidR="008729BD" w:rsidRPr="005F12C8">
        <w:t xml:space="preserve">the MDE </w:t>
      </w:r>
      <w:r w:rsidR="00621C31" w:rsidRPr="005F12C8">
        <w:t>discretion)</w:t>
      </w:r>
      <w:r w:rsidRPr="005F12C8">
        <w:t xml:space="preserve">, to allow the evaluation committee the opportunity to conduct </w:t>
      </w:r>
      <w:r w:rsidR="001F0212" w:rsidRPr="005F12C8">
        <w:t xml:space="preserve">the </w:t>
      </w:r>
      <w:r w:rsidRPr="005F12C8">
        <w:t xml:space="preserve">interview and to confirm/clarify information provided in the submitted </w:t>
      </w:r>
      <w:r w:rsidR="00150215" w:rsidRPr="005F12C8">
        <w:t>application</w:t>
      </w:r>
      <w:r w:rsidRPr="005F12C8">
        <w:t>s.</w:t>
      </w:r>
      <w:r w:rsidR="00612681" w:rsidRPr="005F12C8">
        <w:t xml:space="preserve">  </w:t>
      </w:r>
      <w:r w:rsidR="00015F2B" w:rsidRPr="005F12C8">
        <w:t xml:space="preserve"> </w:t>
      </w:r>
      <w:r w:rsidR="009C794B" w:rsidRPr="005F12C8">
        <w:t>In addition,</w:t>
      </w:r>
      <w:r w:rsidR="00015F2B" w:rsidRPr="005F12C8">
        <w:t xml:space="preserve"> applicants </w:t>
      </w:r>
      <w:r w:rsidR="009C794B" w:rsidRPr="005F12C8">
        <w:t xml:space="preserve">will be evaluated on </w:t>
      </w:r>
      <w:r w:rsidR="00015F2B" w:rsidRPr="005F12C8">
        <w:t>the following</w:t>
      </w:r>
      <w:r w:rsidR="009C794B" w:rsidRPr="005F12C8">
        <w:t xml:space="preserve"> elements</w:t>
      </w:r>
      <w:r w:rsidR="00015F2B" w:rsidRPr="005F12C8">
        <w:t>:</w:t>
      </w:r>
    </w:p>
    <w:p w14:paraId="27F12E8E" w14:textId="77777777" w:rsidR="00015F2B" w:rsidRPr="009341A4" w:rsidRDefault="00015F2B" w:rsidP="00015F2B">
      <w:pPr>
        <w:spacing w:line="240" w:lineRule="auto"/>
        <w:rPr>
          <w:highlight w:val="yellow"/>
        </w:rPr>
      </w:pPr>
    </w:p>
    <w:p w14:paraId="09F57026" w14:textId="77777777" w:rsidR="00BA143F" w:rsidRPr="00C170E5" w:rsidRDefault="00BA143F" w:rsidP="00BA143F">
      <w:pPr>
        <w:numPr>
          <w:ilvl w:val="0"/>
          <w:numId w:val="38"/>
        </w:numPr>
        <w:spacing w:after="160" w:line="259" w:lineRule="auto"/>
        <w:jc w:val="both"/>
      </w:pPr>
      <w:r>
        <w:lastRenderedPageBreak/>
        <w:t>Experience implementing ESEA programs and knowledge of Uniform Grant Guidance</w:t>
      </w:r>
    </w:p>
    <w:p w14:paraId="575695AF" w14:textId="6A9F72E2" w:rsidR="008219FB" w:rsidRDefault="008219FB" w:rsidP="008219FB">
      <w:pPr>
        <w:numPr>
          <w:ilvl w:val="0"/>
          <w:numId w:val="38"/>
        </w:numPr>
        <w:spacing w:after="160" w:line="259" w:lineRule="auto"/>
        <w:jc w:val="both"/>
      </w:pPr>
      <w:r>
        <w:t>Oriented with excellent verbal, written, and interpersonal skills</w:t>
      </w:r>
    </w:p>
    <w:p w14:paraId="2FB94007" w14:textId="77777777" w:rsidR="008219FB" w:rsidRDefault="008219FB" w:rsidP="008219FB">
      <w:pPr>
        <w:numPr>
          <w:ilvl w:val="0"/>
          <w:numId w:val="38"/>
        </w:numPr>
        <w:spacing w:after="160" w:line="259" w:lineRule="auto"/>
        <w:jc w:val="both"/>
      </w:pPr>
      <w:r>
        <w:t>Knowledge of Microsoft Office Applications (Excel, Word, Outlook, Teams)</w:t>
      </w:r>
    </w:p>
    <w:p w14:paraId="3D32B3D1" w14:textId="06AC1533" w:rsidR="00A462EC" w:rsidRDefault="00A462EC" w:rsidP="00D33B6E">
      <w:pPr>
        <w:spacing w:line="240" w:lineRule="auto"/>
        <w:jc w:val="both"/>
      </w:pPr>
      <w:r w:rsidRPr="002B11E3">
        <w:t xml:space="preserve">Upon completion of the evaluation of </w:t>
      </w:r>
      <w:r w:rsidR="00150215">
        <w:t>application</w:t>
      </w:r>
      <w:r w:rsidRPr="002B11E3">
        <w:t xml:space="preserve">s, the evaluation committee will determine the top scoring </w:t>
      </w:r>
      <w:r w:rsidR="00150215">
        <w:t>application</w:t>
      </w:r>
      <w:r w:rsidRPr="002B11E3">
        <w:t xml:space="preserve"> and </w:t>
      </w:r>
      <w:r w:rsidR="009C794B">
        <w:t xml:space="preserve">the </w:t>
      </w:r>
      <w:r w:rsidR="009C794B" w:rsidRPr="002B11E3">
        <w:t>Program</w:t>
      </w:r>
      <w:r w:rsidR="00293A23" w:rsidRPr="002B11E3">
        <w:t xml:space="preserve"> </w:t>
      </w:r>
      <w:r w:rsidR="008729BD">
        <w:t>O</w:t>
      </w:r>
      <w:r w:rsidR="00293A23" w:rsidRPr="002B11E3">
        <w:t>ffice</w:t>
      </w:r>
      <w:r w:rsidRPr="002B11E3">
        <w:t xml:space="preserve"> will make a </w:t>
      </w:r>
      <w:r w:rsidR="00293A23" w:rsidRPr="002B11E3">
        <w:t>recommendation to the SBE</w:t>
      </w:r>
      <w:r w:rsidR="00927A4C">
        <w:t xml:space="preserve"> </w:t>
      </w:r>
      <w:r w:rsidRPr="002B11E3">
        <w:t xml:space="preserve">as to the </w:t>
      </w:r>
      <w:r w:rsidR="00150215">
        <w:t>application</w:t>
      </w:r>
      <w:r w:rsidRPr="002B11E3">
        <w:t xml:space="preserve"> deemed most advantageous to the </w:t>
      </w:r>
      <w:r w:rsidR="00293A23" w:rsidRPr="002B11E3">
        <w:t>State</w:t>
      </w:r>
      <w:r w:rsidR="00D54518">
        <w:t xml:space="preserve"> and </w:t>
      </w:r>
      <w:r w:rsidR="00293A23" w:rsidRPr="002B11E3">
        <w:t>to</w:t>
      </w:r>
      <w:r w:rsidRPr="002B11E3">
        <w:t xml:space="preserve"> authorize the issuance of an</w:t>
      </w:r>
      <w:r w:rsidR="008729BD">
        <w:t xml:space="preserve"> I</w:t>
      </w:r>
      <w:r w:rsidRPr="002B11E3">
        <w:t xml:space="preserve">ntent to </w:t>
      </w:r>
      <w:r w:rsidR="008729BD">
        <w:t>A</w:t>
      </w:r>
      <w:r w:rsidRPr="002B11E3">
        <w:t>ward contract</w:t>
      </w:r>
      <w:r w:rsidR="00FB6C89">
        <w:t xml:space="preserve"> notification</w:t>
      </w:r>
      <w:r w:rsidRPr="002B11E3">
        <w:t xml:space="preserve"> to the selected </w:t>
      </w:r>
      <w:r w:rsidR="00F56189">
        <w:t>Applicant</w:t>
      </w:r>
      <w:r w:rsidRPr="002B11E3">
        <w:t xml:space="preserve"> and authorize contract negotiations with the selected </w:t>
      </w:r>
      <w:r w:rsidR="00F56189">
        <w:t>Applicant</w:t>
      </w:r>
      <w:r w:rsidR="00293A23" w:rsidRPr="002B11E3">
        <w:t>, if applicable</w:t>
      </w:r>
      <w:r w:rsidRPr="002B11E3">
        <w:t xml:space="preserve">. Subsequent to authorization by the Board, all participating </w:t>
      </w:r>
      <w:r w:rsidR="00F56189">
        <w:rPr>
          <w:rFonts w:cs="Times New Roman"/>
        </w:rPr>
        <w:t>Applicant</w:t>
      </w:r>
      <w:r w:rsidRPr="002B11E3">
        <w:rPr>
          <w:rFonts w:cs="Times New Roman"/>
        </w:rPr>
        <w:t>s</w:t>
      </w:r>
      <w:r w:rsidRPr="002B11E3">
        <w:t xml:space="preserve"> will be notified in writing of the contract award</w:t>
      </w:r>
      <w:r w:rsidR="00294739">
        <w:t>.</w:t>
      </w:r>
      <w:r w:rsidRPr="002B11E3">
        <w:t xml:space="preserve"> </w:t>
      </w:r>
    </w:p>
    <w:p w14:paraId="671D38C2" w14:textId="77777777" w:rsidR="00D33B6E" w:rsidRPr="002B11E3" w:rsidRDefault="00D33B6E" w:rsidP="00D33B6E">
      <w:pPr>
        <w:spacing w:line="240" w:lineRule="auto"/>
        <w:jc w:val="both"/>
      </w:pPr>
    </w:p>
    <w:p w14:paraId="6351069E" w14:textId="75D389F7" w:rsidR="00540680" w:rsidRPr="00DF0CB0" w:rsidRDefault="00DF0CB0" w:rsidP="00D33B6E">
      <w:pPr>
        <w:pStyle w:val="Style2"/>
        <w:spacing w:line="240" w:lineRule="auto"/>
        <w:jc w:val="both"/>
        <w:rPr>
          <w:caps/>
          <w:u w:val="single"/>
        </w:rPr>
      </w:pPr>
      <w:bookmarkStart w:id="110" w:name="_Toc91522439"/>
      <w:r w:rsidRPr="00DF0CB0">
        <w:t>Ethics</w:t>
      </w:r>
      <w:bookmarkEnd w:id="110"/>
    </w:p>
    <w:p w14:paraId="2DB505B1" w14:textId="156F561E" w:rsidR="00540680" w:rsidRDefault="00540680" w:rsidP="00D33B6E">
      <w:pPr>
        <w:tabs>
          <w:tab w:val="left" w:pos="-720"/>
          <w:tab w:val="left" w:pos="0"/>
        </w:tabs>
        <w:suppressAutoHyphens/>
        <w:spacing w:line="240" w:lineRule="auto"/>
        <w:jc w:val="both"/>
        <w:rPr>
          <w:spacing w:val="-2"/>
        </w:rPr>
      </w:pPr>
      <w:r w:rsidRPr="00DF0CB0">
        <w:rPr>
          <w:rFonts w:cs="Arial"/>
        </w:rPr>
        <w:t xml:space="preserve">In compliance with State law, </w:t>
      </w:r>
      <w:r w:rsidR="00826F97">
        <w:rPr>
          <w:rFonts w:cs="Arial"/>
        </w:rPr>
        <w:t xml:space="preserve">a </w:t>
      </w:r>
      <w:r w:rsidRPr="00DF0CB0">
        <w:rPr>
          <w:rFonts w:cs="Arial"/>
        </w:rPr>
        <w:t>Contractor who is employed by a public entity agrees to make arrangements with his/her employer to take the appropriate leave (annual, professional, compensatory, etc.) during the period of service covered by this contract.  Contractor also agrees not to utilize resources of the public employer to perform the services pursuant to this contract.  Prior to execution of this contract, Contractor must submit to the MDE a Certification (on the MDE form) executed from his/her employer whereby the public employer acknowledges that it is aware of its employee working for the MDE</w:t>
      </w:r>
      <w:r w:rsidRPr="00DF0CB0">
        <w:rPr>
          <w:spacing w:val="-2"/>
        </w:rPr>
        <w:t>.</w:t>
      </w:r>
    </w:p>
    <w:p w14:paraId="4FE488D5" w14:textId="77777777" w:rsidR="007A4A97" w:rsidRPr="00DF0CB0" w:rsidRDefault="007A4A97" w:rsidP="00D33B6E">
      <w:pPr>
        <w:tabs>
          <w:tab w:val="left" w:pos="-720"/>
          <w:tab w:val="left" w:pos="0"/>
        </w:tabs>
        <w:suppressAutoHyphens/>
        <w:spacing w:line="240" w:lineRule="auto"/>
        <w:jc w:val="both"/>
        <w:rPr>
          <w:spacing w:val="-2"/>
        </w:rPr>
      </w:pPr>
    </w:p>
    <w:p w14:paraId="0EA97AD9" w14:textId="1A806DB4" w:rsidR="00540680" w:rsidRPr="00DF0CB0" w:rsidRDefault="00DF0CB0" w:rsidP="00D33B6E">
      <w:pPr>
        <w:pStyle w:val="Heading2"/>
        <w:spacing w:line="240" w:lineRule="auto"/>
        <w:jc w:val="both"/>
      </w:pPr>
      <w:bookmarkStart w:id="111" w:name="_Toc91522440"/>
      <w:r w:rsidRPr="00DF0CB0">
        <w:t xml:space="preserve">Termination </w:t>
      </w:r>
      <w:r w:rsidR="0041517E">
        <w:t>i</w:t>
      </w:r>
      <w:r w:rsidRPr="00DF0CB0">
        <w:t xml:space="preserve">n Event </w:t>
      </w:r>
      <w:r w:rsidR="00A207D0">
        <w:t>o</w:t>
      </w:r>
      <w:r w:rsidRPr="00DF0CB0">
        <w:t>f Employment</w:t>
      </w:r>
      <w:bookmarkEnd w:id="111"/>
    </w:p>
    <w:p w14:paraId="5788DAEC" w14:textId="77777777" w:rsidR="00540680" w:rsidRPr="00DF0CB0" w:rsidRDefault="00540680" w:rsidP="00D33B6E">
      <w:pPr>
        <w:spacing w:line="240" w:lineRule="auto"/>
        <w:jc w:val="both"/>
      </w:pPr>
      <w:r w:rsidRPr="00DF0CB0">
        <w:t>Contract shall be terminated immediately if Contractor becomes an employee of the MDE and is only subject to payment of services prior to effective date of employment at the MDE. </w:t>
      </w:r>
    </w:p>
    <w:p w14:paraId="35BB2F94" w14:textId="384385E6" w:rsidR="00A462EC" w:rsidRDefault="00A462EC" w:rsidP="00D33B6E">
      <w:pPr>
        <w:pStyle w:val="Default"/>
        <w:jc w:val="both"/>
        <w:rPr>
          <w:rFonts w:ascii="Georgia" w:hAnsi="Georgia" w:cs="Times New Roman"/>
          <w:color w:val="auto"/>
          <w:sz w:val="22"/>
          <w:szCs w:val="22"/>
        </w:rPr>
      </w:pPr>
    </w:p>
    <w:p w14:paraId="436E207C" w14:textId="0F9B6C29" w:rsidR="00A462EC" w:rsidRPr="004B5713" w:rsidRDefault="00A462EC" w:rsidP="00D33B6E">
      <w:pPr>
        <w:pStyle w:val="Heading2"/>
        <w:spacing w:before="0" w:line="240" w:lineRule="auto"/>
        <w:ind w:left="540" w:hanging="540"/>
        <w:jc w:val="both"/>
        <w:rPr>
          <w:szCs w:val="22"/>
        </w:rPr>
      </w:pPr>
      <w:bookmarkStart w:id="112" w:name="_Toc54775235"/>
      <w:bookmarkStart w:id="113" w:name="_Toc65587897"/>
      <w:bookmarkStart w:id="114" w:name="_Toc91522441"/>
      <w:r w:rsidRPr="004B5713">
        <w:rPr>
          <w:szCs w:val="22"/>
        </w:rPr>
        <w:t>P</w:t>
      </w:r>
      <w:r w:rsidRPr="006C7C10">
        <w:rPr>
          <w:szCs w:val="22"/>
        </w:rPr>
        <w:t>rotest</w:t>
      </w:r>
      <w:r w:rsidRPr="004B5713">
        <w:rPr>
          <w:szCs w:val="22"/>
        </w:rPr>
        <w:t xml:space="preserve"> of Solicitation or Award</w:t>
      </w:r>
      <w:bookmarkEnd w:id="112"/>
      <w:bookmarkEnd w:id="113"/>
      <w:bookmarkEnd w:id="114"/>
      <w:r w:rsidRPr="004B5713">
        <w:rPr>
          <w:szCs w:val="22"/>
        </w:rPr>
        <w:t xml:space="preserve">   </w:t>
      </w:r>
    </w:p>
    <w:p w14:paraId="4BD560FC" w14:textId="162BCEB4" w:rsidR="00A462EC" w:rsidRPr="004B5713" w:rsidRDefault="00A462EC" w:rsidP="00D33B6E">
      <w:pPr>
        <w:pStyle w:val="Default"/>
        <w:jc w:val="both"/>
        <w:rPr>
          <w:rFonts w:ascii="Georgia" w:hAnsi="Georgia" w:cs="Times New Roman"/>
          <w:color w:val="auto"/>
          <w:sz w:val="22"/>
          <w:szCs w:val="22"/>
        </w:rPr>
      </w:pPr>
      <w:r w:rsidRPr="004B5713">
        <w:rPr>
          <w:rFonts w:ascii="Georgia" w:hAnsi="Georgia" w:cs="Times New Roman"/>
          <w:color w:val="auto"/>
          <w:sz w:val="22"/>
          <w:szCs w:val="22"/>
        </w:rPr>
        <w:t xml:space="preserve">Any actual or prospective </w:t>
      </w:r>
      <w:r w:rsidR="005E1AF2">
        <w:rPr>
          <w:rFonts w:ascii="Georgia" w:hAnsi="Georgia" w:cs="Times New Roman"/>
          <w:color w:val="auto"/>
          <w:sz w:val="22"/>
          <w:szCs w:val="22"/>
        </w:rPr>
        <w:t>Applicant</w:t>
      </w:r>
      <w:r w:rsidRPr="004B5713">
        <w:rPr>
          <w:rFonts w:ascii="Georgia" w:hAnsi="Georgia" w:cs="Times New Roman"/>
          <w:color w:val="auto"/>
          <w:sz w:val="22"/>
          <w:szCs w:val="22"/>
        </w:rPr>
        <w:t xml:space="preserve"> or </w:t>
      </w:r>
      <w:r w:rsidR="005E1AF2">
        <w:rPr>
          <w:rFonts w:ascii="Georgia" w:hAnsi="Georgia" w:cs="Times New Roman"/>
          <w:color w:val="auto"/>
          <w:sz w:val="22"/>
          <w:szCs w:val="22"/>
        </w:rPr>
        <w:t>Applicant</w:t>
      </w:r>
      <w:r w:rsidRPr="004B5713">
        <w:rPr>
          <w:rFonts w:ascii="Georgia" w:hAnsi="Georgia" w:cs="Times New Roman"/>
          <w:color w:val="auto"/>
          <w:sz w:val="22"/>
          <w:szCs w:val="22"/>
        </w:rPr>
        <w:t xml:space="preserve">s who are aggrieved in connection with the solicitation or award of a contract may protest to </w:t>
      </w:r>
      <w:r w:rsidR="00122BFB" w:rsidRPr="004B5713">
        <w:rPr>
          <w:rFonts w:ascii="Georgia" w:hAnsi="Georgia" w:cs="Times New Roman"/>
          <w:color w:val="auto"/>
          <w:sz w:val="22"/>
          <w:szCs w:val="22"/>
        </w:rPr>
        <w:t>the MDE</w:t>
      </w:r>
      <w:r w:rsidRPr="004B5713">
        <w:rPr>
          <w:rFonts w:ascii="Georgia" w:hAnsi="Georgia" w:cs="Times New Roman"/>
          <w:color w:val="auto"/>
          <w:sz w:val="22"/>
          <w:szCs w:val="22"/>
        </w:rPr>
        <w:t xml:space="preserve">’s Office of </w:t>
      </w:r>
      <w:r w:rsidR="00122BFB" w:rsidRPr="004B5713">
        <w:rPr>
          <w:rFonts w:ascii="Georgia" w:hAnsi="Georgia" w:cs="Times New Roman"/>
          <w:color w:val="auto"/>
          <w:sz w:val="22"/>
          <w:szCs w:val="22"/>
        </w:rPr>
        <w:t xml:space="preserve">the Superintendent of Education </w:t>
      </w:r>
      <w:r w:rsidRPr="004B5713">
        <w:rPr>
          <w:rFonts w:ascii="Georgia" w:hAnsi="Georgia" w:cs="Times New Roman"/>
          <w:color w:val="auto"/>
          <w:sz w:val="22"/>
          <w:szCs w:val="22"/>
        </w:rPr>
        <w:t xml:space="preserve">with a copy to the </w:t>
      </w:r>
      <w:r w:rsidR="00122BFB" w:rsidRPr="004B5713">
        <w:rPr>
          <w:rFonts w:ascii="Georgia" w:hAnsi="Georgia" w:cs="Times New Roman"/>
          <w:color w:val="auto"/>
          <w:sz w:val="22"/>
          <w:szCs w:val="22"/>
        </w:rPr>
        <w:t xml:space="preserve">Office of Procurement </w:t>
      </w:r>
      <w:r w:rsidRPr="004B5713">
        <w:rPr>
          <w:rFonts w:ascii="Georgia" w:hAnsi="Georgia" w:cs="Times New Roman"/>
          <w:color w:val="auto"/>
          <w:sz w:val="22"/>
          <w:szCs w:val="22"/>
        </w:rPr>
        <w:t>Director. The protest shall be submitted in writing within seven (7) calendar days of the</w:t>
      </w:r>
      <w:r w:rsidR="00055500" w:rsidRPr="004B5713">
        <w:rPr>
          <w:rFonts w:ascii="Georgia" w:hAnsi="Georgia" w:cs="Times New Roman"/>
          <w:color w:val="auto"/>
          <w:sz w:val="22"/>
          <w:szCs w:val="22"/>
        </w:rPr>
        <w:t xml:space="preserve"> Notice of Intent to Award</w:t>
      </w:r>
      <w:r w:rsidR="00606F22">
        <w:rPr>
          <w:rFonts w:ascii="Georgia" w:hAnsi="Georgia" w:cs="Times New Roman"/>
          <w:color w:val="auto"/>
          <w:sz w:val="22"/>
          <w:szCs w:val="22"/>
        </w:rPr>
        <w:t xml:space="preserve"> notification</w:t>
      </w:r>
      <w:r w:rsidRPr="004B5713">
        <w:rPr>
          <w:rFonts w:ascii="Georgia" w:hAnsi="Georgia" w:cs="Times New Roman"/>
          <w:color w:val="auto"/>
          <w:sz w:val="22"/>
          <w:szCs w:val="22"/>
        </w:rPr>
        <w:t xml:space="preserve"> or within seven (7) calendar days of the solicitation </w:t>
      </w:r>
      <w:r w:rsidR="00A207D0" w:rsidRPr="004B5713">
        <w:rPr>
          <w:rFonts w:ascii="Georgia" w:hAnsi="Georgia" w:cs="Times New Roman"/>
          <w:color w:val="auto"/>
          <w:sz w:val="22"/>
          <w:szCs w:val="22"/>
        </w:rPr>
        <w:t>posting</w:t>
      </w:r>
      <w:r w:rsidR="00A207D0">
        <w:rPr>
          <w:rFonts w:ascii="Georgia" w:hAnsi="Georgia" w:cs="Times New Roman"/>
          <w:color w:val="auto"/>
          <w:sz w:val="22"/>
          <w:szCs w:val="22"/>
        </w:rPr>
        <w:t xml:space="preserve"> if</w:t>
      </w:r>
      <w:r w:rsidRPr="004B5713">
        <w:rPr>
          <w:rFonts w:ascii="Georgia" w:hAnsi="Georgia" w:cs="Times New Roman"/>
          <w:color w:val="auto"/>
          <w:sz w:val="22"/>
          <w:szCs w:val="22"/>
        </w:rPr>
        <w:t xml:space="preserve"> the protest is based on the solicitation. </w:t>
      </w:r>
    </w:p>
    <w:p w14:paraId="21F23793" w14:textId="77777777" w:rsidR="00122BFB" w:rsidRPr="004B5713" w:rsidRDefault="00122BFB" w:rsidP="00D33B6E">
      <w:pPr>
        <w:pStyle w:val="Default"/>
        <w:jc w:val="both"/>
        <w:rPr>
          <w:rFonts w:ascii="Georgia" w:hAnsi="Georgia" w:cs="Times New Roman"/>
          <w:color w:val="auto"/>
          <w:sz w:val="22"/>
          <w:szCs w:val="22"/>
        </w:rPr>
      </w:pPr>
    </w:p>
    <w:p w14:paraId="53F676B7" w14:textId="00153744" w:rsidR="00A462EC" w:rsidRPr="004B5713" w:rsidRDefault="00A462EC" w:rsidP="00D33B6E">
      <w:pPr>
        <w:pStyle w:val="Default"/>
        <w:jc w:val="both"/>
        <w:rPr>
          <w:rFonts w:ascii="Georgia" w:hAnsi="Georgia" w:cs="Times New Roman"/>
          <w:color w:val="auto"/>
          <w:sz w:val="22"/>
          <w:szCs w:val="22"/>
        </w:rPr>
      </w:pPr>
      <w:r w:rsidRPr="004B5713">
        <w:rPr>
          <w:rFonts w:ascii="Georgia" w:hAnsi="Georgia" w:cs="Times New Roman"/>
          <w:color w:val="auto"/>
          <w:sz w:val="22"/>
          <w:szCs w:val="22"/>
        </w:rPr>
        <w:t>A protest is considered filed when received by the</w:t>
      </w:r>
      <w:r w:rsidR="00122BFB" w:rsidRPr="004B5713">
        <w:rPr>
          <w:rFonts w:ascii="Georgia" w:hAnsi="Georgia" w:cs="Times New Roman"/>
          <w:color w:val="auto"/>
          <w:sz w:val="22"/>
          <w:szCs w:val="22"/>
        </w:rPr>
        <w:t xml:space="preserve"> Superintendent of Education</w:t>
      </w:r>
      <w:r w:rsidRPr="004B5713">
        <w:rPr>
          <w:rFonts w:ascii="Georgia" w:hAnsi="Georgia" w:cs="Times New Roman"/>
          <w:color w:val="auto"/>
          <w:sz w:val="22"/>
          <w:szCs w:val="22"/>
        </w:rPr>
        <w:t xml:space="preserve">. Protests filed after the seven (7) day period shall not be considered. </w:t>
      </w:r>
    </w:p>
    <w:p w14:paraId="6304247C" w14:textId="77777777" w:rsidR="00A462EC" w:rsidRPr="004B5713" w:rsidRDefault="00A462EC" w:rsidP="00D33B6E">
      <w:pPr>
        <w:spacing w:line="240" w:lineRule="auto"/>
        <w:jc w:val="both"/>
        <w:rPr>
          <w:rFonts w:cs="Times New Roman"/>
        </w:rPr>
      </w:pPr>
    </w:p>
    <w:p w14:paraId="30F8A1AF" w14:textId="4BA68C34" w:rsidR="00A462EC" w:rsidRDefault="00A462EC" w:rsidP="00D33B6E">
      <w:pPr>
        <w:spacing w:line="240" w:lineRule="auto"/>
        <w:jc w:val="both"/>
        <w:rPr>
          <w:rFonts w:cs="Times New Roman"/>
        </w:rPr>
      </w:pPr>
      <w:r w:rsidRPr="004B5713">
        <w:rPr>
          <w:rFonts w:cs="Times New Roman"/>
        </w:rPr>
        <w:t xml:space="preserve">To file a protest directly to </w:t>
      </w:r>
      <w:r w:rsidR="00162826" w:rsidRPr="004B5713">
        <w:rPr>
          <w:rFonts w:cs="Times New Roman"/>
        </w:rPr>
        <w:t>DFA/PPRB</w:t>
      </w:r>
      <w:r w:rsidRPr="004B5713">
        <w:rPr>
          <w:rFonts w:cs="Times New Roman"/>
        </w:rPr>
        <w:t xml:space="preserve">, the aggrieved party shall file a protest with </w:t>
      </w:r>
      <w:r w:rsidR="00122BFB" w:rsidRPr="004B5713">
        <w:rPr>
          <w:rFonts w:cs="Times New Roman"/>
        </w:rPr>
        <w:t xml:space="preserve">the </w:t>
      </w:r>
      <w:r w:rsidR="00162826" w:rsidRPr="004B5713">
        <w:rPr>
          <w:rFonts w:cs="Times New Roman"/>
        </w:rPr>
        <w:t>Office of Personal Service Contract Review (OPSCR)</w:t>
      </w:r>
      <w:r w:rsidRPr="004B5713">
        <w:rPr>
          <w:rFonts w:cs="Times New Roman"/>
        </w:rPr>
        <w:t xml:space="preserve"> within seven (7) calendar days after the aggrieved party knew or should have known of the facts and circumstances upon which the protest is based, but in no event later than within seven (7) calendar days of the solicitation posting or</w:t>
      </w:r>
      <w:r w:rsidR="00603663" w:rsidRPr="004B5713">
        <w:rPr>
          <w:rFonts w:cs="Times New Roman"/>
        </w:rPr>
        <w:t xml:space="preserve"> Notice of Intent to</w:t>
      </w:r>
      <w:r w:rsidRPr="004B5713">
        <w:rPr>
          <w:rFonts w:cs="Times New Roman"/>
        </w:rPr>
        <w:t xml:space="preserve"> </w:t>
      </w:r>
      <w:r w:rsidR="00603663" w:rsidRPr="004B5713">
        <w:rPr>
          <w:rFonts w:cs="Times New Roman"/>
        </w:rPr>
        <w:t>A</w:t>
      </w:r>
      <w:r w:rsidRPr="004B5713">
        <w:rPr>
          <w:rFonts w:cs="Times New Roman"/>
        </w:rPr>
        <w:t>ward</w:t>
      </w:r>
      <w:r w:rsidR="00FC3C0C">
        <w:rPr>
          <w:rFonts w:cs="Times New Roman"/>
        </w:rPr>
        <w:t xml:space="preserve"> notification</w:t>
      </w:r>
      <w:r w:rsidRPr="004B5713">
        <w:rPr>
          <w:rFonts w:cs="Times New Roman"/>
        </w:rPr>
        <w:t>.</w:t>
      </w:r>
    </w:p>
    <w:p w14:paraId="2F9E7DF7" w14:textId="77777777" w:rsidR="00EF0EEE" w:rsidRPr="005E7374" w:rsidRDefault="00EF0EEE" w:rsidP="00D33B6E">
      <w:pPr>
        <w:spacing w:line="240" w:lineRule="auto"/>
        <w:jc w:val="both"/>
        <w:rPr>
          <w:rFonts w:cs="Times New Roman"/>
        </w:rPr>
      </w:pPr>
    </w:p>
    <w:p w14:paraId="4D5F7AFC" w14:textId="77777777" w:rsidR="00A462EC" w:rsidRPr="005E7374" w:rsidRDefault="00A462EC" w:rsidP="00094DE5">
      <w:pPr>
        <w:pStyle w:val="Heading3"/>
        <w:spacing w:after="120" w:line="240" w:lineRule="auto"/>
        <w:ind w:left="1440"/>
        <w:jc w:val="both"/>
        <w:rPr>
          <w:i w:val="0"/>
          <w:u w:val="none"/>
        </w:rPr>
      </w:pPr>
      <w:bookmarkStart w:id="115" w:name="_Toc65587898"/>
      <w:bookmarkStart w:id="116" w:name="_Toc91522442"/>
      <w:r w:rsidRPr="005E7374">
        <w:rPr>
          <w:i w:val="0"/>
          <w:u w:val="none"/>
        </w:rPr>
        <w:t>Content of Protest</w:t>
      </w:r>
      <w:bookmarkEnd w:id="115"/>
      <w:bookmarkEnd w:id="116"/>
      <w:r w:rsidRPr="005E7374">
        <w:rPr>
          <w:i w:val="0"/>
          <w:u w:val="none"/>
        </w:rPr>
        <w:t xml:space="preserve"> </w:t>
      </w:r>
    </w:p>
    <w:p w14:paraId="62FDE92A" w14:textId="77777777" w:rsidR="00A462EC" w:rsidRPr="005E7374" w:rsidRDefault="00A462EC" w:rsidP="00B91CB3">
      <w:pPr>
        <w:pStyle w:val="Default"/>
        <w:ind w:left="720"/>
        <w:jc w:val="both"/>
        <w:rPr>
          <w:rFonts w:ascii="Georgia" w:hAnsi="Georgia"/>
          <w:color w:val="auto"/>
          <w:sz w:val="22"/>
          <w:szCs w:val="22"/>
        </w:rPr>
      </w:pPr>
      <w:r w:rsidRPr="005E7374">
        <w:rPr>
          <w:rFonts w:ascii="Georgia" w:hAnsi="Georgia" w:cs="Times New Roman"/>
          <w:color w:val="auto"/>
          <w:sz w:val="22"/>
          <w:szCs w:val="22"/>
        </w:rPr>
        <w:t xml:space="preserve">To expedite handling of protests, the envelope should be labeled “Protest”. The written protest shall include as a minimum the following: </w:t>
      </w:r>
    </w:p>
    <w:p w14:paraId="41E6E55F" w14:textId="77777777" w:rsidR="00A462EC" w:rsidRPr="005E7374" w:rsidRDefault="00A462EC" w:rsidP="00B91CB3">
      <w:pPr>
        <w:pStyle w:val="Default"/>
        <w:ind w:left="720"/>
        <w:jc w:val="both"/>
        <w:rPr>
          <w:rFonts w:ascii="Georgia" w:hAnsi="Georgia" w:cs="Times New Roman"/>
          <w:color w:val="auto"/>
          <w:sz w:val="22"/>
          <w:szCs w:val="22"/>
        </w:rPr>
      </w:pPr>
    </w:p>
    <w:p w14:paraId="51FA43AE" w14:textId="3C0A05FA"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 xml:space="preserve"> </w:t>
      </w:r>
      <w:r w:rsidR="006D7DE9">
        <w:rPr>
          <w:rFonts w:ascii="Georgia" w:hAnsi="Georgia" w:cs="Times New Roman"/>
          <w:color w:val="auto"/>
          <w:sz w:val="22"/>
          <w:szCs w:val="22"/>
        </w:rPr>
        <w:t>N</w:t>
      </w:r>
      <w:r w:rsidRPr="005E7374">
        <w:rPr>
          <w:rFonts w:ascii="Georgia" w:hAnsi="Georgia" w:cs="Times New Roman"/>
          <w:color w:val="auto"/>
          <w:sz w:val="22"/>
          <w:szCs w:val="22"/>
        </w:rPr>
        <w:t xml:space="preserve">ame and address of the protestor; </w:t>
      </w:r>
    </w:p>
    <w:p w14:paraId="09033FB5" w14:textId="65F5B9B6"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Appropriate identification of the procurement</w:t>
      </w:r>
      <w:r w:rsidR="004F3D9F">
        <w:rPr>
          <w:rFonts w:ascii="Georgia" w:hAnsi="Georgia" w:cs="Times New Roman"/>
          <w:color w:val="auto"/>
          <w:sz w:val="22"/>
          <w:szCs w:val="22"/>
        </w:rPr>
        <w:t xml:space="preserve"> (RFx#)</w:t>
      </w:r>
      <w:r w:rsidR="00FC3C0C">
        <w:rPr>
          <w:rFonts w:ascii="Georgia" w:hAnsi="Georgia" w:cs="Times New Roman"/>
          <w:color w:val="auto"/>
          <w:sz w:val="22"/>
          <w:szCs w:val="22"/>
        </w:rPr>
        <w:t>;</w:t>
      </w:r>
      <w:r w:rsidRPr="005E7374">
        <w:rPr>
          <w:rFonts w:ascii="Georgia" w:hAnsi="Georgia" w:cs="Times New Roman"/>
          <w:color w:val="auto"/>
          <w:sz w:val="22"/>
          <w:szCs w:val="22"/>
        </w:rPr>
        <w:t xml:space="preserve"> </w:t>
      </w:r>
      <w:r w:rsidR="00032F66">
        <w:rPr>
          <w:rFonts w:ascii="Georgia" w:hAnsi="Georgia" w:cs="Times New Roman"/>
          <w:color w:val="auto"/>
          <w:sz w:val="22"/>
          <w:szCs w:val="22"/>
        </w:rPr>
        <w:t>if a contract has been awarded, due to public records request, its number;</w:t>
      </w:r>
    </w:p>
    <w:p w14:paraId="5CAFBFE5" w14:textId="6C88C52C"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A statement of reasons for the protest</w:t>
      </w:r>
      <w:r w:rsidR="006D7DE9">
        <w:rPr>
          <w:rFonts w:ascii="Georgia" w:hAnsi="Georgia" w:cs="Times New Roman"/>
          <w:color w:val="auto"/>
          <w:sz w:val="22"/>
          <w:szCs w:val="22"/>
        </w:rPr>
        <w:t>; and</w:t>
      </w:r>
      <w:r w:rsidRPr="005E7374">
        <w:rPr>
          <w:rFonts w:ascii="Georgia" w:hAnsi="Georgia" w:cs="Times New Roman"/>
          <w:color w:val="auto"/>
          <w:sz w:val="22"/>
          <w:szCs w:val="22"/>
        </w:rPr>
        <w:t xml:space="preserve"> </w:t>
      </w:r>
    </w:p>
    <w:p w14:paraId="5D61966C" w14:textId="78DDE8FD"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Supporting exhibits, evidence, or documents to substantiate any claims</w:t>
      </w:r>
      <w:r w:rsidR="00032F66">
        <w:rPr>
          <w:rFonts w:ascii="Georgia" w:hAnsi="Georgia" w:cs="Times New Roman"/>
          <w:color w:val="auto"/>
          <w:sz w:val="22"/>
          <w:szCs w:val="22"/>
        </w:rPr>
        <w:t xml:space="preserve">. If said items are unavailable </w:t>
      </w:r>
      <w:r w:rsidRPr="005E7374">
        <w:rPr>
          <w:rFonts w:ascii="Georgia" w:hAnsi="Georgia" w:cs="Times New Roman"/>
          <w:color w:val="auto"/>
          <w:sz w:val="22"/>
          <w:szCs w:val="22"/>
        </w:rPr>
        <w:t xml:space="preserve"> within the filing time</w:t>
      </w:r>
      <w:r w:rsidR="00032F66">
        <w:rPr>
          <w:rFonts w:ascii="Georgia" w:hAnsi="Georgia" w:cs="Times New Roman"/>
          <w:color w:val="auto"/>
          <w:sz w:val="22"/>
          <w:szCs w:val="22"/>
        </w:rPr>
        <w:t>,</w:t>
      </w:r>
      <w:r w:rsidRPr="005E7374">
        <w:rPr>
          <w:rFonts w:ascii="Georgia" w:hAnsi="Georgia" w:cs="Times New Roman"/>
          <w:color w:val="auto"/>
          <w:sz w:val="22"/>
          <w:szCs w:val="22"/>
        </w:rPr>
        <w:t xml:space="preserve"> the expected availability date shall be indicated.</w:t>
      </w:r>
    </w:p>
    <w:p w14:paraId="2E885D77" w14:textId="442BD7B7" w:rsidR="00162826" w:rsidRPr="005E7374" w:rsidRDefault="00162826"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 xml:space="preserve">Place protest letter in an </w:t>
      </w:r>
      <w:r w:rsidR="00F52A5B" w:rsidRPr="005E7374">
        <w:rPr>
          <w:rFonts w:ascii="Georgia" w:hAnsi="Georgia" w:cs="Times New Roman"/>
          <w:color w:val="auto"/>
          <w:sz w:val="22"/>
          <w:szCs w:val="22"/>
        </w:rPr>
        <w:t>envelope</w:t>
      </w:r>
      <w:r w:rsidRPr="005E7374">
        <w:rPr>
          <w:rFonts w:ascii="Georgia" w:hAnsi="Georgia" w:cs="Times New Roman"/>
          <w:color w:val="auto"/>
          <w:sz w:val="22"/>
          <w:szCs w:val="22"/>
        </w:rPr>
        <w:t xml:space="preserve"> clearly marked “PROTEST”</w:t>
      </w:r>
      <w:r w:rsidR="00A71EB5">
        <w:rPr>
          <w:rFonts w:ascii="Georgia" w:hAnsi="Georgia" w:cs="Times New Roman"/>
          <w:color w:val="auto"/>
          <w:sz w:val="22"/>
          <w:szCs w:val="22"/>
        </w:rPr>
        <w:t>.</w:t>
      </w:r>
    </w:p>
    <w:p w14:paraId="15C09BAC" w14:textId="22CC1397" w:rsidR="00162826" w:rsidRPr="005E7374" w:rsidRDefault="00162826"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lastRenderedPageBreak/>
        <w:t>A protest is considered filed when received by the Superintendent of Education, or designee. Protests filed after the seven (7) calendar days established above will not be considered.</w:t>
      </w:r>
    </w:p>
    <w:p w14:paraId="0A18551C" w14:textId="74401A48" w:rsidR="00162826" w:rsidRPr="005E7374" w:rsidRDefault="006D7DE9" w:rsidP="00B91CB3">
      <w:pPr>
        <w:pStyle w:val="Default"/>
        <w:numPr>
          <w:ilvl w:val="0"/>
          <w:numId w:val="11"/>
        </w:numPr>
        <w:jc w:val="both"/>
        <w:rPr>
          <w:rFonts w:ascii="Georgia" w:hAnsi="Georgia" w:cs="Times New Roman"/>
          <w:color w:val="auto"/>
          <w:sz w:val="22"/>
          <w:szCs w:val="22"/>
        </w:rPr>
      </w:pPr>
      <w:r>
        <w:rPr>
          <w:rFonts w:ascii="Georgia" w:hAnsi="Georgia" w:cs="Times New Roman"/>
          <w:color w:val="auto"/>
          <w:sz w:val="22"/>
          <w:szCs w:val="22"/>
        </w:rPr>
        <w:t>Submit content of protest to</w:t>
      </w:r>
      <w:r w:rsidR="00162826" w:rsidRPr="005E7374">
        <w:rPr>
          <w:rFonts w:ascii="Georgia" w:hAnsi="Georgia" w:cs="Times New Roman"/>
          <w:color w:val="auto"/>
          <w:sz w:val="22"/>
          <w:szCs w:val="22"/>
        </w:rPr>
        <w:t>:</w:t>
      </w:r>
    </w:p>
    <w:p w14:paraId="1D97F970" w14:textId="6A48F6B5" w:rsidR="00162826" w:rsidRPr="005E7374" w:rsidRDefault="00162826" w:rsidP="00B91CB3">
      <w:pPr>
        <w:pStyle w:val="Default"/>
        <w:ind w:left="720"/>
        <w:jc w:val="both"/>
        <w:rPr>
          <w:rFonts w:ascii="Georgia" w:hAnsi="Georgia" w:cs="Times New Roman"/>
          <w:color w:val="auto"/>
          <w:sz w:val="22"/>
          <w:szCs w:val="22"/>
        </w:rPr>
      </w:pPr>
    </w:p>
    <w:p w14:paraId="0C2D605D" w14:textId="0C77C92D" w:rsidR="00162826" w:rsidRPr="004B5713" w:rsidRDefault="00162826" w:rsidP="00B91CB3">
      <w:pPr>
        <w:pStyle w:val="Default"/>
        <w:ind w:left="720"/>
        <w:jc w:val="both"/>
        <w:rPr>
          <w:rFonts w:ascii="Georgia" w:hAnsi="Georgia" w:cs="Times New Roman"/>
          <w:b/>
          <w:bCs/>
          <w:color w:val="auto"/>
          <w:sz w:val="22"/>
          <w:szCs w:val="22"/>
        </w:rPr>
      </w:pPr>
      <w:r w:rsidRPr="004B5713">
        <w:rPr>
          <w:rFonts w:ascii="Georgia" w:hAnsi="Georgia" w:cs="Times New Roman"/>
          <w:b/>
          <w:bCs/>
          <w:color w:val="auto"/>
          <w:sz w:val="22"/>
          <w:szCs w:val="22"/>
        </w:rPr>
        <w:t>State Superintendent of Education</w:t>
      </w:r>
    </w:p>
    <w:p w14:paraId="6A6D8BCD" w14:textId="548B3C77" w:rsidR="00162826" w:rsidRPr="005E7374" w:rsidRDefault="00162826"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 xml:space="preserve">The Mississippi Department of Education </w:t>
      </w:r>
    </w:p>
    <w:p w14:paraId="7C9B894D" w14:textId="5945AD4E" w:rsidR="00162826" w:rsidRPr="005E7374" w:rsidRDefault="00162826" w:rsidP="00B91CB3">
      <w:pPr>
        <w:pStyle w:val="Default"/>
        <w:ind w:left="720"/>
        <w:jc w:val="both"/>
        <w:rPr>
          <w:rFonts w:ascii="Georgia" w:hAnsi="Georgia" w:cs="Times New Roman"/>
          <w:b/>
          <w:bCs/>
          <w:color w:val="auto"/>
          <w:sz w:val="22"/>
          <w:szCs w:val="22"/>
        </w:rPr>
      </w:pPr>
      <w:r w:rsidRPr="005E7374">
        <w:rPr>
          <w:rFonts w:ascii="Georgia" w:hAnsi="Georgia" w:cs="Times New Roman"/>
          <w:b/>
          <w:bCs/>
          <w:color w:val="auto"/>
          <w:sz w:val="22"/>
          <w:szCs w:val="22"/>
        </w:rPr>
        <w:t>PROTEST LETTER (RFx Number)</w:t>
      </w:r>
    </w:p>
    <w:p w14:paraId="3A8ED57D" w14:textId="65C692F0" w:rsidR="00162826" w:rsidRPr="005E7374" w:rsidRDefault="00162826"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359 North West Street</w:t>
      </w:r>
    </w:p>
    <w:p w14:paraId="0DFFDDBA" w14:textId="5FD2C3D5" w:rsidR="00162826" w:rsidRPr="005E7374" w:rsidRDefault="00162826"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Jackson, Mississippi 39205</w:t>
      </w:r>
    </w:p>
    <w:p w14:paraId="03D48C19" w14:textId="77777777" w:rsidR="00A462EC" w:rsidRPr="005E7374" w:rsidRDefault="00A462EC" w:rsidP="00094DE5">
      <w:pPr>
        <w:pStyle w:val="Heading3"/>
        <w:spacing w:after="120" w:line="240" w:lineRule="auto"/>
        <w:ind w:left="1440"/>
        <w:jc w:val="both"/>
        <w:rPr>
          <w:i w:val="0"/>
          <w:u w:val="none"/>
        </w:rPr>
      </w:pPr>
      <w:bookmarkStart w:id="117" w:name="_Toc65587899"/>
      <w:bookmarkStart w:id="118" w:name="_Toc91522443"/>
      <w:r w:rsidRPr="005E7374">
        <w:rPr>
          <w:i w:val="0"/>
          <w:u w:val="none"/>
        </w:rPr>
        <w:t>Protest Decision</w:t>
      </w:r>
      <w:bookmarkEnd w:id="117"/>
      <w:bookmarkEnd w:id="118"/>
      <w:r w:rsidRPr="005E7374">
        <w:rPr>
          <w:i w:val="0"/>
          <w:u w:val="none"/>
        </w:rPr>
        <w:t xml:space="preserve"> </w:t>
      </w:r>
    </w:p>
    <w:p w14:paraId="0C0F4CEA" w14:textId="77777777" w:rsidR="00A462EC" w:rsidRPr="005E7374" w:rsidRDefault="00A462EC"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 xml:space="preserve">If the protest is not resolved by mutual agreement, the Agency Head shall promptly issue a decision in writing. The decision shall: (a) state the reasons for the action taken; and (b) inform the protestor of the right to administrative review. A copy of the decision shall be mailed or otherwise furnished in writing immediately to the protestor and any other interested party. </w:t>
      </w:r>
    </w:p>
    <w:p w14:paraId="332797EF" w14:textId="77777777" w:rsidR="00A462EC" w:rsidRPr="005E7374" w:rsidRDefault="00A462EC" w:rsidP="00B91CB3">
      <w:pPr>
        <w:pStyle w:val="Default"/>
        <w:ind w:left="720"/>
        <w:jc w:val="both"/>
        <w:rPr>
          <w:rFonts w:ascii="Georgia" w:hAnsi="Georgia" w:cs="Times New Roman"/>
          <w:color w:val="auto"/>
          <w:sz w:val="22"/>
          <w:szCs w:val="22"/>
        </w:rPr>
      </w:pPr>
    </w:p>
    <w:p w14:paraId="10FC7854" w14:textId="4A743556" w:rsidR="00A462EC" w:rsidRPr="005E7374" w:rsidRDefault="00A462EC"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 xml:space="preserve">A decision shall be final and conclusive, unless fraudulent, or any person adversely affected by the decision appeals administratively to the PPRB. </w:t>
      </w:r>
    </w:p>
    <w:p w14:paraId="35C3C5C9" w14:textId="77777777" w:rsidR="00A462EC" w:rsidRPr="005E7374" w:rsidRDefault="00A462EC" w:rsidP="00094DE5">
      <w:pPr>
        <w:pStyle w:val="Heading3"/>
        <w:spacing w:after="120" w:line="240" w:lineRule="auto"/>
        <w:ind w:left="1440"/>
        <w:jc w:val="both"/>
        <w:rPr>
          <w:i w:val="0"/>
          <w:u w:val="none"/>
        </w:rPr>
      </w:pPr>
      <w:bookmarkStart w:id="119" w:name="_Toc65587900"/>
      <w:bookmarkStart w:id="120" w:name="_Toc91522444"/>
      <w:r w:rsidRPr="005E7374">
        <w:rPr>
          <w:i w:val="0"/>
          <w:u w:val="none"/>
        </w:rPr>
        <w:t>Stay of Solicitation or Award</w:t>
      </w:r>
      <w:bookmarkEnd w:id="119"/>
      <w:bookmarkEnd w:id="120"/>
      <w:r w:rsidRPr="005E7374">
        <w:rPr>
          <w:i w:val="0"/>
          <w:u w:val="none"/>
        </w:rPr>
        <w:t xml:space="preserve"> </w:t>
      </w:r>
    </w:p>
    <w:p w14:paraId="32876E49" w14:textId="1D2350D6" w:rsidR="00A462EC" w:rsidRPr="005E7374" w:rsidRDefault="00A462EC" w:rsidP="00B91CB3">
      <w:pPr>
        <w:pStyle w:val="Default"/>
        <w:ind w:left="720"/>
        <w:jc w:val="both"/>
        <w:rPr>
          <w:rFonts w:ascii="Georgia" w:hAnsi="Georgia"/>
          <w:color w:val="auto"/>
          <w:sz w:val="22"/>
          <w:szCs w:val="22"/>
        </w:rPr>
      </w:pPr>
      <w:r w:rsidRPr="005E7374">
        <w:rPr>
          <w:rFonts w:ascii="Georgia" w:hAnsi="Georgia" w:cs="Times New Roman"/>
          <w:color w:val="auto"/>
          <w:sz w:val="22"/>
          <w:szCs w:val="22"/>
        </w:rPr>
        <w:t xml:space="preserve">In the event of a timely protest, the </w:t>
      </w:r>
      <w:r w:rsidR="00162826" w:rsidRPr="005E7374">
        <w:rPr>
          <w:rFonts w:ascii="Georgia" w:hAnsi="Georgia" w:cs="Times New Roman"/>
          <w:color w:val="auto"/>
          <w:sz w:val="22"/>
          <w:szCs w:val="22"/>
        </w:rPr>
        <w:t>MDE</w:t>
      </w:r>
      <w:r w:rsidRPr="005E7374">
        <w:rPr>
          <w:rFonts w:ascii="Georgia" w:hAnsi="Georgia" w:cs="Times New Roman"/>
          <w:color w:val="auto"/>
          <w:sz w:val="22"/>
          <w:szCs w:val="22"/>
        </w:rPr>
        <w:t xml:space="preserve"> shall not proceed further with the solicitation or with the award of the contract until the PPRB approves the determination that continuation of the solicitation or award of the contract without delay is necessary to protect substantial interests of the State. </w:t>
      </w:r>
    </w:p>
    <w:p w14:paraId="109EBE30" w14:textId="77777777" w:rsidR="00A462EC" w:rsidRPr="005E7374" w:rsidRDefault="00A462EC" w:rsidP="00094DE5">
      <w:pPr>
        <w:pStyle w:val="Heading3"/>
        <w:spacing w:after="120" w:line="240" w:lineRule="auto"/>
        <w:ind w:left="1440"/>
        <w:jc w:val="both"/>
        <w:rPr>
          <w:i w:val="0"/>
          <w:u w:val="none"/>
        </w:rPr>
      </w:pPr>
      <w:bookmarkStart w:id="121" w:name="_Toc65587901"/>
      <w:bookmarkStart w:id="122" w:name="_Toc91522445"/>
      <w:r w:rsidRPr="005E7374">
        <w:rPr>
          <w:i w:val="0"/>
          <w:u w:val="none"/>
        </w:rPr>
        <w:t>Right to Appeal</w:t>
      </w:r>
      <w:bookmarkEnd w:id="121"/>
      <w:bookmarkEnd w:id="122"/>
      <w:r w:rsidRPr="005E7374">
        <w:rPr>
          <w:i w:val="0"/>
          <w:u w:val="none"/>
        </w:rPr>
        <w:t xml:space="preserve"> </w:t>
      </w:r>
    </w:p>
    <w:p w14:paraId="34F2FED8" w14:textId="77777777" w:rsidR="00A462EC" w:rsidRPr="005E7374" w:rsidRDefault="00A462EC" w:rsidP="00B91CB3">
      <w:pPr>
        <w:pStyle w:val="Default"/>
        <w:ind w:left="720"/>
        <w:jc w:val="both"/>
        <w:rPr>
          <w:rFonts w:ascii="Georgia" w:hAnsi="Georgia"/>
          <w:color w:val="auto"/>
          <w:sz w:val="22"/>
          <w:szCs w:val="22"/>
        </w:rPr>
      </w:pPr>
      <w:r w:rsidRPr="005E7374">
        <w:rPr>
          <w:rFonts w:ascii="Georgia" w:hAnsi="Georgia" w:cs="Times New Roman"/>
          <w:color w:val="auto"/>
          <w:sz w:val="22"/>
          <w:szCs w:val="22"/>
        </w:rPr>
        <w:t xml:space="preserve">Any person adversely affected by the protest decision of an Agency Head may appeal administratively to the PPRB. </w:t>
      </w:r>
    </w:p>
    <w:p w14:paraId="69278247" w14:textId="77777777" w:rsidR="00A462EC" w:rsidRPr="005E7374" w:rsidRDefault="00A462EC" w:rsidP="00D33B6E">
      <w:pPr>
        <w:pStyle w:val="Default"/>
        <w:jc w:val="both"/>
        <w:rPr>
          <w:rFonts w:ascii="Georgia" w:hAnsi="Georgia" w:cs="Times New Roman"/>
          <w:color w:val="auto"/>
          <w:sz w:val="22"/>
          <w:szCs w:val="22"/>
        </w:rPr>
      </w:pPr>
    </w:p>
    <w:p w14:paraId="106E24F3" w14:textId="77777777" w:rsidR="006C7C10" w:rsidRDefault="00A462EC" w:rsidP="000D45D2">
      <w:pPr>
        <w:spacing w:after="100" w:afterAutospacing="1" w:line="240" w:lineRule="auto"/>
      </w:pPr>
      <w:r w:rsidRPr="005E7374">
        <w:t>For an appeal under this section, the aggrieved person shall file an appeal within seven (7) calendar days of receipt of a Protest</w:t>
      </w:r>
      <w:r w:rsidR="00836219">
        <w:t>.</w:t>
      </w:r>
    </w:p>
    <w:p w14:paraId="59CAC5DF" w14:textId="77777777" w:rsidR="006C7C10" w:rsidRDefault="006C7C10" w:rsidP="008F51DD">
      <w:pPr>
        <w:tabs>
          <w:tab w:val="left" w:pos="1440"/>
        </w:tabs>
        <w:spacing w:line="240" w:lineRule="auto"/>
        <w:ind w:left="360" w:hanging="360"/>
        <w:jc w:val="center"/>
        <w:outlineLvl w:val="0"/>
        <w:rPr>
          <w:rFonts w:cs="Times New Roman"/>
        </w:rPr>
      </w:pPr>
    </w:p>
    <w:p w14:paraId="072FE414" w14:textId="77777777" w:rsidR="006C7C10" w:rsidRDefault="006C7C10" w:rsidP="008F51DD">
      <w:pPr>
        <w:tabs>
          <w:tab w:val="left" w:pos="1440"/>
        </w:tabs>
        <w:spacing w:line="240" w:lineRule="auto"/>
        <w:ind w:left="360" w:hanging="360"/>
        <w:jc w:val="center"/>
        <w:outlineLvl w:val="0"/>
        <w:rPr>
          <w:rFonts w:cs="Times New Roman"/>
        </w:rPr>
      </w:pPr>
    </w:p>
    <w:p w14:paraId="610BAF20" w14:textId="77777777" w:rsidR="006C7C10" w:rsidRDefault="006C7C10" w:rsidP="008F51DD">
      <w:pPr>
        <w:tabs>
          <w:tab w:val="left" w:pos="1440"/>
        </w:tabs>
        <w:spacing w:line="240" w:lineRule="auto"/>
        <w:ind w:left="360" w:hanging="360"/>
        <w:jc w:val="center"/>
        <w:outlineLvl w:val="0"/>
        <w:rPr>
          <w:rFonts w:cs="Times New Roman"/>
        </w:rPr>
      </w:pPr>
    </w:p>
    <w:p w14:paraId="729E7C50" w14:textId="77777777" w:rsidR="006C7C10" w:rsidRDefault="006C7C10" w:rsidP="008F51DD">
      <w:pPr>
        <w:tabs>
          <w:tab w:val="left" w:pos="1440"/>
        </w:tabs>
        <w:spacing w:line="240" w:lineRule="auto"/>
        <w:ind w:left="360" w:hanging="360"/>
        <w:jc w:val="center"/>
        <w:outlineLvl w:val="0"/>
        <w:rPr>
          <w:rFonts w:cs="Times New Roman"/>
        </w:rPr>
      </w:pPr>
    </w:p>
    <w:p w14:paraId="2BC8920E" w14:textId="0056CFBA" w:rsidR="006C7C10" w:rsidRDefault="006C7C10" w:rsidP="008F51DD">
      <w:pPr>
        <w:tabs>
          <w:tab w:val="left" w:pos="1440"/>
        </w:tabs>
        <w:spacing w:line="240" w:lineRule="auto"/>
        <w:ind w:left="360" w:hanging="360"/>
        <w:jc w:val="center"/>
        <w:outlineLvl w:val="0"/>
        <w:rPr>
          <w:rFonts w:cs="Times New Roman"/>
        </w:rPr>
      </w:pPr>
    </w:p>
    <w:p w14:paraId="1D6BC646" w14:textId="4AA22BA5" w:rsidR="003C33AC" w:rsidRDefault="003C33AC" w:rsidP="008F51DD">
      <w:pPr>
        <w:tabs>
          <w:tab w:val="left" w:pos="1440"/>
        </w:tabs>
        <w:spacing w:line="240" w:lineRule="auto"/>
        <w:ind w:left="360" w:hanging="360"/>
        <w:jc w:val="center"/>
        <w:outlineLvl w:val="0"/>
        <w:rPr>
          <w:rFonts w:cs="Times New Roman"/>
        </w:rPr>
      </w:pPr>
    </w:p>
    <w:p w14:paraId="4A71345B" w14:textId="73F2519C" w:rsidR="003C33AC" w:rsidRDefault="003C33AC" w:rsidP="008F51DD">
      <w:pPr>
        <w:tabs>
          <w:tab w:val="left" w:pos="1440"/>
        </w:tabs>
        <w:spacing w:line="240" w:lineRule="auto"/>
        <w:ind w:left="360" w:hanging="360"/>
        <w:jc w:val="center"/>
        <w:outlineLvl w:val="0"/>
        <w:rPr>
          <w:rFonts w:cs="Times New Roman"/>
        </w:rPr>
      </w:pPr>
    </w:p>
    <w:p w14:paraId="3231C39C" w14:textId="3A2A0DEA" w:rsidR="003C33AC" w:rsidRDefault="003C33AC" w:rsidP="008F51DD">
      <w:pPr>
        <w:tabs>
          <w:tab w:val="left" w:pos="1440"/>
        </w:tabs>
        <w:spacing w:line="240" w:lineRule="auto"/>
        <w:ind w:left="360" w:hanging="360"/>
        <w:jc w:val="center"/>
        <w:outlineLvl w:val="0"/>
        <w:rPr>
          <w:rFonts w:cs="Times New Roman"/>
        </w:rPr>
      </w:pPr>
    </w:p>
    <w:p w14:paraId="7A64A677" w14:textId="025328FB" w:rsidR="003C33AC" w:rsidRDefault="003C33AC" w:rsidP="008F51DD">
      <w:pPr>
        <w:tabs>
          <w:tab w:val="left" w:pos="1440"/>
        </w:tabs>
        <w:spacing w:line="240" w:lineRule="auto"/>
        <w:ind w:left="360" w:hanging="360"/>
        <w:jc w:val="center"/>
        <w:outlineLvl w:val="0"/>
        <w:rPr>
          <w:rFonts w:cs="Times New Roman"/>
        </w:rPr>
      </w:pPr>
    </w:p>
    <w:p w14:paraId="4B57E180" w14:textId="0572CDD0" w:rsidR="003C33AC" w:rsidRDefault="003C33AC" w:rsidP="008F51DD">
      <w:pPr>
        <w:tabs>
          <w:tab w:val="left" w:pos="1440"/>
        </w:tabs>
        <w:spacing w:line="240" w:lineRule="auto"/>
        <w:ind w:left="360" w:hanging="360"/>
        <w:jc w:val="center"/>
        <w:outlineLvl w:val="0"/>
        <w:rPr>
          <w:rFonts w:cs="Times New Roman"/>
        </w:rPr>
      </w:pPr>
    </w:p>
    <w:p w14:paraId="24609769" w14:textId="77777777" w:rsidR="0041517E" w:rsidRDefault="0041517E" w:rsidP="0041517E">
      <w:pPr>
        <w:pStyle w:val="ListParagraph"/>
        <w:spacing w:line="240" w:lineRule="auto"/>
        <w:rPr>
          <w:rFonts w:eastAsia="Calibri" w:cs="Times New Roman"/>
          <w:sz w:val="20"/>
          <w:szCs w:val="20"/>
        </w:rPr>
      </w:pPr>
    </w:p>
    <w:p w14:paraId="6F33AC6A" w14:textId="44CCEF98" w:rsidR="00EE6AA6" w:rsidRDefault="00EE6AA6" w:rsidP="00D33B6E">
      <w:pPr>
        <w:pStyle w:val="Heading1"/>
        <w:numPr>
          <w:ilvl w:val="0"/>
          <w:numId w:val="0"/>
        </w:numPr>
        <w:spacing w:line="240" w:lineRule="auto"/>
        <w:ind w:left="360" w:hanging="360"/>
        <w:jc w:val="both"/>
        <w:rPr>
          <w:i w:val="0"/>
          <w:color w:val="0070C0"/>
          <w:u w:val="single"/>
        </w:rPr>
      </w:pPr>
      <w:bookmarkStart w:id="123" w:name="_Toc54729545"/>
      <w:bookmarkStart w:id="124" w:name="_SCOPE_OF_SERVICES"/>
      <w:bookmarkStart w:id="125" w:name="_Toc52286487"/>
      <w:bookmarkStart w:id="126" w:name="_Toc52532928"/>
      <w:bookmarkStart w:id="127" w:name="_Toc54774706"/>
      <w:bookmarkStart w:id="128" w:name="_Toc54775273"/>
      <w:bookmarkStart w:id="129" w:name="_Toc65587905"/>
      <w:bookmarkStart w:id="130" w:name="_Hlk64816603"/>
      <w:bookmarkStart w:id="131" w:name="_Toc47602454"/>
      <w:bookmarkStart w:id="132" w:name="_Toc47602549"/>
      <w:bookmarkStart w:id="133" w:name="_Toc50630388"/>
      <w:bookmarkEnd w:id="86"/>
      <w:bookmarkEnd w:id="87"/>
      <w:bookmarkEnd w:id="123"/>
      <w:bookmarkEnd w:id="124"/>
    </w:p>
    <w:p w14:paraId="0ABCC57E" w14:textId="77777777" w:rsidR="00EE6AA6" w:rsidRDefault="00EE6AA6" w:rsidP="004B5CF8">
      <w:pPr>
        <w:pStyle w:val="Heading1"/>
        <w:numPr>
          <w:ilvl w:val="0"/>
          <w:numId w:val="0"/>
        </w:numPr>
        <w:ind w:left="360" w:hanging="360"/>
        <w:jc w:val="center"/>
        <w:rPr>
          <w:i w:val="0"/>
          <w:color w:val="0070C0"/>
          <w:u w:val="single"/>
        </w:rPr>
      </w:pPr>
    </w:p>
    <w:p w14:paraId="6D8E88D3" w14:textId="77777777" w:rsidR="00EE6AA6" w:rsidRDefault="00EE6AA6" w:rsidP="004B5CF8">
      <w:pPr>
        <w:pStyle w:val="Heading1"/>
        <w:numPr>
          <w:ilvl w:val="0"/>
          <w:numId w:val="0"/>
        </w:numPr>
        <w:ind w:left="360" w:hanging="360"/>
        <w:jc w:val="center"/>
        <w:rPr>
          <w:i w:val="0"/>
          <w:color w:val="0070C0"/>
          <w:u w:val="single"/>
        </w:rPr>
      </w:pPr>
    </w:p>
    <w:p w14:paraId="4D03211A" w14:textId="77777777" w:rsidR="00EE6AA6" w:rsidRDefault="00EE6AA6" w:rsidP="004B5CF8">
      <w:pPr>
        <w:pStyle w:val="Heading1"/>
        <w:numPr>
          <w:ilvl w:val="0"/>
          <w:numId w:val="0"/>
        </w:numPr>
        <w:ind w:left="360" w:hanging="360"/>
        <w:jc w:val="center"/>
        <w:rPr>
          <w:i w:val="0"/>
          <w:color w:val="0070C0"/>
          <w:u w:val="single"/>
        </w:rPr>
      </w:pPr>
    </w:p>
    <w:p w14:paraId="2758C5C8" w14:textId="77777777" w:rsidR="00EE6AA6" w:rsidRDefault="00EE6AA6" w:rsidP="004B5CF8">
      <w:pPr>
        <w:pStyle w:val="Heading1"/>
        <w:numPr>
          <w:ilvl w:val="0"/>
          <w:numId w:val="0"/>
        </w:numPr>
        <w:ind w:left="360" w:hanging="360"/>
        <w:jc w:val="center"/>
        <w:rPr>
          <w:i w:val="0"/>
          <w:color w:val="0070C0"/>
          <w:u w:val="single"/>
        </w:rPr>
      </w:pPr>
    </w:p>
    <w:p w14:paraId="3A129DF2" w14:textId="77777777" w:rsidR="00EE6AA6" w:rsidRDefault="00EE6AA6" w:rsidP="004B5CF8">
      <w:pPr>
        <w:pStyle w:val="Heading1"/>
        <w:numPr>
          <w:ilvl w:val="0"/>
          <w:numId w:val="0"/>
        </w:numPr>
        <w:ind w:left="360" w:hanging="360"/>
        <w:jc w:val="center"/>
        <w:rPr>
          <w:i w:val="0"/>
          <w:color w:val="0070C0"/>
          <w:u w:val="single"/>
        </w:rPr>
      </w:pPr>
    </w:p>
    <w:p w14:paraId="3CD60E51" w14:textId="77777777" w:rsidR="00EE6AA6" w:rsidRDefault="00EE6AA6" w:rsidP="004B5CF8">
      <w:pPr>
        <w:pStyle w:val="Heading1"/>
        <w:numPr>
          <w:ilvl w:val="0"/>
          <w:numId w:val="0"/>
        </w:numPr>
        <w:ind w:left="360" w:hanging="360"/>
        <w:jc w:val="center"/>
        <w:rPr>
          <w:i w:val="0"/>
          <w:color w:val="0070C0"/>
          <w:u w:val="single"/>
        </w:rPr>
      </w:pPr>
    </w:p>
    <w:p w14:paraId="4A61CCAB" w14:textId="77777777" w:rsidR="00EE6AA6" w:rsidRDefault="00EE6AA6" w:rsidP="004B5CF8">
      <w:pPr>
        <w:pStyle w:val="Heading1"/>
        <w:numPr>
          <w:ilvl w:val="0"/>
          <w:numId w:val="0"/>
        </w:numPr>
        <w:ind w:left="360" w:hanging="360"/>
        <w:jc w:val="center"/>
        <w:rPr>
          <w:i w:val="0"/>
          <w:color w:val="0070C0"/>
          <w:u w:val="single"/>
        </w:rPr>
      </w:pPr>
    </w:p>
    <w:p w14:paraId="4CF0601D" w14:textId="77777777" w:rsidR="00C574B0" w:rsidRDefault="00C574B0" w:rsidP="004B5CF8">
      <w:pPr>
        <w:pStyle w:val="Heading1"/>
        <w:numPr>
          <w:ilvl w:val="0"/>
          <w:numId w:val="0"/>
        </w:numPr>
        <w:ind w:left="360" w:hanging="360"/>
        <w:jc w:val="center"/>
        <w:rPr>
          <w:i w:val="0"/>
          <w:color w:val="0070C0"/>
        </w:rPr>
      </w:pPr>
    </w:p>
    <w:p w14:paraId="7F81061A" w14:textId="77777777" w:rsidR="00C574B0" w:rsidRDefault="00C574B0" w:rsidP="004B5CF8">
      <w:pPr>
        <w:pStyle w:val="Heading1"/>
        <w:numPr>
          <w:ilvl w:val="0"/>
          <w:numId w:val="0"/>
        </w:numPr>
        <w:ind w:left="360" w:hanging="360"/>
        <w:jc w:val="center"/>
        <w:rPr>
          <w:i w:val="0"/>
          <w:color w:val="0070C0"/>
        </w:rPr>
      </w:pPr>
    </w:p>
    <w:p w14:paraId="4833CDF3" w14:textId="77777777" w:rsidR="00C574B0" w:rsidRDefault="00C574B0" w:rsidP="004B5CF8">
      <w:pPr>
        <w:pStyle w:val="Heading1"/>
        <w:numPr>
          <w:ilvl w:val="0"/>
          <w:numId w:val="0"/>
        </w:numPr>
        <w:ind w:left="360" w:hanging="360"/>
        <w:jc w:val="center"/>
        <w:rPr>
          <w:i w:val="0"/>
          <w:color w:val="0070C0"/>
        </w:rPr>
      </w:pPr>
    </w:p>
    <w:p w14:paraId="2C0BB0FB" w14:textId="77777777" w:rsidR="00C574B0" w:rsidRDefault="00C574B0" w:rsidP="004B5CF8">
      <w:pPr>
        <w:pStyle w:val="Heading1"/>
        <w:numPr>
          <w:ilvl w:val="0"/>
          <w:numId w:val="0"/>
        </w:numPr>
        <w:ind w:left="360" w:hanging="360"/>
        <w:jc w:val="center"/>
        <w:rPr>
          <w:i w:val="0"/>
          <w:color w:val="0070C0"/>
        </w:rPr>
      </w:pPr>
    </w:p>
    <w:p w14:paraId="7CE5A87B" w14:textId="77777777" w:rsidR="00C574B0" w:rsidRDefault="00C574B0" w:rsidP="004B5CF8">
      <w:pPr>
        <w:pStyle w:val="Heading1"/>
        <w:numPr>
          <w:ilvl w:val="0"/>
          <w:numId w:val="0"/>
        </w:numPr>
        <w:ind w:left="360" w:hanging="360"/>
        <w:jc w:val="center"/>
        <w:rPr>
          <w:i w:val="0"/>
          <w:color w:val="0070C0"/>
        </w:rPr>
      </w:pPr>
    </w:p>
    <w:p w14:paraId="16B3C3DD" w14:textId="77777777" w:rsidR="00C574B0" w:rsidRDefault="00C574B0" w:rsidP="004B5CF8">
      <w:pPr>
        <w:pStyle w:val="Heading1"/>
        <w:numPr>
          <w:ilvl w:val="0"/>
          <w:numId w:val="0"/>
        </w:numPr>
        <w:ind w:left="360" w:hanging="360"/>
        <w:jc w:val="center"/>
        <w:rPr>
          <w:i w:val="0"/>
          <w:color w:val="0070C0"/>
        </w:rPr>
      </w:pPr>
    </w:p>
    <w:p w14:paraId="7E1EFDAC" w14:textId="1DB92B92" w:rsidR="00EE6AA6" w:rsidRPr="00A4799D" w:rsidRDefault="00C23567" w:rsidP="00A4799D">
      <w:pPr>
        <w:jc w:val="center"/>
        <w:rPr>
          <w:i/>
          <w:sz w:val="32"/>
          <w:szCs w:val="32"/>
        </w:rPr>
      </w:pPr>
      <w:r w:rsidRPr="00A4799D">
        <w:rPr>
          <w:sz w:val="32"/>
          <w:szCs w:val="32"/>
        </w:rPr>
        <w:t xml:space="preserve">This Page Intentionally </w:t>
      </w:r>
      <w:r w:rsidR="00E46FC0" w:rsidRPr="00A4799D">
        <w:rPr>
          <w:sz w:val="32"/>
          <w:szCs w:val="32"/>
        </w:rPr>
        <w:t xml:space="preserve">Left </w:t>
      </w:r>
      <w:r w:rsidRPr="00A4799D">
        <w:rPr>
          <w:sz w:val="32"/>
          <w:szCs w:val="32"/>
        </w:rPr>
        <w:t>Blank</w:t>
      </w:r>
    </w:p>
    <w:p w14:paraId="6237D645" w14:textId="538076ED" w:rsidR="00EE6AA6" w:rsidRDefault="00EE6AA6" w:rsidP="004B5CF8">
      <w:pPr>
        <w:pStyle w:val="Heading1"/>
        <w:numPr>
          <w:ilvl w:val="0"/>
          <w:numId w:val="0"/>
        </w:numPr>
        <w:ind w:left="360" w:hanging="360"/>
        <w:jc w:val="center"/>
        <w:rPr>
          <w:i w:val="0"/>
          <w:color w:val="0070C0"/>
          <w:u w:val="single"/>
        </w:rPr>
      </w:pPr>
    </w:p>
    <w:p w14:paraId="025F3D97" w14:textId="6034B44F" w:rsidR="00F71B33" w:rsidRDefault="00F71B33" w:rsidP="00425704">
      <w:pPr>
        <w:pStyle w:val="BodyText"/>
      </w:pPr>
    </w:p>
    <w:p w14:paraId="60F62578" w14:textId="77777777" w:rsidR="00F71B33" w:rsidRDefault="00F71B33">
      <w:pPr>
        <w:rPr>
          <w:rFonts w:eastAsia="Times New Roman" w:cs="Times New Roman"/>
        </w:rPr>
      </w:pPr>
      <w:r>
        <w:br w:type="page"/>
      </w:r>
    </w:p>
    <w:p w14:paraId="690BF85A" w14:textId="77777777" w:rsidR="00EE6AA6" w:rsidRDefault="00EE6AA6" w:rsidP="004B5CF8">
      <w:pPr>
        <w:pStyle w:val="Heading1"/>
        <w:numPr>
          <w:ilvl w:val="0"/>
          <w:numId w:val="0"/>
        </w:numPr>
        <w:ind w:left="360" w:hanging="360"/>
        <w:jc w:val="center"/>
        <w:rPr>
          <w:i w:val="0"/>
          <w:color w:val="0070C0"/>
          <w:u w:val="single"/>
        </w:rPr>
      </w:pPr>
    </w:p>
    <w:p w14:paraId="047871C0" w14:textId="3CFE24B0" w:rsidR="00D64318" w:rsidRPr="004478B4" w:rsidRDefault="00D64318" w:rsidP="00D64318">
      <w:pPr>
        <w:tabs>
          <w:tab w:val="left" w:pos="1440"/>
        </w:tabs>
        <w:ind w:left="360" w:hanging="360"/>
        <w:jc w:val="center"/>
        <w:outlineLvl w:val="0"/>
        <w:rPr>
          <w:rFonts w:eastAsiaTheme="majorEastAsia" w:cstheme="majorBidi"/>
          <w:b/>
          <w:bCs/>
          <w:color w:val="0070C0"/>
          <w:sz w:val="28"/>
          <w:szCs w:val="28"/>
          <w:u w:val="single"/>
        </w:rPr>
      </w:pPr>
      <w:bookmarkStart w:id="134" w:name="_Toc65587906"/>
      <w:bookmarkStart w:id="135" w:name="_Toc91522446"/>
      <w:bookmarkStart w:id="136" w:name="_Hlk65689183"/>
      <w:bookmarkEnd w:id="125"/>
      <w:bookmarkEnd w:id="126"/>
      <w:bookmarkEnd w:id="127"/>
      <w:bookmarkEnd w:id="128"/>
      <w:bookmarkEnd w:id="129"/>
      <w:bookmarkEnd w:id="130"/>
      <w:bookmarkEnd w:id="131"/>
      <w:bookmarkEnd w:id="132"/>
      <w:bookmarkEnd w:id="133"/>
      <w:r w:rsidRPr="004478B4">
        <w:rPr>
          <w:rFonts w:eastAsiaTheme="majorEastAsia" w:cstheme="majorBidi"/>
          <w:b/>
          <w:bCs/>
          <w:color w:val="0070C0"/>
          <w:sz w:val="28"/>
          <w:szCs w:val="28"/>
          <w:u w:val="single"/>
        </w:rPr>
        <w:t xml:space="preserve">Appendix </w:t>
      </w:r>
      <w:r w:rsidR="00B44F8C">
        <w:rPr>
          <w:rFonts w:eastAsiaTheme="majorEastAsia" w:cstheme="majorBidi"/>
          <w:b/>
          <w:bCs/>
          <w:color w:val="0070C0"/>
          <w:sz w:val="28"/>
          <w:szCs w:val="28"/>
          <w:u w:val="single"/>
        </w:rPr>
        <w:t>A</w:t>
      </w:r>
      <w:r w:rsidRPr="004478B4">
        <w:rPr>
          <w:rFonts w:eastAsiaTheme="majorEastAsia" w:cstheme="majorBidi"/>
          <w:b/>
          <w:bCs/>
          <w:color w:val="0070C0"/>
          <w:sz w:val="28"/>
          <w:szCs w:val="28"/>
          <w:u w:val="single"/>
        </w:rPr>
        <w:t xml:space="preserve"> – Standard Terms and Conditions</w:t>
      </w:r>
      <w:bookmarkEnd w:id="134"/>
      <w:bookmarkEnd w:id="135"/>
      <w:r w:rsidRPr="004478B4">
        <w:rPr>
          <w:rFonts w:eastAsiaTheme="majorEastAsia" w:cstheme="majorBidi"/>
          <w:b/>
          <w:bCs/>
          <w:color w:val="0070C0"/>
          <w:sz w:val="28"/>
          <w:szCs w:val="28"/>
          <w:u w:val="single"/>
        </w:rPr>
        <w:t xml:space="preserve"> </w:t>
      </w:r>
    </w:p>
    <w:bookmarkEnd w:id="136"/>
    <w:p w14:paraId="7FEB4184" w14:textId="58BF30CD" w:rsidR="00F05753" w:rsidRPr="00182966" w:rsidRDefault="00F05753" w:rsidP="008F51DD">
      <w:pPr>
        <w:spacing w:after="0" w:line="240" w:lineRule="auto"/>
        <w:jc w:val="both"/>
        <w:rPr>
          <w:i/>
          <w:iCs/>
          <w:color w:val="000000"/>
        </w:rPr>
      </w:pPr>
      <w:r w:rsidRPr="00182966">
        <w:rPr>
          <w:i/>
          <w:iCs/>
          <w:color w:val="000000"/>
        </w:rPr>
        <w:t xml:space="preserve">Certain terms and conditions are required for contracting. Therefore, the </w:t>
      </w:r>
      <w:r w:rsidR="005E1AF2">
        <w:rPr>
          <w:i/>
          <w:iCs/>
          <w:color w:val="000000"/>
        </w:rPr>
        <w:t>Applicant</w:t>
      </w:r>
      <w:r w:rsidRPr="00182966">
        <w:rPr>
          <w:i/>
          <w:iCs/>
          <w:color w:val="000000"/>
        </w:rPr>
        <w:t xml:space="preserve"> shall assure agreement and compliance with the following standard terms and conditions.</w:t>
      </w:r>
    </w:p>
    <w:p w14:paraId="7F3D603E" w14:textId="77777777" w:rsidR="00F05753" w:rsidRPr="005E7374" w:rsidRDefault="00F05753" w:rsidP="008F51DD">
      <w:pPr>
        <w:tabs>
          <w:tab w:val="left" w:pos="-720"/>
        </w:tabs>
        <w:suppressAutoHyphens/>
        <w:spacing w:after="0" w:line="240" w:lineRule="auto"/>
        <w:jc w:val="both"/>
        <w:rPr>
          <w:color w:val="000000"/>
        </w:rPr>
      </w:pPr>
    </w:p>
    <w:p w14:paraId="70A239B5" w14:textId="3CEFA5D8" w:rsidR="00F05753" w:rsidRDefault="00F05753" w:rsidP="00591156">
      <w:pPr>
        <w:numPr>
          <w:ilvl w:val="0"/>
          <w:numId w:val="18"/>
        </w:numPr>
        <w:tabs>
          <w:tab w:val="left" w:pos="-720"/>
        </w:tabs>
        <w:suppressAutoHyphens/>
        <w:autoSpaceDE w:val="0"/>
        <w:autoSpaceDN w:val="0"/>
        <w:adjustRightInd w:val="0"/>
        <w:spacing w:after="0" w:line="240" w:lineRule="auto"/>
        <w:jc w:val="both"/>
        <w:rPr>
          <w:rFonts w:cs="Arial"/>
          <w:b/>
          <w:color w:val="000000"/>
          <w:spacing w:val="-3"/>
        </w:rPr>
      </w:pPr>
      <w:r w:rsidRPr="005E7374">
        <w:rPr>
          <w:rFonts w:cs="Arial"/>
          <w:b/>
          <w:color w:val="000000"/>
          <w:spacing w:val="-3"/>
        </w:rPr>
        <w:t>ACCESS TO RECORDS</w:t>
      </w:r>
    </w:p>
    <w:p w14:paraId="287F04FE" w14:textId="70925EBB"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Contractor agrees that the MDE, or any of its duly authorized representatives, at any time during the term of this agreement, shall have access to, and the right to audit and examine any pertinent books, documents, papers, and records of Contractor related to Contractor’s charges and performance under this agreement.  Such records shall be kept by Contractor for a period of three (3) years after final payment under this agreement, unless the MDE authorizes their earlier disposition.  Contractor agrees to refund to the MDE any overpayment disclosed by any such audit.  However, if any litigation, claim, negotiation, </w:t>
      </w:r>
      <w:r w:rsidR="00A207D0" w:rsidRPr="005E7374">
        <w:rPr>
          <w:rFonts w:cs="Arial"/>
          <w:color w:val="000000"/>
          <w:spacing w:val="-3"/>
        </w:rPr>
        <w:t>audit,</w:t>
      </w:r>
      <w:r w:rsidRPr="005E7374">
        <w:rPr>
          <w:rFonts w:cs="Arial"/>
          <w:color w:val="000000"/>
          <w:spacing w:val="-3"/>
        </w:rPr>
        <w:t xml:space="preserve"> or other action involving the records has been started before the expiration of 3-year period, the records shall be retained until completion of the action and resolution of all issues which arise from it.</w:t>
      </w:r>
    </w:p>
    <w:p w14:paraId="2BEF538D" w14:textId="77777777" w:rsidR="00F05753" w:rsidRPr="005E7374" w:rsidRDefault="00F05753" w:rsidP="008F51DD">
      <w:pPr>
        <w:spacing w:after="0" w:line="240" w:lineRule="auto"/>
        <w:jc w:val="both"/>
        <w:rPr>
          <w:rFonts w:cs="Arial"/>
          <w:color w:val="000000"/>
        </w:rPr>
      </w:pPr>
    </w:p>
    <w:p w14:paraId="17650272" w14:textId="77777777" w:rsidR="00F05753" w:rsidRPr="00E819E0" w:rsidRDefault="00F05753" w:rsidP="00591156">
      <w:pPr>
        <w:numPr>
          <w:ilvl w:val="0"/>
          <w:numId w:val="18"/>
        </w:numPr>
        <w:tabs>
          <w:tab w:val="left" w:pos="-720"/>
        </w:tabs>
        <w:suppressAutoHyphens/>
        <w:autoSpaceDE w:val="0"/>
        <w:autoSpaceDN w:val="0"/>
        <w:adjustRightInd w:val="0"/>
        <w:spacing w:after="0" w:line="240" w:lineRule="auto"/>
        <w:jc w:val="both"/>
        <w:rPr>
          <w:rFonts w:cs="Arial"/>
          <w:b/>
          <w:color w:val="000000"/>
          <w:spacing w:val="-3"/>
        </w:rPr>
      </w:pPr>
      <w:r w:rsidRPr="00E819E0">
        <w:rPr>
          <w:rFonts w:cs="Arial"/>
          <w:b/>
          <w:color w:val="000000"/>
          <w:spacing w:val="-3"/>
        </w:rPr>
        <w:t xml:space="preserve">ANTI-ASSIGNMENT/SUBCONTRACTING </w:t>
      </w:r>
    </w:p>
    <w:p w14:paraId="503F8D93"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31273059"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4776880B" w14:textId="77777777" w:rsidR="00F05753" w:rsidRPr="005E7374" w:rsidRDefault="00F05753" w:rsidP="00591156">
      <w:pPr>
        <w:numPr>
          <w:ilvl w:val="0"/>
          <w:numId w:val="18"/>
        </w:numPr>
        <w:tabs>
          <w:tab w:val="left" w:pos="-720"/>
        </w:tabs>
        <w:suppressAutoHyphens/>
        <w:autoSpaceDE w:val="0"/>
        <w:autoSpaceDN w:val="0"/>
        <w:adjustRightInd w:val="0"/>
        <w:spacing w:after="0" w:line="240" w:lineRule="auto"/>
        <w:jc w:val="both"/>
        <w:rPr>
          <w:rFonts w:cs="Arial"/>
          <w:color w:val="000000"/>
          <w:spacing w:val="-3"/>
        </w:rPr>
      </w:pPr>
      <w:r w:rsidRPr="005E7374">
        <w:rPr>
          <w:rFonts w:cs="Arial"/>
          <w:b/>
          <w:bCs/>
          <w:color w:val="000000"/>
          <w:spacing w:val="-3"/>
        </w:rPr>
        <w:t>APPLICABLE LAW</w:t>
      </w:r>
    </w:p>
    <w:p w14:paraId="2E7B9AA1"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The contract shall be governed by and construed in accordance with the laws of the State of Mississippi, excluding its conflicts of law provisions, and any litigation with respect thereto shall be brought in the courts of the State.  Contractor shall comply with applicable federal, state, and local laws and regulations.  </w:t>
      </w:r>
    </w:p>
    <w:p w14:paraId="56E7DB2B"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17CFE1CE" w14:textId="77777777" w:rsidR="00F05753" w:rsidRPr="005E7374" w:rsidRDefault="00F05753" w:rsidP="00591156">
      <w:pPr>
        <w:numPr>
          <w:ilvl w:val="0"/>
          <w:numId w:val="18"/>
        </w:numPr>
        <w:autoSpaceDE w:val="0"/>
        <w:autoSpaceDN w:val="0"/>
        <w:adjustRightInd w:val="0"/>
        <w:spacing w:after="0" w:line="240" w:lineRule="auto"/>
        <w:jc w:val="both"/>
        <w:rPr>
          <w:rFonts w:cs="Arial"/>
          <w:b/>
        </w:rPr>
      </w:pPr>
      <w:r w:rsidRPr="005E7374">
        <w:rPr>
          <w:rFonts w:cs="Arial"/>
          <w:b/>
        </w:rPr>
        <w:t xml:space="preserve">APPROVAL </w:t>
      </w:r>
    </w:p>
    <w:p w14:paraId="7F4EBACE" w14:textId="77777777" w:rsidR="00F05753" w:rsidRPr="005E7374" w:rsidRDefault="00F05753" w:rsidP="008F51DD">
      <w:pPr>
        <w:spacing w:after="0" w:line="240" w:lineRule="auto"/>
        <w:jc w:val="both"/>
        <w:rPr>
          <w:rFonts w:cs="Arial"/>
        </w:rPr>
      </w:pPr>
      <w:r w:rsidRPr="005E7374">
        <w:rPr>
          <w:rFonts w:cs="Arial"/>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0A6163C8" w14:textId="77777777" w:rsidR="00F05753" w:rsidRPr="005E7374" w:rsidRDefault="00F05753" w:rsidP="008F51DD">
      <w:pPr>
        <w:spacing w:after="0" w:line="240" w:lineRule="auto"/>
        <w:jc w:val="both"/>
        <w:rPr>
          <w:rFonts w:cs="Arial"/>
        </w:rPr>
      </w:pPr>
    </w:p>
    <w:p w14:paraId="553D9558" w14:textId="77777777" w:rsidR="00F05753" w:rsidRPr="005E7374" w:rsidRDefault="00F05753" w:rsidP="00591156">
      <w:pPr>
        <w:numPr>
          <w:ilvl w:val="0"/>
          <w:numId w:val="18"/>
        </w:numPr>
        <w:autoSpaceDE w:val="0"/>
        <w:autoSpaceDN w:val="0"/>
        <w:adjustRightInd w:val="0"/>
        <w:spacing w:after="0" w:line="240" w:lineRule="auto"/>
        <w:jc w:val="both"/>
        <w:rPr>
          <w:rFonts w:cs="Arial"/>
        </w:rPr>
      </w:pPr>
      <w:r w:rsidRPr="005E7374">
        <w:rPr>
          <w:rFonts w:cs="Arial"/>
          <w:b/>
        </w:rPr>
        <w:t>ATTORNEY’S FEES AND EXPENSES</w:t>
      </w:r>
    </w:p>
    <w:p w14:paraId="626BA0AF" w14:textId="70B0072B" w:rsidR="00F05753" w:rsidRDefault="00F05753" w:rsidP="008F51DD">
      <w:pPr>
        <w:spacing w:after="0" w:line="240" w:lineRule="auto"/>
        <w:jc w:val="both"/>
        <w:rPr>
          <w:rFonts w:cs="Arial"/>
        </w:rPr>
      </w:pPr>
      <w:r w:rsidRPr="005E7374">
        <w:rPr>
          <w:rFonts w:cs="Arial"/>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2C100119" w14:textId="77777777" w:rsidR="00A70B90" w:rsidRPr="005E7374" w:rsidRDefault="00A70B90" w:rsidP="008F51DD">
      <w:pPr>
        <w:spacing w:after="0" w:line="240" w:lineRule="auto"/>
        <w:jc w:val="both"/>
        <w:rPr>
          <w:rFonts w:cs="Arial"/>
        </w:rPr>
      </w:pPr>
    </w:p>
    <w:p w14:paraId="65EE5F8F" w14:textId="77777777" w:rsidR="00F05753" w:rsidRPr="005E7374" w:rsidRDefault="00F05753"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rPr>
      </w:pPr>
      <w:r w:rsidRPr="005E7374">
        <w:rPr>
          <w:rFonts w:eastAsia="Arial Unicode MS" w:cs="Arial"/>
          <w:b/>
          <w:bCs/>
        </w:rPr>
        <w:t>AUTHORITY TO CONTRACT</w:t>
      </w:r>
    </w:p>
    <w:p w14:paraId="75237A25"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w:t>
      </w:r>
      <w:r w:rsidRPr="005E7374">
        <w:rPr>
          <w:rFonts w:cs="Arial"/>
          <w:color w:val="000000"/>
          <w:spacing w:val="-3"/>
        </w:rPr>
        <w:lastRenderedPageBreak/>
        <w:t>provision of this agreement to the contrary, that there are no existing legal proceedings or prospective legal proceedings, either voluntary or otherwise, which may adversely affect its ability to perform its obligations under this agreement.</w:t>
      </w:r>
    </w:p>
    <w:p w14:paraId="6D11C357"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5D7FE201" w14:textId="77777777" w:rsidR="00F05753" w:rsidRPr="00F83175" w:rsidRDefault="00F05753"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rPr>
      </w:pPr>
      <w:r w:rsidRPr="00F83175">
        <w:rPr>
          <w:rFonts w:eastAsia="Arial Unicode MS" w:cs="Arial"/>
          <w:b/>
          <w:bCs/>
        </w:rPr>
        <w:t>AVAILABILITY OF FUNDS</w:t>
      </w:r>
    </w:p>
    <w:p w14:paraId="520F6086" w14:textId="77777777" w:rsidR="00F05753" w:rsidRPr="005E7374" w:rsidRDefault="00F05753" w:rsidP="008F51DD">
      <w:pPr>
        <w:spacing w:after="0" w:line="240" w:lineRule="auto"/>
        <w:jc w:val="both"/>
        <w:rPr>
          <w:rFonts w:cs="Arial"/>
          <w:color w:val="000000"/>
        </w:rPr>
      </w:pPr>
      <w:r w:rsidRPr="005E7374">
        <w:rPr>
          <w:rFonts w:cs="Arial"/>
          <w:color w:val="000000"/>
        </w:rPr>
        <w:t>It is expressly understood and agreed that the obligation of the MDE to proceed under this agreement is conditioned upon the appropriation of funds by the Mississippi State Legislature and the receipt of state and/or federal funds.  If the funds anticipated for the continuing time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MDE, the MDE shall have the right upon ten (10) working days written notice to Contractor, to terminate this agreement without damage, penalty, cost or expenses to the MDE of any kind whatsoever.  The effective date of termination shall be as specified in the notice of termination.</w:t>
      </w:r>
    </w:p>
    <w:p w14:paraId="32F6C4C7" w14:textId="77777777" w:rsidR="00F05753" w:rsidRPr="005E7374" w:rsidRDefault="00F05753" w:rsidP="008F51DD">
      <w:pPr>
        <w:spacing w:after="0" w:line="240" w:lineRule="auto"/>
        <w:jc w:val="both"/>
        <w:rPr>
          <w:rFonts w:cs="Arial"/>
          <w:color w:val="000000"/>
        </w:rPr>
      </w:pPr>
    </w:p>
    <w:p w14:paraId="3FE7E6CD" w14:textId="0C743EAA" w:rsidR="00F05753" w:rsidRPr="00F83175" w:rsidRDefault="00F05753"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rPr>
      </w:pPr>
      <w:r w:rsidRPr="00F83175">
        <w:rPr>
          <w:rFonts w:eastAsia="Arial Unicode MS" w:cs="Arial"/>
          <w:b/>
          <w:bCs/>
        </w:rPr>
        <w:t xml:space="preserve">BACKGROUND CHECKS </w:t>
      </w:r>
    </w:p>
    <w:p w14:paraId="6D3571D6" w14:textId="3A4912E3" w:rsidR="00F05753" w:rsidRPr="005E7374" w:rsidRDefault="00F05753" w:rsidP="008F51DD">
      <w:pPr>
        <w:tabs>
          <w:tab w:val="left" w:pos="-720"/>
        </w:tabs>
        <w:suppressAutoHyphens/>
        <w:spacing w:after="0" w:line="240" w:lineRule="auto"/>
        <w:jc w:val="both"/>
        <w:rPr>
          <w:rFonts w:cs="Arial"/>
          <w:b/>
          <w:color w:val="000000"/>
          <w:spacing w:val="-3"/>
        </w:rPr>
      </w:pPr>
      <w:r w:rsidRPr="005E7374">
        <w:rPr>
          <w:rFonts w:cs="Arial"/>
          <w:color w:val="000000"/>
          <w:spacing w:val="-3"/>
        </w:rPr>
        <w:t xml:space="preserve">Contractor represents that it has never been convicted or pled guilty or entered a plea of nolo contendere to a felony in any court of the state of Mississippi, another state, or in federal court in which public funds were unlawfully taken, </w:t>
      </w:r>
      <w:r w:rsidR="00A207D0" w:rsidRPr="005E7374">
        <w:rPr>
          <w:rFonts w:cs="Arial"/>
          <w:color w:val="000000"/>
          <w:spacing w:val="-3"/>
        </w:rPr>
        <w:t>obtained,</w:t>
      </w:r>
      <w:r w:rsidRPr="005E7374">
        <w:rPr>
          <w:rFonts w:cs="Arial"/>
          <w:color w:val="000000"/>
          <w:spacing w:val="-3"/>
        </w:rPr>
        <w:t xml:space="preserve"> or misappropriated in the abuse of misuse of any office or employment or money coming into its hands by virtue of any office or employment.  Contractor agrees to an initial criminal background check to be performed as well as subsequent criminal background checks that may be necessary and all charges associated with these criminal background checks will be the responsibility of Contractor. Any disqualifying information received from the criminal background check will render this agreement null and void.  </w:t>
      </w:r>
    </w:p>
    <w:p w14:paraId="365D0E50" w14:textId="77777777" w:rsidR="00F05753" w:rsidRPr="005E7374" w:rsidRDefault="00F05753" w:rsidP="008F51DD">
      <w:pPr>
        <w:tabs>
          <w:tab w:val="left" w:pos="-720"/>
        </w:tabs>
        <w:suppressAutoHyphens/>
        <w:spacing w:after="0" w:line="240" w:lineRule="auto"/>
        <w:jc w:val="both"/>
        <w:rPr>
          <w:rFonts w:cs="Arial"/>
          <w:b/>
          <w:color w:val="000000"/>
          <w:spacing w:val="-3"/>
        </w:rPr>
      </w:pPr>
    </w:p>
    <w:p w14:paraId="4CBD050E" w14:textId="427005B7" w:rsidR="00F05753" w:rsidRPr="0062417D" w:rsidRDefault="0062417D" w:rsidP="00591156">
      <w:pPr>
        <w:keepNext/>
        <w:numPr>
          <w:ilvl w:val="0"/>
          <w:numId w:val="18"/>
        </w:numPr>
        <w:autoSpaceDE w:val="0"/>
        <w:autoSpaceDN w:val="0"/>
        <w:adjustRightInd w:val="0"/>
        <w:spacing w:after="0" w:line="240" w:lineRule="auto"/>
        <w:jc w:val="both"/>
        <w:outlineLvl w:val="4"/>
        <w:rPr>
          <w:rFonts w:cs="Arial"/>
          <w:b/>
          <w:bCs/>
          <w:spacing w:val="-3"/>
        </w:rPr>
      </w:pPr>
      <w:r>
        <w:rPr>
          <w:rFonts w:cs="Arial"/>
          <w:b/>
          <w:bCs/>
          <w:spacing w:val="-3"/>
        </w:rPr>
        <w:t xml:space="preserve">  </w:t>
      </w:r>
      <w:r w:rsidR="00F05753" w:rsidRPr="0062417D">
        <w:rPr>
          <w:rFonts w:cs="Arial"/>
          <w:b/>
          <w:bCs/>
          <w:spacing w:val="-3"/>
        </w:rPr>
        <w:t>BOARD APPROVAL</w:t>
      </w:r>
    </w:p>
    <w:p w14:paraId="2DE980B0" w14:textId="77777777" w:rsidR="00F05753" w:rsidRPr="005E7374" w:rsidRDefault="00F05753" w:rsidP="008F51DD">
      <w:pPr>
        <w:spacing w:after="0" w:line="240" w:lineRule="auto"/>
        <w:jc w:val="both"/>
        <w:rPr>
          <w:rFonts w:cs="Arial"/>
          <w:lang w:eastAsia="x-none"/>
        </w:rPr>
      </w:pPr>
      <w:r w:rsidRPr="005E7374">
        <w:rPr>
          <w:rFonts w:cs="Arial"/>
          <w:lang w:val="x-none" w:eastAsia="x-none"/>
        </w:rPr>
        <w:t>It is understood that</w:t>
      </w:r>
      <w:r w:rsidRPr="005E7374">
        <w:rPr>
          <w:rFonts w:cs="Arial"/>
          <w:lang w:eastAsia="x-none"/>
        </w:rPr>
        <w:t xml:space="preserve"> if this contract requires approval by the Mississippi State Board of Education, and this contract is not approved by the </w:t>
      </w:r>
      <w:r w:rsidRPr="005E7374">
        <w:rPr>
          <w:rFonts w:cs="Arial"/>
          <w:lang w:val="x-none" w:eastAsia="x-none"/>
        </w:rPr>
        <w:t xml:space="preserve">Mississippi </w:t>
      </w:r>
      <w:r w:rsidRPr="005E7374">
        <w:rPr>
          <w:rFonts w:cs="Arial"/>
          <w:lang w:eastAsia="x-none"/>
        </w:rPr>
        <w:t xml:space="preserve">State </w:t>
      </w:r>
      <w:r w:rsidRPr="005E7374">
        <w:rPr>
          <w:rFonts w:cs="Arial"/>
          <w:lang w:val="x-none" w:eastAsia="x-none"/>
        </w:rPr>
        <w:t>Board of Education</w:t>
      </w:r>
      <w:r w:rsidRPr="005E7374">
        <w:rPr>
          <w:rFonts w:cs="Arial"/>
          <w:lang w:eastAsia="x-none"/>
        </w:rPr>
        <w:t>, it is void and no payment shall be made hereunder.</w:t>
      </w:r>
    </w:p>
    <w:p w14:paraId="71FAA7CA" w14:textId="77777777" w:rsidR="00F05753" w:rsidRPr="005E7374" w:rsidRDefault="00F05753" w:rsidP="008F51DD">
      <w:pPr>
        <w:spacing w:after="0" w:line="240" w:lineRule="auto"/>
        <w:jc w:val="both"/>
        <w:rPr>
          <w:rFonts w:cs="Arial"/>
          <w:lang w:val="x-none" w:eastAsia="x-none"/>
        </w:rPr>
      </w:pPr>
    </w:p>
    <w:p w14:paraId="07703C14" w14:textId="79EBF5EF" w:rsidR="00F05753" w:rsidRPr="007E6532" w:rsidRDefault="003C6CA3" w:rsidP="00591156">
      <w:pPr>
        <w:keepNext/>
        <w:numPr>
          <w:ilvl w:val="0"/>
          <w:numId w:val="18"/>
        </w:numPr>
        <w:autoSpaceDE w:val="0"/>
        <w:autoSpaceDN w:val="0"/>
        <w:adjustRightInd w:val="0"/>
        <w:spacing w:after="0" w:line="240" w:lineRule="auto"/>
        <w:jc w:val="both"/>
        <w:outlineLvl w:val="4"/>
        <w:rPr>
          <w:rFonts w:eastAsia="Arial Unicode MS" w:cs="Arial"/>
          <w:b/>
          <w:bCs/>
          <w:color w:val="000000"/>
          <w:spacing w:val="-3"/>
        </w:rPr>
      </w:pPr>
      <w:r w:rsidRPr="007E6532">
        <w:rPr>
          <w:rFonts w:eastAsia="Arial Unicode MS" w:cs="Arial"/>
          <w:b/>
          <w:bCs/>
          <w:color w:val="000000"/>
          <w:spacing w:val="-3"/>
        </w:rPr>
        <w:t xml:space="preserve"> </w:t>
      </w:r>
      <w:r w:rsidR="0062417D" w:rsidRPr="007E6532">
        <w:rPr>
          <w:rFonts w:eastAsia="Arial Unicode MS" w:cs="Arial"/>
          <w:b/>
          <w:bCs/>
          <w:color w:val="000000"/>
          <w:spacing w:val="-3"/>
        </w:rPr>
        <w:t xml:space="preserve">  </w:t>
      </w:r>
      <w:r w:rsidR="00F05753" w:rsidRPr="007E6532">
        <w:rPr>
          <w:rFonts w:eastAsia="Arial Unicode MS" w:cs="Arial"/>
          <w:b/>
          <w:bCs/>
          <w:color w:val="000000"/>
          <w:spacing w:val="-3"/>
        </w:rPr>
        <w:t>COMPLIANCE LAWS</w:t>
      </w:r>
    </w:p>
    <w:p w14:paraId="39FC447C"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understands that the MDE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14:paraId="1DDC0CDC" w14:textId="77777777" w:rsidR="00F05753" w:rsidRPr="005E7374" w:rsidRDefault="00F05753" w:rsidP="008F51DD">
      <w:pPr>
        <w:keepNext/>
        <w:tabs>
          <w:tab w:val="left" w:pos="-720"/>
        </w:tabs>
        <w:suppressAutoHyphens/>
        <w:spacing w:after="0" w:line="240" w:lineRule="auto"/>
        <w:jc w:val="both"/>
        <w:outlineLvl w:val="7"/>
        <w:rPr>
          <w:rFonts w:cs="Arial"/>
          <w:b/>
          <w:bCs/>
          <w:color w:val="000000"/>
          <w:spacing w:val="-3"/>
        </w:rPr>
      </w:pPr>
    </w:p>
    <w:p w14:paraId="1DE61629" w14:textId="5D6E5F0C" w:rsidR="00F05753" w:rsidRPr="005E7374" w:rsidRDefault="0062417D"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rPr>
      </w:pPr>
      <w:r>
        <w:rPr>
          <w:rFonts w:eastAsia="Arial Unicode MS" w:cs="Arial"/>
          <w:b/>
          <w:bCs/>
          <w:color w:val="000000"/>
        </w:rPr>
        <w:t xml:space="preserve">  </w:t>
      </w:r>
      <w:r w:rsidR="00F05753" w:rsidRPr="005E7374">
        <w:rPr>
          <w:rFonts w:eastAsia="Arial Unicode MS" w:cs="Arial"/>
          <w:b/>
          <w:bCs/>
          <w:color w:val="000000"/>
        </w:rPr>
        <w:t>CONFIDENTIALITY</w:t>
      </w:r>
    </w:p>
    <w:p w14:paraId="0230266D"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rPr>
      </w:pPr>
      <w:r w:rsidRPr="005E7374">
        <w:rPr>
          <w:rFonts w:eastAsia="Arial Unicode MS" w:cs="Arial"/>
          <w:bCs/>
          <w:color w:val="000000"/>
        </w:rPr>
        <w:t xml:space="preserve">Notwithstanding any provision to the contrary contained herein, it is recognized that MDE is a public agency of the State of Mississippi and is subject to the Mississippi Public Records Act. Miss. Code Ann. §§ 25-61-1 </w:t>
      </w:r>
      <w:r w:rsidRPr="005E7374">
        <w:rPr>
          <w:rFonts w:eastAsia="Arial Unicode MS" w:cs="Arial"/>
          <w:bCs/>
          <w:i/>
          <w:color w:val="000000"/>
        </w:rPr>
        <w:t>et seq.</w:t>
      </w:r>
      <w:r w:rsidRPr="005E7374">
        <w:rPr>
          <w:rFonts w:eastAsia="Arial Unicode MS" w:cs="Arial"/>
          <w:bCs/>
          <w:color w:val="000000"/>
        </w:rPr>
        <w:t xml:space="preserve"> If a public records request is made for any information provided to MDE pursuant to this agreement and designated by the Contractor in writing as trade secrets or other proprietary confidential information, the MDE shall follow the provisions of Miss. Code Ann. §§ 25-61-9 and 79-23-1 before disclosing such information. The MDE shall not be liable to the Contractor for disclosure of information required by court order or required by law.</w:t>
      </w:r>
    </w:p>
    <w:p w14:paraId="0C3EC88A"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rPr>
      </w:pPr>
    </w:p>
    <w:p w14:paraId="0BD02261" w14:textId="45912874" w:rsidR="00F05753" w:rsidRPr="005E7374" w:rsidRDefault="0062417D" w:rsidP="00591156">
      <w:pPr>
        <w:numPr>
          <w:ilvl w:val="0"/>
          <w:numId w:val="18"/>
        </w:numPr>
        <w:autoSpaceDE w:val="0"/>
        <w:autoSpaceDN w:val="0"/>
        <w:adjustRightInd w:val="0"/>
        <w:spacing w:after="0" w:line="240" w:lineRule="auto"/>
        <w:jc w:val="both"/>
        <w:rPr>
          <w:rFonts w:cs="Arial"/>
          <w:color w:val="000000"/>
        </w:rPr>
      </w:pPr>
      <w:r>
        <w:rPr>
          <w:rFonts w:eastAsia="Arial Unicode MS" w:cs="Arial"/>
          <w:b/>
          <w:bCs/>
          <w:color w:val="000000"/>
        </w:rPr>
        <w:t xml:space="preserve">  </w:t>
      </w:r>
      <w:r w:rsidR="00F05753" w:rsidRPr="005E7374">
        <w:rPr>
          <w:rFonts w:eastAsia="Arial Unicode MS" w:cs="Arial"/>
          <w:b/>
          <w:bCs/>
          <w:color w:val="000000"/>
        </w:rPr>
        <w:t>COPYRIGHTS</w:t>
      </w:r>
      <w:r w:rsidR="00F05753" w:rsidRPr="005E7374">
        <w:rPr>
          <w:rFonts w:cs="Arial"/>
          <w:color w:val="000000"/>
        </w:rPr>
        <w:t xml:space="preserve"> </w:t>
      </w:r>
    </w:p>
    <w:p w14:paraId="247BD377" w14:textId="77777777" w:rsidR="00A1311B" w:rsidRPr="00A1311B" w:rsidRDefault="00A1311B" w:rsidP="00E5440A">
      <w:pPr>
        <w:pStyle w:val="ListParagraph"/>
        <w:widowControl w:val="0"/>
        <w:tabs>
          <w:tab w:val="left" w:pos="-720"/>
          <w:tab w:val="left" w:pos="0"/>
        </w:tabs>
        <w:suppressAutoHyphens/>
        <w:spacing w:line="240" w:lineRule="auto"/>
        <w:ind w:left="90"/>
        <w:jc w:val="both"/>
        <w:rPr>
          <w:rFonts w:cs="Arial"/>
          <w:spacing w:val="-2"/>
        </w:rPr>
      </w:pPr>
      <w:r w:rsidRPr="00A1311B">
        <w:rPr>
          <w:rFonts w:cs="Arial"/>
          <w:spacing w:val="-2"/>
        </w:rPr>
        <w:t>Contractor agrees that all new materials or processes developed, all inventions, new instructional concepts, techniques, scripts and/or work products created, devised, or produced under, or in the performance of, this Contract shall be and are the exclusive property of the MDE, in perpetuity.</w:t>
      </w:r>
    </w:p>
    <w:p w14:paraId="7E54778C" w14:textId="77777777" w:rsidR="00A1311B" w:rsidRPr="00A1311B" w:rsidRDefault="00A1311B" w:rsidP="00E5440A">
      <w:pPr>
        <w:pStyle w:val="ListParagraph"/>
        <w:tabs>
          <w:tab w:val="left" w:pos="-720"/>
          <w:tab w:val="left" w:pos="0"/>
        </w:tabs>
        <w:suppressAutoHyphens/>
        <w:spacing w:line="240" w:lineRule="auto"/>
        <w:ind w:left="90"/>
        <w:jc w:val="both"/>
        <w:rPr>
          <w:rFonts w:cs="Arial"/>
          <w:spacing w:val="-2"/>
        </w:rPr>
      </w:pPr>
      <w:r w:rsidRPr="00A1311B">
        <w:rPr>
          <w:rFonts w:cs="Arial"/>
          <w:spacing w:val="-2"/>
        </w:rPr>
        <w:lastRenderedPageBreak/>
        <w:t>Any liability resulting from the wrongful disclosure or use of the exclusive property of the MDE on the part of the Contractor shall rest with the Contractor.</w:t>
      </w:r>
    </w:p>
    <w:p w14:paraId="2E838CEE" w14:textId="77777777" w:rsidR="00F05753" w:rsidRPr="005E7374" w:rsidRDefault="00F05753" w:rsidP="008F51DD">
      <w:pPr>
        <w:spacing w:after="0" w:line="240" w:lineRule="auto"/>
        <w:jc w:val="both"/>
        <w:rPr>
          <w:rFonts w:cs="Arial"/>
          <w:color w:val="000000"/>
        </w:rPr>
      </w:pPr>
    </w:p>
    <w:p w14:paraId="07C24C5F" w14:textId="1444FC4A" w:rsidR="00F05753" w:rsidRPr="005E7374" w:rsidRDefault="0062417D" w:rsidP="00591156">
      <w:pPr>
        <w:numPr>
          <w:ilvl w:val="0"/>
          <w:numId w:val="18"/>
        </w:numPr>
        <w:autoSpaceDE w:val="0"/>
        <w:autoSpaceDN w:val="0"/>
        <w:adjustRightInd w:val="0"/>
        <w:spacing w:after="0" w:line="240" w:lineRule="auto"/>
        <w:jc w:val="both"/>
        <w:rPr>
          <w:rFonts w:cs="Arial"/>
          <w:b/>
          <w:color w:val="000000"/>
        </w:rPr>
      </w:pPr>
      <w:r>
        <w:rPr>
          <w:rFonts w:cs="Arial"/>
          <w:b/>
          <w:color w:val="000000"/>
        </w:rPr>
        <w:t xml:space="preserve">  </w:t>
      </w:r>
      <w:r w:rsidR="00F05753" w:rsidRPr="005E7374">
        <w:rPr>
          <w:rFonts w:cs="Arial"/>
          <w:b/>
          <w:color w:val="000000"/>
        </w:rPr>
        <w:t>DEBARMENT AND SUSPENSION</w:t>
      </w:r>
    </w:p>
    <w:p w14:paraId="33D3FB6A" w14:textId="35440E26" w:rsidR="00F05753" w:rsidRDefault="00F05753" w:rsidP="008F51DD">
      <w:pPr>
        <w:autoSpaceDE w:val="0"/>
        <w:autoSpaceDN w:val="0"/>
        <w:adjustRightInd w:val="0"/>
        <w:spacing w:after="0" w:line="240" w:lineRule="auto"/>
        <w:jc w:val="both"/>
        <w:rPr>
          <w:rFonts w:cs="Arial"/>
          <w:lang w:val="x-none" w:eastAsia="x-none"/>
        </w:rPr>
      </w:pPr>
      <w:r w:rsidRPr="005E7374">
        <w:rPr>
          <w:rFonts w:cs="Arial"/>
          <w:lang w:val="x-none" w:eastAsia="x-none"/>
        </w:rPr>
        <w:t xml:space="preserve">Contractor certifies to the best of its knowledge and belief, that it: </w:t>
      </w:r>
    </w:p>
    <w:p w14:paraId="0EDF882C" w14:textId="118FC011" w:rsidR="00322963" w:rsidRDefault="00322963" w:rsidP="008F51DD">
      <w:pPr>
        <w:autoSpaceDE w:val="0"/>
        <w:autoSpaceDN w:val="0"/>
        <w:adjustRightInd w:val="0"/>
        <w:spacing w:after="0" w:line="240" w:lineRule="auto"/>
        <w:jc w:val="both"/>
        <w:rPr>
          <w:rFonts w:cs="Arial"/>
          <w:lang w:val="x-none" w:eastAsia="x-none"/>
        </w:rPr>
      </w:pPr>
    </w:p>
    <w:p w14:paraId="52C81647" w14:textId="39D1F948" w:rsidR="00322963" w:rsidRDefault="00322963" w:rsidP="0059115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 xml:space="preserve">is not presently debarred, suspended, proposed for debarment, declared ineligible, or voluntarily excluded from covered transaction by any federal department or agency or any political subdivision or agency of the State of Mississippi; </w:t>
      </w:r>
    </w:p>
    <w:p w14:paraId="47551985" w14:textId="6A663F57" w:rsidR="00322963" w:rsidRPr="00322963" w:rsidRDefault="00322963" w:rsidP="0059115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 xml:space="preserve">has not, </w:t>
      </w:r>
      <w:r w:rsidRPr="005E7374">
        <w:rPr>
          <w:rFonts w:cs="Arial"/>
          <w:lang w:val="x-none" w:eastAsia="x-none"/>
        </w:rPr>
        <w:t>within a three year period preceding this qualification, been convicted of or had a civil judgment rendered against it for commission of fraud or a criminal offense in connection with obtaining, attempting to obtain, or performing a public (federal, state, or local) transaction or contract under a public transaction</w:t>
      </w:r>
      <w:r>
        <w:rPr>
          <w:rFonts w:cs="Arial"/>
          <w:lang w:eastAsia="x-none"/>
        </w:rPr>
        <w:t>;</w:t>
      </w:r>
    </w:p>
    <w:p w14:paraId="26E96B21" w14:textId="2066581F" w:rsidR="00322963" w:rsidRPr="00322963" w:rsidRDefault="00322963" w:rsidP="0059115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 xml:space="preserve">has not, </w:t>
      </w:r>
      <w:r w:rsidRPr="005E7374">
        <w:rPr>
          <w:rFonts w:cs="Arial"/>
          <w:lang w:val="x-none" w:eastAsia="x-none"/>
        </w:rPr>
        <w:t xml:space="preserve">within a three year period preceding this qualification, been convicted of or had a civil judgment rendered against it for a violation of federal or state antitrust statutes or commission of embezzlement, theft, forgery, bribery, </w:t>
      </w:r>
      <w:r w:rsidR="00A207D0" w:rsidRPr="005E7374">
        <w:rPr>
          <w:rFonts w:cs="Arial"/>
          <w:lang w:val="x-none" w:eastAsia="x-none"/>
        </w:rPr>
        <w:t>falsification,</w:t>
      </w:r>
      <w:r w:rsidRPr="005E7374">
        <w:rPr>
          <w:rFonts w:cs="Arial"/>
          <w:lang w:val="x-none" w:eastAsia="x-none"/>
        </w:rPr>
        <w:t xml:space="preserve"> or destruction of records, making false statements, or receiving stolen property;</w:t>
      </w:r>
    </w:p>
    <w:p w14:paraId="154746FC" w14:textId="114F65F2" w:rsidR="00322963" w:rsidRDefault="00DC0891" w:rsidP="0059115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 xml:space="preserve">is not presently indicted for or otherwise criminally or civilly charged by a governmental entity (federal, </w:t>
      </w:r>
      <w:r w:rsidR="00A207D0">
        <w:rPr>
          <w:rFonts w:cs="Arial"/>
          <w:lang w:eastAsia="x-none"/>
        </w:rPr>
        <w:t>state,</w:t>
      </w:r>
      <w:r>
        <w:rPr>
          <w:rFonts w:cs="Arial"/>
          <w:lang w:eastAsia="x-none"/>
        </w:rPr>
        <w:t xml:space="preserve"> or local) with commission of any of these offenses enumerated in paragraph two (2) and (3) of this certification; and,</w:t>
      </w:r>
    </w:p>
    <w:p w14:paraId="5873C061" w14:textId="446B331B" w:rsidR="00DC0891" w:rsidRPr="00322963" w:rsidRDefault="00DC0891" w:rsidP="0059115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 xml:space="preserve">has not, within a three year period preceding this qualification, had one or more public transactions (federal, state, or local) terminated for cause or default. </w:t>
      </w:r>
    </w:p>
    <w:p w14:paraId="0B7CE02D" w14:textId="77777777" w:rsidR="00F05753" w:rsidRPr="005E7374" w:rsidRDefault="00F05753" w:rsidP="008F51DD">
      <w:pPr>
        <w:spacing w:after="0" w:line="240" w:lineRule="auto"/>
        <w:jc w:val="both"/>
        <w:rPr>
          <w:rFonts w:cs="Arial"/>
        </w:rPr>
      </w:pPr>
    </w:p>
    <w:p w14:paraId="50B0D80B" w14:textId="572A5682" w:rsidR="00F05753" w:rsidRPr="005E7374" w:rsidRDefault="0062417D"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rPr>
      </w:pPr>
      <w:r>
        <w:rPr>
          <w:rFonts w:eastAsia="Arial Unicode MS" w:cs="Arial"/>
          <w:b/>
          <w:bCs/>
          <w:color w:val="000000"/>
        </w:rPr>
        <w:t xml:space="preserve">  </w:t>
      </w:r>
      <w:r w:rsidR="00F05753" w:rsidRPr="005E7374">
        <w:rPr>
          <w:rFonts w:eastAsia="Arial Unicode MS" w:cs="Arial"/>
          <w:b/>
          <w:bCs/>
          <w:color w:val="000000"/>
        </w:rPr>
        <w:t>DISCLOSURE OF CONFIDENTIAL INFORMATION</w:t>
      </w:r>
    </w:p>
    <w:p w14:paraId="27D36778" w14:textId="77777777" w:rsidR="00F05753" w:rsidRPr="005E7374" w:rsidRDefault="00F05753" w:rsidP="008F51DD">
      <w:pPr>
        <w:spacing w:after="0" w:line="240" w:lineRule="auto"/>
        <w:jc w:val="both"/>
        <w:rPr>
          <w:rFonts w:cs="Arial"/>
          <w:color w:val="000000"/>
        </w:rPr>
      </w:pPr>
      <w:r w:rsidRPr="005E7374">
        <w:rPr>
          <w:rFonts w:cs="Arial"/>
          <w:color w:val="000000"/>
        </w:rPr>
        <w:t xml:space="preserve">In the event that either party to this agreement receives notice that a third-party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 Code Ann. §§ 25-61-1 </w:t>
      </w:r>
      <w:r w:rsidRPr="005E7374">
        <w:rPr>
          <w:rFonts w:cs="Arial"/>
          <w:i/>
          <w:iCs/>
          <w:color w:val="000000"/>
        </w:rPr>
        <w:t>et seq</w:t>
      </w:r>
      <w:r w:rsidRPr="005E7374">
        <w:rPr>
          <w:rFonts w:cs="Arial"/>
          <w:color w:val="000000"/>
        </w:rPr>
        <w:t xml:space="preserve">. </w:t>
      </w:r>
    </w:p>
    <w:p w14:paraId="74352D8C" w14:textId="77777777" w:rsidR="00F05753" w:rsidRPr="005E7374" w:rsidRDefault="00F05753" w:rsidP="008F51DD">
      <w:pPr>
        <w:spacing w:after="0" w:line="240" w:lineRule="auto"/>
        <w:jc w:val="both"/>
        <w:rPr>
          <w:rFonts w:cs="Arial"/>
          <w:color w:val="000000"/>
        </w:rPr>
      </w:pPr>
    </w:p>
    <w:p w14:paraId="37215496" w14:textId="1D3C0F74" w:rsidR="00F05753" w:rsidRPr="005E7374" w:rsidRDefault="0062417D" w:rsidP="00591156">
      <w:pPr>
        <w:numPr>
          <w:ilvl w:val="0"/>
          <w:numId w:val="18"/>
        </w:numPr>
        <w:autoSpaceDE w:val="0"/>
        <w:autoSpaceDN w:val="0"/>
        <w:adjustRightInd w:val="0"/>
        <w:spacing w:after="0" w:line="240" w:lineRule="auto"/>
        <w:jc w:val="both"/>
        <w:rPr>
          <w:rFonts w:cs="Arial"/>
          <w:b/>
          <w:bCs/>
          <w:color w:val="000000"/>
        </w:rPr>
      </w:pPr>
      <w:r>
        <w:rPr>
          <w:rFonts w:cs="Arial"/>
          <w:b/>
          <w:color w:val="000000"/>
        </w:rPr>
        <w:t xml:space="preserve">  </w:t>
      </w:r>
      <w:r w:rsidR="00F05753" w:rsidRPr="005E7374">
        <w:rPr>
          <w:rFonts w:cs="Arial"/>
          <w:b/>
          <w:color w:val="000000"/>
        </w:rPr>
        <w:t>E-PAYMENT</w:t>
      </w:r>
    </w:p>
    <w:p w14:paraId="45F2026A" w14:textId="77777777" w:rsidR="00F05753" w:rsidRPr="005E7374" w:rsidRDefault="00F05753" w:rsidP="008F51DD">
      <w:pPr>
        <w:spacing w:after="0" w:line="240" w:lineRule="auto"/>
        <w:jc w:val="both"/>
        <w:rPr>
          <w:rFonts w:cs="Arial"/>
        </w:rPr>
      </w:pPr>
      <w:r w:rsidRPr="005E7374">
        <w:rPr>
          <w:rFonts w:cs="Arial"/>
        </w:rPr>
        <w:t xml:space="preserve">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 § 31-7-301 </w:t>
      </w:r>
      <w:r w:rsidRPr="005E7374">
        <w:rPr>
          <w:rFonts w:cs="Arial"/>
          <w:i/>
          <w:iCs/>
        </w:rPr>
        <w:t>et seq.</w:t>
      </w:r>
    </w:p>
    <w:p w14:paraId="7053651C" w14:textId="77777777" w:rsidR="00F05753" w:rsidRPr="005E7374" w:rsidRDefault="00F05753" w:rsidP="008F51DD">
      <w:pPr>
        <w:spacing w:after="0" w:line="240" w:lineRule="auto"/>
        <w:jc w:val="both"/>
        <w:rPr>
          <w:rFonts w:cs="Arial"/>
          <w:color w:val="000000"/>
        </w:rPr>
      </w:pPr>
    </w:p>
    <w:p w14:paraId="4A5AE3C0" w14:textId="6CFFB24E" w:rsidR="00F05753" w:rsidRPr="005E7374" w:rsidRDefault="0062417D" w:rsidP="00591156">
      <w:pPr>
        <w:numPr>
          <w:ilvl w:val="0"/>
          <w:numId w:val="18"/>
        </w:numPr>
        <w:autoSpaceDE w:val="0"/>
        <w:autoSpaceDN w:val="0"/>
        <w:adjustRightInd w:val="0"/>
        <w:spacing w:after="0" w:line="240" w:lineRule="auto"/>
        <w:jc w:val="both"/>
        <w:rPr>
          <w:rFonts w:cs="Arial"/>
          <w:b/>
          <w:bCs/>
          <w:color w:val="000000"/>
        </w:rPr>
      </w:pPr>
      <w:r>
        <w:rPr>
          <w:rFonts w:cs="Arial"/>
          <w:b/>
          <w:bCs/>
          <w:color w:val="000000"/>
        </w:rPr>
        <w:t xml:space="preserve">  </w:t>
      </w:r>
      <w:r w:rsidR="00F05753" w:rsidRPr="005E7374">
        <w:rPr>
          <w:rFonts w:cs="Arial"/>
          <w:b/>
          <w:bCs/>
          <w:color w:val="000000"/>
        </w:rPr>
        <w:t>E-VERIFICATION</w:t>
      </w:r>
    </w:p>
    <w:p w14:paraId="7D0F04B3" w14:textId="77777777" w:rsidR="00F05753" w:rsidRPr="005E7374" w:rsidRDefault="00F05753" w:rsidP="008F51DD">
      <w:pPr>
        <w:autoSpaceDE w:val="0"/>
        <w:autoSpaceDN w:val="0"/>
        <w:adjustRightInd w:val="0"/>
        <w:spacing w:after="0" w:line="240" w:lineRule="auto"/>
        <w:jc w:val="both"/>
        <w:rPr>
          <w:rFonts w:cs="Arial"/>
          <w:bCs/>
          <w:color w:val="000000"/>
        </w:rPr>
      </w:pPr>
      <w:r w:rsidRPr="005E7374">
        <w:rPr>
          <w:rFonts w:cs="Arial"/>
          <w:bCs/>
          <w:color w:val="000000"/>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 §§ 71-11-1 </w:t>
      </w:r>
      <w:r w:rsidRPr="005E7374">
        <w:rPr>
          <w:rFonts w:cs="Arial"/>
          <w:bCs/>
          <w:i/>
          <w:iCs/>
          <w:color w:val="000000"/>
        </w:rPr>
        <w:t>et seq</w:t>
      </w:r>
      <w:r w:rsidRPr="005E7374">
        <w:rPr>
          <w:rFonts w:cs="Arial"/>
          <w:bCs/>
          <w:iCs/>
          <w:color w:val="000000"/>
        </w:rPr>
        <w:t xml:space="preserve">.  </w:t>
      </w:r>
      <w:r w:rsidRPr="005E7374">
        <w:rPr>
          <w:rFonts w:cs="Arial"/>
          <w:bCs/>
          <w:color w:val="000000"/>
        </w:rPr>
        <w:t xml:space="preserve">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 </w:t>
      </w:r>
    </w:p>
    <w:p w14:paraId="44343D7D" w14:textId="77777777" w:rsidR="00F05753" w:rsidRPr="005E7374" w:rsidRDefault="00F05753" w:rsidP="008F51DD">
      <w:pPr>
        <w:autoSpaceDE w:val="0"/>
        <w:autoSpaceDN w:val="0"/>
        <w:adjustRightInd w:val="0"/>
        <w:spacing w:after="0" w:line="240" w:lineRule="auto"/>
        <w:jc w:val="both"/>
        <w:rPr>
          <w:rFonts w:cs="Arial"/>
          <w:bCs/>
          <w:color w:val="000000"/>
        </w:rPr>
      </w:pPr>
    </w:p>
    <w:p w14:paraId="5389D27A" w14:textId="77777777" w:rsidR="001C52F2" w:rsidRPr="001C52F2" w:rsidRDefault="001C52F2" w:rsidP="00591156">
      <w:pPr>
        <w:pStyle w:val="ListParagraph"/>
        <w:numPr>
          <w:ilvl w:val="0"/>
          <w:numId w:val="25"/>
        </w:numPr>
        <w:autoSpaceDE w:val="0"/>
        <w:autoSpaceDN w:val="0"/>
        <w:adjustRightInd w:val="0"/>
        <w:spacing w:after="0" w:line="240" w:lineRule="auto"/>
        <w:jc w:val="both"/>
        <w:rPr>
          <w:rFonts w:cs="Arial"/>
          <w:bCs/>
          <w:vanish/>
          <w:color w:val="000000"/>
        </w:rPr>
      </w:pPr>
    </w:p>
    <w:p w14:paraId="2327C4FF" w14:textId="40F88C72" w:rsidR="00F05753" w:rsidRPr="0041517E" w:rsidRDefault="00F05753" w:rsidP="00591156">
      <w:pPr>
        <w:pStyle w:val="ListParagraph"/>
        <w:numPr>
          <w:ilvl w:val="2"/>
          <w:numId w:val="26"/>
        </w:numPr>
        <w:autoSpaceDE w:val="0"/>
        <w:autoSpaceDN w:val="0"/>
        <w:adjustRightInd w:val="0"/>
        <w:spacing w:after="0" w:line="240" w:lineRule="auto"/>
        <w:ind w:left="720" w:hanging="360"/>
        <w:jc w:val="both"/>
        <w:rPr>
          <w:rFonts w:cs="Arial"/>
          <w:bCs/>
          <w:color w:val="000000"/>
        </w:rPr>
      </w:pPr>
      <w:r w:rsidRPr="0041517E">
        <w:rPr>
          <w:rFonts w:cs="Arial"/>
          <w:bCs/>
          <w:color w:val="000000"/>
        </w:rPr>
        <w:t xml:space="preserve">termination of this contract for services and ineligibility for any state or public contract in Mississippi for up to three (3) years with notice of such cancellation/termination being made public; </w:t>
      </w:r>
    </w:p>
    <w:p w14:paraId="47BD2348" w14:textId="77777777" w:rsidR="00F05753" w:rsidRPr="005E7374" w:rsidRDefault="00F05753" w:rsidP="008F51DD">
      <w:pPr>
        <w:autoSpaceDE w:val="0"/>
        <w:autoSpaceDN w:val="0"/>
        <w:adjustRightInd w:val="0"/>
        <w:spacing w:after="0" w:line="240" w:lineRule="auto"/>
        <w:jc w:val="both"/>
        <w:rPr>
          <w:rFonts w:cs="Arial"/>
          <w:bCs/>
          <w:color w:val="000000"/>
        </w:rPr>
      </w:pPr>
    </w:p>
    <w:p w14:paraId="6D30B7A5" w14:textId="51908953" w:rsidR="00320011" w:rsidRDefault="00F05753" w:rsidP="00591156">
      <w:pPr>
        <w:pStyle w:val="ListParagraph"/>
        <w:numPr>
          <w:ilvl w:val="0"/>
          <w:numId w:val="26"/>
        </w:numPr>
        <w:autoSpaceDE w:val="0"/>
        <w:autoSpaceDN w:val="0"/>
        <w:adjustRightInd w:val="0"/>
        <w:spacing w:after="0" w:line="240" w:lineRule="auto"/>
        <w:jc w:val="both"/>
        <w:rPr>
          <w:rFonts w:cs="Arial"/>
          <w:bCs/>
          <w:color w:val="000000"/>
        </w:rPr>
      </w:pPr>
      <w:r w:rsidRPr="001C52F2">
        <w:rPr>
          <w:rFonts w:cs="Arial"/>
          <w:bCs/>
          <w:color w:val="000000"/>
        </w:rPr>
        <w:t xml:space="preserve">(2) the loss of any license, permit, </w:t>
      </w:r>
      <w:r w:rsidR="00A207D0" w:rsidRPr="001C52F2">
        <w:rPr>
          <w:rFonts w:cs="Arial"/>
          <w:bCs/>
          <w:color w:val="000000"/>
        </w:rPr>
        <w:t>certification,</w:t>
      </w:r>
      <w:r w:rsidRPr="001C52F2">
        <w:rPr>
          <w:rFonts w:cs="Arial"/>
          <w:bCs/>
          <w:color w:val="000000"/>
        </w:rPr>
        <w:t xml:space="preserve"> or other document granted to Contractor by an agency, </w:t>
      </w:r>
      <w:r w:rsidR="00A207D0" w:rsidRPr="001C52F2">
        <w:rPr>
          <w:rFonts w:cs="Arial"/>
          <w:bCs/>
          <w:color w:val="000000"/>
        </w:rPr>
        <w:t>department,</w:t>
      </w:r>
      <w:r w:rsidRPr="001C52F2">
        <w:rPr>
          <w:rFonts w:cs="Arial"/>
          <w:bCs/>
          <w:color w:val="000000"/>
        </w:rPr>
        <w:t xml:space="preserve"> or governmental entity for the right to do business in Mississippi for up to one (1) year; or,</w:t>
      </w:r>
    </w:p>
    <w:p w14:paraId="3DFF6749" w14:textId="2CDE74B9" w:rsidR="00F05753" w:rsidRPr="00320011" w:rsidRDefault="00F05753" w:rsidP="00320011">
      <w:pPr>
        <w:autoSpaceDE w:val="0"/>
        <w:autoSpaceDN w:val="0"/>
        <w:adjustRightInd w:val="0"/>
        <w:spacing w:after="0" w:line="240" w:lineRule="auto"/>
        <w:ind w:left="360"/>
        <w:jc w:val="both"/>
        <w:rPr>
          <w:rFonts w:cs="Arial"/>
          <w:bCs/>
          <w:color w:val="000000"/>
        </w:rPr>
      </w:pPr>
      <w:r w:rsidRPr="00320011">
        <w:rPr>
          <w:rFonts w:cs="Arial"/>
          <w:bCs/>
          <w:color w:val="000000"/>
        </w:rPr>
        <w:t xml:space="preserve"> </w:t>
      </w:r>
    </w:p>
    <w:p w14:paraId="6B3DCEFF" w14:textId="5A38338C" w:rsidR="001C52F2" w:rsidRPr="001C52F2" w:rsidRDefault="00B65407" w:rsidP="00591156">
      <w:pPr>
        <w:pStyle w:val="ListParagraph"/>
        <w:numPr>
          <w:ilvl w:val="0"/>
          <w:numId w:val="26"/>
        </w:numPr>
        <w:autoSpaceDE w:val="0"/>
        <w:autoSpaceDN w:val="0"/>
        <w:adjustRightInd w:val="0"/>
        <w:spacing w:after="0" w:line="240" w:lineRule="auto"/>
        <w:jc w:val="both"/>
        <w:rPr>
          <w:rFonts w:cs="Arial"/>
          <w:bCs/>
          <w:color w:val="000000"/>
        </w:rPr>
      </w:pPr>
      <w:r>
        <w:rPr>
          <w:rFonts w:cs="Arial"/>
          <w:bCs/>
          <w:color w:val="000000"/>
        </w:rPr>
        <w:t>b</w:t>
      </w:r>
      <w:r w:rsidR="001C52F2">
        <w:rPr>
          <w:rFonts w:cs="Arial"/>
          <w:bCs/>
          <w:color w:val="000000"/>
        </w:rPr>
        <w:t xml:space="preserve">oth. In the event of such cancellation/termination, Contractor would also be liable for any additional cost incurred by the State due to Contract cancellation or loss of license or permit to do business in the State. </w:t>
      </w:r>
    </w:p>
    <w:p w14:paraId="0A2A251A" w14:textId="77777777" w:rsidR="00F05753" w:rsidRPr="005E7374" w:rsidRDefault="00F05753" w:rsidP="008F51DD">
      <w:pPr>
        <w:autoSpaceDE w:val="0"/>
        <w:autoSpaceDN w:val="0"/>
        <w:adjustRightInd w:val="0"/>
        <w:spacing w:after="0" w:line="240" w:lineRule="auto"/>
        <w:jc w:val="both"/>
        <w:rPr>
          <w:rFonts w:cs="Arial"/>
          <w:bCs/>
          <w:color w:val="000000"/>
        </w:rPr>
      </w:pPr>
    </w:p>
    <w:p w14:paraId="65E29429" w14:textId="2A6CB527" w:rsidR="00095290" w:rsidRPr="00391BBD" w:rsidRDefault="00391BBD" w:rsidP="00391BBD">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sidRPr="00391BBD">
        <w:rPr>
          <w:rFonts w:eastAsia="Arial Unicode MS" w:cs="Arial"/>
          <w:b/>
          <w:bCs/>
          <w:color w:val="000000"/>
          <w:spacing w:val="-3"/>
        </w:rPr>
        <w:t xml:space="preserve"> </w:t>
      </w:r>
      <w:r w:rsidR="00095290" w:rsidRPr="00391BBD">
        <w:rPr>
          <w:rFonts w:eastAsia="Arial Unicode MS" w:cs="Arial"/>
          <w:b/>
          <w:bCs/>
          <w:color w:val="000000"/>
          <w:spacing w:val="-3"/>
        </w:rPr>
        <w:t>HEALTH INSURANCE MARKETPLACE</w:t>
      </w:r>
      <w:r w:rsidR="00095290" w:rsidRPr="00391BBD">
        <w:rPr>
          <w:rFonts w:eastAsia="Arial Unicode MS" w:cs="Arial"/>
          <w:b/>
          <w:bCs/>
          <w:color w:val="000000"/>
          <w:spacing w:val="-3"/>
        </w:rPr>
        <w:tab/>
      </w:r>
    </w:p>
    <w:p w14:paraId="76380918" w14:textId="77777777" w:rsidR="00095290" w:rsidRPr="00095290" w:rsidRDefault="00095290" w:rsidP="00095290">
      <w:pPr>
        <w:widowControl w:val="0"/>
        <w:spacing w:line="240" w:lineRule="auto"/>
        <w:jc w:val="both"/>
        <w:rPr>
          <w:rFonts w:cs="Arial"/>
        </w:rPr>
      </w:pPr>
      <w:r w:rsidRPr="00095290">
        <w:rPr>
          <w:rFonts w:cs="Arial"/>
        </w:rPr>
        <w:t xml:space="preserve">Contractor is not eligible for health insurance coverage through the state of Mississippi. Contractor may be able to obtain health coverage for self and family through the Health Insurance Marketplace.  The Marketplace offers “one-stop shopping” to find and compare private health insurance options. Contractor may be eligible for a new kind of tax credit that lowers monthly premiums and for assistance with out-of-pocket costs.  Contractor may contact </w:t>
      </w:r>
      <w:hyperlink r:id="rId18" w:history="1">
        <w:r w:rsidRPr="00095290">
          <w:rPr>
            <w:rFonts w:cs="Arial"/>
            <w:color w:val="0000FF"/>
            <w:u w:val="single"/>
          </w:rPr>
          <w:t>https://www.healthcare.gov/</w:t>
        </w:r>
      </w:hyperlink>
      <w:r w:rsidRPr="00095290">
        <w:rPr>
          <w:rFonts w:cs="Arial"/>
        </w:rPr>
        <w:t xml:space="preserve"> for more information, including an online application for health insurance coverage and contact information for a Health Insurance Marketplace in the area.</w:t>
      </w:r>
    </w:p>
    <w:p w14:paraId="3D28EB95" w14:textId="77777777" w:rsidR="00095290" w:rsidRDefault="0062417D" w:rsidP="00095290">
      <w:pPr>
        <w:keepNext/>
        <w:tabs>
          <w:tab w:val="left" w:pos="720"/>
        </w:tabs>
        <w:autoSpaceDE w:val="0"/>
        <w:autoSpaceDN w:val="0"/>
        <w:adjustRightInd w:val="0"/>
        <w:spacing w:after="0" w:line="240" w:lineRule="auto"/>
        <w:ind w:left="548"/>
        <w:jc w:val="both"/>
        <w:outlineLvl w:val="4"/>
        <w:rPr>
          <w:rFonts w:eastAsia="Arial Unicode MS" w:cs="Arial"/>
          <w:b/>
          <w:bCs/>
          <w:color w:val="000000"/>
        </w:rPr>
      </w:pPr>
      <w:r>
        <w:rPr>
          <w:rFonts w:eastAsia="Arial Unicode MS" w:cs="Arial"/>
          <w:b/>
          <w:bCs/>
          <w:color w:val="000000"/>
        </w:rPr>
        <w:t xml:space="preserve"> </w:t>
      </w:r>
    </w:p>
    <w:p w14:paraId="21148440" w14:textId="4305B7CA" w:rsidR="00F05753" w:rsidRPr="005E7374"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MODIFICATION OR RENEGOTIATION</w:t>
      </w:r>
    </w:p>
    <w:p w14:paraId="60900068" w14:textId="30F120AD"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This agreement may be modified, </w:t>
      </w:r>
      <w:r w:rsidR="00A207D0" w:rsidRPr="005E7374">
        <w:rPr>
          <w:rFonts w:cs="Arial"/>
          <w:color w:val="000000"/>
          <w:spacing w:val="-3"/>
        </w:rPr>
        <w:t>altered,</w:t>
      </w:r>
      <w:r w:rsidRPr="005E7374">
        <w:rPr>
          <w:rFonts w:cs="Arial"/>
          <w:color w:val="000000"/>
          <w:spacing w:val="-3"/>
        </w:rPr>
        <w:t xml:space="preserve"> or changed only by written agreement signed by the parties hereto. The parties agree to renegotiate the agreement if federal and/or state revisions of any applicable laws or regulations make changes in this agreement necessary.</w:t>
      </w:r>
    </w:p>
    <w:p w14:paraId="0F6C808F"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6E11200F" w14:textId="6EA3AFE5" w:rsidR="00F05753" w:rsidRPr="003E0DBA" w:rsidRDefault="00DF1472" w:rsidP="00591156">
      <w:pPr>
        <w:keepNext/>
        <w:numPr>
          <w:ilvl w:val="0"/>
          <w:numId w:val="18"/>
        </w:numPr>
        <w:autoSpaceDE w:val="0"/>
        <w:autoSpaceDN w:val="0"/>
        <w:adjustRightInd w:val="0"/>
        <w:spacing w:after="0" w:line="240" w:lineRule="auto"/>
        <w:jc w:val="both"/>
        <w:outlineLvl w:val="4"/>
        <w:rPr>
          <w:rFonts w:eastAsia="Arial Unicode MS" w:cs="Arial"/>
          <w:b/>
          <w:bCs/>
          <w:color w:val="000000"/>
          <w:spacing w:val="-3"/>
        </w:rPr>
      </w:pPr>
      <w:r w:rsidRPr="003E0DBA">
        <w:rPr>
          <w:rFonts w:cs="Arial"/>
          <w:b/>
          <w:color w:val="000000"/>
        </w:rPr>
        <w:t xml:space="preserve">  </w:t>
      </w:r>
      <w:r w:rsidR="00F05753" w:rsidRPr="003E0DBA">
        <w:rPr>
          <w:rFonts w:eastAsia="Arial Unicode MS" w:cs="Arial"/>
          <w:b/>
          <w:bCs/>
          <w:color w:val="000000"/>
          <w:spacing w:val="-3"/>
        </w:rPr>
        <w:t xml:space="preserve">ORAL STATEMENTS </w:t>
      </w:r>
    </w:p>
    <w:p w14:paraId="1E9E0F26" w14:textId="7C6634AD"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r w:rsidRPr="005E7374">
        <w:rPr>
          <w:rFonts w:eastAsia="Arial Unicode MS" w:cs="Arial"/>
          <w:bCs/>
          <w:color w:val="000000"/>
          <w:spacing w:val="-3"/>
        </w:rPr>
        <w:t xml:space="preserve">No oral statement of any person shall modify or otherwise affect the terms, conditions, or specification stated in this contract. </w:t>
      </w:r>
    </w:p>
    <w:p w14:paraId="77FFD026" w14:textId="77777777" w:rsidR="000A58D2" w:rsidRPr="00391BBD" w:rsidRDefault="000A58D2" w:rsidP="00391BBD">
      <w:pPr>
        <w:keepNext/>
        <w:tabs>
          <w:tab w:val="left" w:pos="720"/>
        </w:tabs>
        <w:autoSpaceDE w:val="0"/>
        <w:autoSpaceDN w:val="0"/>
        <w:adjustRightInd w:val="0"/>
        <w:spacing w:after="0" w:line="240" w:lineRule="auto"/>
        <w:ind w:left="720"/>
        <w:jc w:val="both"/>
        <w:outlineLvl w:val="4"/>
        <w:rPr>
          <w:rFonts w:eastAsia="Arial Unicode MS" w:cs="Arial"/>
          <w:b/>
          <w:bCs/>
          <w:color w:val="000000"/>
          <w:spacing w:val="-3"/>
        </w:rPr>
      </w:pPr>
    </w:p>
    <w:p w14:paraId="7C8329B9" w14:textId="77777777" w:rsidR="00C145FB" w:rsidRPr="00391BBD" w:rsidRDefault="00DF1472" w:rsidP="00391BBD">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C145FB" w:rsidRPr="00391BBD">
        <w:rPr>
          <w:rFonts w:eastAsia="Arial Unicode MS" w:cs="Arial"/>
          <w:b/>
          <w:bCs/>
          <w:color w:val="000000"/>
          <w:spacing w:val="-3"/>
        </w:rPr>
        <w:t xml:space="preserve">PERFORMANCE OF CONTRACT BY CONTRACTOR </w:t>
      </w:r>
    </w:p>
    <w:p w14:paraId="354A408C" w14:textId="77777777" w:rsidR="00C145FB" w:rsidRPr="00C145FB" w:rsidRDefault="00C145FB" w:rsidP="00C145FB">
      <w:pPr>
        <w:widowControl w:val="0"/>
        <w:tabs>
          <w:tab w:val="left" w:pos="-720"/>
          <w:tab w:val="left" w:pos="0"/>
        </w:tabs>
        <w:suppressAutoHyphens/>
        <w:spacing w:line="240" w:lineRule="auto"/>
        <w:jc w:val="both"/>
        <w:rPr>
          <w:rFonts w:cs="Arial"/>
          <w:spacing w:val="-2"/>
        </w:rPr>
      </w:pPr>
      <w:r w:rsidRPr="00C145FB">
        <w:rPr>
          <w:rFonts w:cs="Arial"/>
          <w:spacing w:val="-2"/>
        </w:rPr>
        <w:t>Contractor hereby agrees to perform the Specified Services herein described in Paragraph 1 above in a proper, workmanlike, and dignified manner; warrants that he/she is able to and will perform such Specified Services in a manner acceptable to the MDE; and agrees to make all additions, deletions and/or changes that may be required by the MDE, as a condition precedent to the acceptance of such Specified Services by the MDE.</w:t>
      </w:r>
    </w:p>
    <w:p w14:paraId="7C9B1405" w14:textId="77777777" w:rsidR="00C145FB" w:rsidRPr="00C145FB" w:rsidRDefault="00C145FB" w:rsidP="00C145FB">
      <w:pPr>
        <w:widowControl w:val="0"/>
        <w:tabs>
          <w:tab w:val="left" w:pos="-720"/>
          <w:tab w:val="left" w:pos="0"/>
        </w:tabs>
        <w:suppressAutoHyphens/>
        <w:spacing w:line="240" w:lineRule="auto"/>
        <w:jc w:val="both"/>
        <w:rPr>
          <w:rFonts w:cs="Arial"/>
          <w:spacing w:val="-2"/>
        </w:rPr>
      </w:pPr>
    </w:p>
    <w:p w14:paraId="645C09DC" w14:textId="4BB99A99" w:rsidR="00C145FB" w:rsidRPr="004C367D" w:rsidRDefault="004C367D" w:rsidP="004C367D">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391BBD">
        <w:rPr>
          <w:rFonts w:eastAsia="Arial Unicode MS" w:cs="Arial"/>
          <w:b/>
          <w:bCs/>
          <w:color w:val="000000"/>
          <w:spacing w:val="-3"/>
        </w:rPr>
        <w:t xml:space="preserve"> </w:t>
      </w:r>
      <w:r w:rsidR="00C145FB" w:rsidRPr="004C367D">
        <w:rPr>
          <w:rFonts w:eastAsia="Arial Unicode MS" w:cs="Arial"/>
          <w:b/>
          <w:bCs/>
          <w:color w:val="000000"/>
          <w:spacing w:val="-3"/>
        </w:rPr>
        <w:t>PERSONNEL</w:t>
      </w:r>
    </w:p>
    <w:p w14:paraId="433D8924" w14:textId="303F0560" w:rsidR="00C145FB" w:rsidRDefault="00C145FB" w:rsidP="00C145FB">
      <w:pPr>
        <w:pStyle w:val="BodyTextIndent2"/>
        <w:spacing w:line="240" w:lineRule="auto"/>
        <w:ind w:left="0"/>
        <w:jc w:val="both"/>
        <w:rPr>
          <w:rFonts w:cs="Arial"/>
        </w:rPr>
      </w:pPr>
      <w:r w:rsidRPr="00C145FB">
        <w:rPr>
          <w:rFonts w:cs="Arial"/>
        </w:rPr>
        <w:t>Contractor agrees that, at all times, the employees of contractor furnishing or performing any of the services specified under this agreement shall do so in a proper, workmanlike, and dignified manner.</w:t>
      </w:r>
    </w:p>
    <w:p w14:paraId="57B09E2B" w14:textId="29D26551" w:rsidR="00F05753" w:rsidRPr="005E7374" w:rsidRDefault="00DF1472" w:rsidP="00591156">
      <w:pPr>
        <w:numPr>
          <w:ilvl w:val="0"/>
          <w:numId w:val="18"/>
        </w:numPr>
        <w:autoSpaceDE w:val="0"/>
        <w:autoSpaceDN w:val="0"/>
        <w:adjustRightInd w:val="0"/>
        <w:spacing w:after="0" w:line="240" w:lineRule="auto"/>
        <w:jc w:val="both"/>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PRICE ADJUSTMENT</w:t>
      </w:r>
    </w:p>
    <w:p w14:paraId="6EA8ECA2" w14:textId="7A460F6D" w:rsidR="00F05753" w:rsidRPr="00EE49B6" w:rsidRDefault="00F05753" w:rsidP="00AA48C5">
      <w:pPr>
        <w:pStyle w:val="ListParagraph"/>
        <w:numPr>
          <w:ilvl w:val="0"/>
          <w:numId w:val="31"/>
        </w:numPr>
        <w:spacing w:after="0" w:line="240" w:lineRule="auto"/>
        <w:ind w:left="360"/>
        <w:jc w:val="both"/>
        <w:rPr>
          <w:rFonts w:cs="Arial"/>
        </w:rPr>
      </w:pPr>
      <w:r w:rsidRPr="00EE49B6">
        <w:rPr>
          <w:rFonts w:cs="Arial"/>
          <w:b/>
          <w:iCs/>
        </w:rPr>
        <w:t>Price Adjustment Methods</w:t>
      </w:r>
      <w:r w:rsidRPr="00EE49B6">
        <w:rPr>
          <w:rFonts w:cs="Arial"/>
          <w:b/>
        </w:rPr>
        <w:t>.</w:t>
      </w:r>
      <w:r w:rsidRPr="00EE49B6">
        <w:rPr>
          <w:rFonts w:cs="Arial"/>
        </w:rPr>
        <w:t xml:space="preserve"> Any adjustments in contract price, pursuant to a clause </w:t>
      </w:r>
    </w:p>
    <w:p w14:paraId="618AE5C1" w14:textId="77777777" w:rsidR="00F05753" w:rsidRPr="005E7374" w:rsidRDefault="00F05753" w:rsidP="008F51DD">
      <w:pPr>
        <w:spacing w:after="0" w:line="240" w:lineRule="auto"/>
        <w:jc w:val="both"/>
        <w:rPr>
          <w:rFonts w:cs="Arial"/>
        </w:rPr>
      </w:pPr>
      <w:r w:rsidRPr="005E7374">
        <w:rPr>
          <w:rFonts w:cs="Arial"/>
        </w:rPr>
        <w:t>     in this contract, shall be made in one or more of the following ways:</w:t>
      </w:r>
    </w:p>
    <w:p w14:paraId="2D218D9E" w14:textId="0CE3D8D3" w:rsidR="00F05753" w:rsidRPr="00373C93" w:rsidRDefault="00F05753" w:rsidP="00AA48C5">
      <w:pPr>
        <w:pStyle w:val="ListParagraph"/>
        <w:numPr>
          <w:ilvl w:val="0"/>
          <w:numId w:val="30"/>
        </w:numPr>
        <w:spacing w:after="0" w:line="240" w:lineRule="auto"/>
        <w:jc w:val="both"/>
        <w:rPr>
          <w:rFonts w:cs="Arial"/>
        </w:rPr>
      </w:pPr>
      <w:r w:rsidRPr="00373C93">
        <w:rPr>
          <w:rFonts w:cs="Arial"/>
        </w:rPr>
        <w:t xml:space="preserve">by agreement on a fixed price adjustment before commencement of the    </w:t>
      </w:r>
    </w:p>
    <w:p w14:paraId="7B42BB97" w14:textId="10EA7F77" w:rsidR="00F05753" w:rsidRPr="0073265E" w:rsidRDefault="0073265E" w:rsidP="0073265E">
      <w:pPr>
        <w:spacing w:after="0" w:line="240" w:lineRule="auto"/>
        <w:jc w:val="both"/>
        <w:rPr>
          <w:rFonts w:cs="Arial"/>
        </w:rPr>
      </w:pPr>
      <w:r>
        <w:rPr>
          <w:rFonts w:cs="Arial"/>
        </w:rPr>
        <w:t xml:space="preserve">              </w:t>
      </w:r>
      <w:r w:rsidR="00F05753" w:rsidRPr="0073265E">
        <w:rPr>
          <w:rFonts w:cs="Arial"/>
        </w:rPr>
        <w:t xml:space="preserve">Additional performance; </w:t>
      </w:r>
    </w:p>
    <w:p w14:paraId="4A237DDA" w14:textId="77777777" w:rsidR="00F05753" w:rsidRPr="005E7374" w:rsidRDefault="00F05753" w:rsidP="008F51DD">
      <w:pPr>
        <w:spacing w:after="0" w:line="240" w:lineRule="auto"/>
        <w:jc w:val="both"/>
        <w:rPr>
          <w:rFonts w:cs="Arial"/>
        </w:rPr>
      </w:pPr>
    </w:p>
    <w:p w14:paraId="4E9FE08C" w14:textId="30D00236" w:rsidR="00F05753" w:rsidRPr="0073265E" w:rsidRDefault="00F05753" w:rsidP="00AA48C5">
      <w:pPr>
        <w:pStyle w:val="ListParagraph"/>
        <w:numPr>
          <w:ilvl w:val="0"/>
          <w:numId w:val="30"/>
        </w:numPr>
        <w:spacing w:after="0" w:line="240" w:lineRule="auto"/>
        <w:jc w:val="both"/>
        <w:rPr>
          <w:rFonts w:cs="Arial"/>
        </w:rPr>
      </w:pPr>
      <w:r w:rsidRPr="0073265E">
        <w:rPr>
          <w:rFonts w:cs="Arial"/>
        </w:rPr>
        <w:t>by unit prices specified in the contract;</w:t>
      </w:r>
    </w:p>
    <w:p w14:paraId="66763838" w14:textId="77777777" w:rsidR="00F05753" w:rsidRPr="005E7374" w:rsidRDefault="00F05753" w:rsidP="008F51DD">
      <w:pPr>
        <w:spacing w:after="0" w:line="240" w:lineRule="auto"/>
        <w:jc w:val="both"/>
        <w:rPr>
          <w:rFonts w:cs="Arial"/>
        </w:rPr>
      </w:pPr>
    </w:p>
    <w:p w14:paraId="6057A29F" w14:textId="6DADB74E" w:rsidR="00F05753" w:rsidRPr="0073265E" w:rsidRDefault="00F05753" w:rsidP="00AA48C5">
      <w:pPr>
        <w:pStyle w:val="ListParagraph"/>
        <w:numPr>
          <w:ilvl w:val="0"/>
          <w:numId w:val="30"/>
        </w:numPr>
        <w:spacing w:after="0" w:line="240" w:lineRule="auto"/>
        <w:jc w:val="both"/>
        <w:rPr>
          <w:rFonts w:cs="Arial"/>
        </w:rPr>
      </w:pPr>
      <w:r w:rsidRPr="0073265E">
        <w:rPr>
          <w:rFonts w:cs="Arial"/>
        </w:rPr>
        <w:t xml:space="preserve">by the costs attributable to the event or situation covered by the clause, plus    </w:t>
      </w:r>
    </w:p>
    <w:p w14:paraId="1D068548" w14:textId="09386D5D" w:rsidR="00F05753" w:rsidRPr="0073265E" w:rsidRDefault="00F05753" w:rsidP="00023AF1">
      <w:pPr>
        <w:pStyle w:val="ListParagraph"/>
        <w:spacing w:after="0" w:line="240" w:lineRule="auto"/>
        <w:jc w:val="both"/>
        <w:rPr>
          <w:rFonts w:cs="Arial"/>
        </w:rPr>
      </w:pPr>
      <w:r w:rsidRPr="0073265E">
        <w:rPr>
          <w:rFonts w:cs="Arial"/>
        </w:rPr>
        <w:t>appropriate profit or fee, all as specified in the contract; or,</w:t>
      </w:r>
    </w:p>
    <w:p w14:paraId="1E33D4A1" w14:textId="77777777" w:rsidR="00F05753" w:rsidRPr="005E7374" w:rsidRDefault="00F05753" w:rsidP="008F51DD">
      <w:pPr>
        <w:spacing w:after="0" w:line="240" w:lineRule="auto"/>
        <w:jc w:val="both"/>
        <w:rPr>
          <w:rFonts w:cs="Arial"/>
        </w:rPr>
      </w:pPr>
    </w:p>
    <w:p w14:paraId="4570E42D" w14:textId="0E74B720" w:rsidR="00F05753" w:rsidRPr="0073265E" w:rsidRDefault="00F05753" w:rsidP="00AA48C5">
      <w:pPr>
        <w:pStyle w:val="ListParagraph"/>
        <w:numPr>
          <w:ilvl w:val="0"/>
          <w:numId w:val="30"/>
        </w:numPr>
        <w:spacing w:after="0" w:line="240" w:lineRule="auto"/>
        <w:jc w:val="both"/>
        <w:rPr>
          <w:rFonts w:cs="Arial"/>
        </w:rPr>
      </w:pPr>
      <w:r w:rsidRPr="0073265E">
        <w:rPr>
          <w:rFonts w:cs="Arial"/>
        </w:rPr>
        <w:t>by the price escalation clause.</w:t>
      </w:r>
    </w:p>
    <w:p w14:paraId="16EE7B53" w14:textId="77777777" w:rsidR="00F05753" w:rsidRPr="005E7374" w:rsidRDefault="00F05753" w:rsidP="008F51DD">
      <w:pPr>
        <w:spacing w:after="0" w:line="240" w:lineRule="auto"/>
        <w:jc w:val="both"/>
        <w:rPr>
          <w:rFonts w:cs="Arial"/>
        </w:rPr>
      </w:pPr>
    </w:p>
    <w:p w14:paraId="55FDE4FC" w14:textId="475A8AB6" w:rsidR="00F05753" w:rsidRPr="005E7374" w:rsidRDefault="00F05753" w:rsidP="008F51DD">
      <w:pPr>
        <w:spacing w:after="0" w:line="240" w:lineRule="auto"/>
        <w:ind w:left="360" w:hanging="360"/>
        <w:jc w:val="both"/>
        <w:rPr>
          <w:rFonts w:cs="Arial"/>
        </w:rPr>
      </w:pPr>
      <w:r w:rsidRPr="005E7374">
        <w:rPr>
          <w:rFonts w:cs="Arial"/>
        </w:rPr>
        <w:lastRenderedPageBreak/>
        <w:t xml:space="preserve">(2) </w:t>
      </w:r>
      <w:r w:rsidRPr="005E7374">
        <w:rPr>
          <w:rFonts w:cs="Arial"/>
          <w:b/>
          <w:iCs/>
        </w:rPr>
        <w:t>Submission of Cost or Pricing Data</w:t>
      </w:r>
      <w:r w:rsidRPr="005E7374">
        <w:rPr>
          <w:rFonts w:cs="Arial"/>
          <w:b/>
        </w:rPr>
        <w:t>.</w:t>
      </w:r>
      <w:r w:rsidRPr="005E7374">
        <w:rPr>
          <w:rFonts w:cs="Arial"/>
        </w:rPr>
        <w:t xml:space="preserve"> Contractor shall provide cost or pricing data for any price adjustments subject to the provisions of Section 3-401 (Cost or Pricing Data) of the </w:t>
      </w:r>
      <w:r w:rsidRPr="005E7374">
        <w:rPr>
          <w:rFonts w:cs="Arial"/>
          <w:i/>
          <w:iCs/>
        </w:rPr>
        <w:t xml:space="preserve">Mississippi Public Procurement Review </w:t>
      </w:r>
      <w:r w:rsidRPr="00A46489">
        <w:rPr>
          <w:rFonts w:cs="Arial"/>
          <w:i/>
          <w:iCs/>
        </w:rPr>
        <w:t>Board</w:t>
      </w:r>
      <w:r w:rsidRPr="005E7374">
        <w:rPr>
          <w:rFonts w:cs="Arial"/>
          <w:i/>
          <w:iCs/>
        </w:rPr>
        <w:t xml:space="preserve"> Office of Personal Service Contract Review Rules and Regulations</w:t>
      </w:r>
      <w:r w:rsidRPr="005E7374">
        <w:rPr>
          <w:rFonts w:cs="Arial"/>
        </w:rPr>
        <w:t>.</w:t>
      </w:r>
    </w:p>
    <w:p w14:paraId="08467C7B"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p>
    <w:p w14:paraId="13222180" w14:textId="2BB53852" w:rsidR="00F05753" w:rsidRPr="005E7374"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PROCUREMENT REGULATIONS</w:t>
      </w:r>
    </w:p>
    <w:p w14:paraId="08DA288C" w14:textId="77885210" w:rsidR="00F05753" w:rsidRPr="005E7374" w:rsidRDefault="00F05753" w:rsidP="008F51DD">
      <w:pPr>
        <w:spacing w:after="0" w:line="240" w:lineRule="auto"/>
        <w:jc w:val="both"/>
        <w:rPr>
          <w:rFonts w:cs="Arial"/>
        </w:rPr>
      </w:pPr>
      <w:r w:rsidRPr="005E7374">
        <w:rPr>
          <w:rFonts w:cs="Arial"/>
        </w:rPr>
        <w:t xml:space="preserve">The contract shall be governed by the applicable provisions of the </w:t>
      </w:r>
      <w:r w:rsidRPr="005E7374">
        <w:rPr>
          <w:rFonts w:cs="Arial"/>
          <w:i/>
          <w:iCs/>
        </w:rPr>
        <w:t>Mississippi Public Procurement Review Boar</w:t>
      </w:r>
      <w:r w:rsidRPr="00A46489">
        <w:rPr>
          <w:rFonts w:cs="Arial"/>
          <w:i/>
          <w:iCs/>
        </w:rPr>
        <w:t>d</w:t>
      </w:r>
      <w:r w:rsidR="00A46489">
        <w:rPr>
          <w:rFonts w:cs="Arial"/>
          <w:i/>
          <w:iCs/>
        </w:rPr>
        <w:t xml:space="preserve"> </w:t>
      </w:r>
      <w:r w:rsidRPr="005E7374">
        <w:rPr>
          <w:rFonts w:cs="Arial"/>
          <w:i/>
          <w:iCs/>
        </w:rPr>
        <w:t xml:space="preserve"> Office of Personal Service Contract Review Rules and Regulations</w:t>
      </w:r>
      <w:r w:rsidRPr="005E7374">
        <w:rPr>
          <w:rFonts w:cs="Arial"/>
        </w:rPr>
        <w:t xml:space="preserve">, a copy of which is available at 501 North West Street, Suite 701E, Jackson, Mississippi 39201 for inspection, or downloadable at </w:t>
      </w:r>
      <w:hyperlink r:id="rId19" w:history="1">
        <w:r w:rsidRPr="005E7374">
          <w:rPr>
            <w:rFonts w:cs="Arial"/>
            <w:color w:val="0000FF"/>
            <w:u w:val="single"/>
          </w:rPr>
          <w:t>http://www.DFA.ms.gov</w:t>
        </w:r>
      </w:hyperlink>
      <w:r w:rsidRPr="005E7374">
        <w:rPr>
          <w:rFonts w:cs="Arial"/>
        </w:rPr>
        <w:t>.</w:t>
      </w:r>
    </w:p>
    <w:p w14:paraId="34523822"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p>
    <w:p w14:paraId="51404FCF" w14:textId="0F5960D9" w:rsidR="00F05753" w:rsidRPr="005E7374"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REPRESENTATION REGARDING CONTINGENT FEES</w:t>
      </w:r>
    </w:p>
    <w:p w14:paraId="36450026"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represents that it has not retained a person to solicit or secure a State contract upon an agreement or understanding for a commission, percentage, brokerage, or contingent fee, except as disclosed in Contractor’s bid or qualification packet.</w:t>
      </w:r>
    </w:p>
    <w:p w14:paraId="102375C5"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3B69B061" w14:textId="5BA5AC11" w:rsidR="00F05753" w:rsidRPr="005E7374"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REPRESENTATION REGARDING GRATUITIES</w:t>
      </w:r>
    </w:p>
    <w:p w14:paraId="7DEB629D" w14:textId="15DDABF8" w:rsidR="00F05753" w:rsidRPr="005E7374" w:rsidRDefault="00F05753" w:rsidP="008F51DD">
      <w:pPr>
        <w:autoSpaceDE w:val="0"/>
        <w:autoSpaceDN w:val="0"/>
        <w:adjustRightInd w:val="0"/>
        <w:spacing w:after="0" w:line="240" w:lineRule="auto"/>
        <w:jc w:val="both"/>
        <w:rPr>
          <w:rFonts w:cs="Arial"/>
        </w:rPr>
      </w:pPr>
      <w:bookmarkStart w:id="137" w:name="_Hlk511127789"/>
      <w:r w:rsidRPr="005E7374">
        <w:rPr>
          <w:rFonts w:cs="Arial"/>
        </w:rPr>
        <w:t xml:space="preserve">The bidder, </w:t>
      </w:r>
      <w:r w:rsidR="005E1AF2">
        <w:rPr>
          <w:rFonts w:cs="Arial"/>
        </w:rPr>
        <w:t>Applicant</w:t>
      </w:r>
      <w:r w:rsidRPr="005E7374">
        <w:rPr>
          <w:rFonts w:cs="Arial"/>
        </w:rPr>
        <w:t xml:space="preserve">, or Contractor represents that it has not violated, is not violating, and promises that it will not violate the prohibition against gratuities set forth in Section 6-204 (Gratuities) of the Mississippi Public Procurement Review </w:t>
      </w:r>
      <w:r w:rsidRPr="00A46489">
        <w:rPr>
          <w:rFonts w:cs="Arial"/>
        </w:rPr>
        <w:t>Board</w:t>
      </w:r>
      <w:r w:rsidR="00A46489">
        <w:rPr>
          <w:rFonts w:cs="Arial"/>
        </w:rPr>
        <w:t xml:space="preserve"> </w:t>
      </w:r>
      <w:r w:rsidRPr="00A46489">
        <w:rPr>
          <w:rFonts w:cs="Arial"/>
        </w:rPr>
        <w:t>Office</w:t>
      </w:r>
      <w:r w:rsidRPr="005E7374">
        <w:rPr>
          <w:rFonts w:cs="Arial"/>
        </w:rPr>
        <w:t xml:space="preserve"> of Personal Service Contract Review Rules and Regulations.</w:t>
      </w:r>
    </w:p>
    <w:p w14:paraId="45AD2682" w14:textId="77777777" w:rsidR="000A58D2" w:rsidRPr="005E7374" w:rsidRDefault="000A58D2" w:rsidP="008F51DD">
      <w:pPr>
        <w:autoSpaceDE w:val="0"/>
        <w:autoSpaceDN w:val="0"/>
        <w:adjustRightInd w:val="0"/>
        <w:spacing w:after="0" w:line="240" w:lineRule="auto"/>
        <w:jc w:val="both"/>
        <w:rPr>
          <w:rFonts w:cs="Arial"/>
        </w:rPr>
      </w:pPr>
    </w:p>
    <w:p w14:paraId="23531828" w14:textId="52917CD9" w:rsidR="00F05753" w:rsidRPr="005E7374" w:rsidRDefault="00DF1472" w:rsidP="00591156">
      <w:pPr>
        <w:numPr>
          <w:ilvl w:val="0"/>
          <w:numId w:val="18"/>
        </w:numPr>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RIGHT TO AUDIT</w:t>
      </w:r>
    </w:p>
    <w:p w14:paraId="34D7B949" w14:textId="77777777" w:rsidR="00F05753" w:rsidRPr="005E7374" w:rsidRDefault="00F05753" w:rsidP="008F51DD">
      <w:pPr>
        <w:autoSpaceDE w:val="0"/>
        <w:autoSpaceDN w:val="0"/>
        <w:adjustRightInd w:val="0"/>
        <w:spacing w:after="0" w:line="240" w:lineRule="auto"/>
        <w:jc w:val="both"/>
        <w:rPr>
          <w:rFonts w:cs="Arial"/>
          <w:bCs/>
        </w:rPr>
      </w:pPr>
      <w:r w:rsidRPr="005E7374">
        <w:rPr>
          <w:rFonts w:cs="Arial"/>
          <w:bCs/>
        </w:rPr>
        <w:t>Contractor shall maintain such financial records and other records as may be prescribed by the MDE or by applicable federal and state laws, rules, and regulations. Contractor shall retain these records for a period of three years after final payment, or until they are audited by the MDE, whichever event occurs first. These records shall be made available during the term of the contract and the subsequent three-year period for examination, transcription, and audit by the Mississippi State Auditor’s Office, its designees, or other authorized bodies.</w:t>
      </w:r>
    </w:p>
    <w:p w14:paraId="52EC026E" w14:textId="77777777" w:rsidR="00F05753" w:rsidRPr="005E7374" w:rsidRDefault="00F05753" w:rsidP="008F51DD">
      <w:pPr>
        <w:autoSpaceDE w:val="0"/>
        <w:autoSpaceDN w:val="0"/>
        <w:adjustRightInd w:val="0"/>
        <w:spacing w:after="0" w:line="240" w:lineRule="auto"/>
        <w:jc w:val="both"/>
        <w:rPr>
          <w:rFonts w:cs="Arial"/>
          <w:b/>
          <w:bCs/>
        </w:rPr>
      </w:pPr>
    </w:p>
    <w:p w14:paraId="6BAAD8CD" w14:textId="45FFDA31" w:rsidR="00113CA6" w:rsidRPr="00113CA6" w:rsidRDefault="00113CA6" w:rsidP="00591156">
      <w:pPr>
        <w:pStyle w:val="ListParagraph"/>
        <w:widowControl w:val="0"/>
        <w:numPr>
          <w:ilvl w:val="0"/>
          <w:numId w:val="18"/>
        </w:numPr>
        <w:tabs>
          <w:tab w:val="left" w:pos="-720"/>
          <w:tab w:val="left" w:pos="0"/>
        </w:tabs>
        <w:suppressAutoHyphens/>
        <w:spacing w:after="0" w:line="240" w:lineRule="auto"/>
        <w:jc w:val="both"/>
        <w:rPr>
          <w:rFonts w:cs="Arial"/>
          <w:b/>
        </w:rPr>
      </w:pPr>
      <w:r>
        <w:rPr>
          <w:rFonts w:cs="Arial"/>
          <w:b/>
          <w:spacing w:val="-2"/>
        </w:rPr>
        <w:t xml:space="preserve">  </w:t>
      </w:r>
      <w:r w:rsidRPr="00113CA6">
        <w:rPr>
          <w:rFonts w:cs="Arial"/>
          <w:b/>
          <w:spacing w:val="-2"/>
        </w:rPr>
        <w:t>RIGHTS TO MATERIALS</w:t>
      </w:r>
    </w:p>
    <w:p w14:paraId="48678071" w14:textId="3D835AA3" w:rsidR="00113CA6" w:rsidRDefault="00113CA6" w:rsidP="00113CA6">
      <w:pPr>
        <w:widowControl w:val="0"/>
        <w:tabs>
          <w:tab w:val="left" w:pos="-720"/>
          <w:tab w:val="left" w:pos="0"/>
        </w:tabs>
        <w:suppressAutoHyphens/>
        <w:spacing w:line="240" w:lineRule="auto"/>
        <w:jc w:val="both"/>
        <w:rPr>
          <w:rFonts w:cs="Arial"/>
          <w:spacing w:val="-2"/>
        </w:rPr>
      </w:pPr>
      <w:r w:rsidRPr="00113CA6">
        <w:rPr>
          <w:rFonts w:cs="Arial"/>
          <w:spacing w:val="-2"/>
        </w:rPr>
        <w:t>Contractor retains the right to materials used in the performance of the Contract, which was developed by Contractor with non-MDE funds.  The MDE is granted non-exclusive license to copy the materials for use within the State of Mississippi.</w:t>
      </w:r>
    </w:p>
    <w:p w14:paraId="7338F096" w14:textId="77777777" w:rsidR="00113CA6" w:rsidRPr="00113CA6" w:rsidRDefault="00113CA6" w:rsidP="00113CA6">
      <w:pPr>
        <w:widowControl w:val="0"/>
        <w:tabs>
          <w:tab w:val="left" w:pos="-720"/>
          <w:tab w:val="left" w:pos="0"/>
        </w:tabs>
        <w:suppressAutoHyphens/>
        <w:spacing w:line="240" w:lineRule="auto"/>
        <w:jc w:val="both"/>
        <w:rPr>
          <w:rFonts w:cs="Arial"/>
        </w:rPr>
      </w:pPr>
    </w:p>
    <w:p w14:paraId="7647A456" w14:textId="71D46DE4" w:rsidR="00F05753" w:rsidRPr="00A02FD7" w:rsidRDefault="00113CA6" w:rsidP="00591156">
      <w:pPr>
        <w:keepNext/>
        <w:numPr>
          <w:ilvl w:val="0"/>
          <w:numId w:val="18"/>
        </w:numPr>
        <w:suppressAutoHyphens/>
        <w:autoSpaceDE w:val="0"/>
        <w:autoSpaceDN w:val="0"/>
        <w:adjustRightInd w:val="0"/>
        <w:spacing w:after="0" w:line="240" w:lineRule="auto"/>
        <w:jc w:val="both"/>
        <w:outlineLvl w:val="7"/>
        <w:rPr>
          <w:rFonts w:cs="Arial"/>
          <w:b/>
          <w:bCs/>
          <w:color w:val="000000"/>
          <w:spacing w:val="-3"/>
        </w:rPr>
      </w:pPr>
      <w:r>
        <w:rPr>
          <w:rFonts w:cs="Arial"/>
          <w:b/>
          <w:bCs/>
          <w:color w:val="000000"/>
          <w:spacing w:val="-3"/>
        </w:rPr>
        <w:t xml:space="preserve">  </w:t>
      </w:r>
      <w:r w:rsidR="00F05753" w:rsidRPr="00A02FD7">
        <w:rPr>
          <w:rFonts w:cs="Arial"/>
          <w:b/>
          <w:bCs/>
          <w:color w:val="000000"/>
          <w:spacing w:val="-3"/>
        </w:rPr>
        <w:t>SEVERABILITY</w:t>
      </w:r>
    </w:p>
    <w:p w14:paraId="6A9C35F3" w14:textId="230A7BCF" w:rsidR="00F05753" w:rsidRPr="005E7374" w:rsidRDefault="00F05753" w:rsidP="008F51DD">
      <w:pPr>
        <w:keepNext/>
        <w:tabs>
          <w:tab w:val="left" w:pos="-720"/>
        </w:tabs>
        <w:suppressAutoHyphens/>
        <w:spacing w:after="0" w:line="240" w:lineRule="auto"/>
        <w:jc w:val="both"/>
        <w:outlineLvl w:val="7"/>
        <w:rPr>
          <w:rFonts w:cs="Arial"/>
          <w:bCs/>
          <w:color w:val="000000"/>
          <w:spacing w:val="-3"/>
        </w:rPr>
      </w:pPr>
      <w:r w:rsidRPr="005E7374">
        <w:rPr>
          <w:rFonts w:cs="Arial"/>
          <w:bCs/>
          <w:color w:val="000000"/>
          <w:spacing w:val="-3"/>
        </w:rPr>
        <w:t xml:space="preserve">If any part of this agreement is declared invalid or unenforceable, such invalidity or unenforceability shall not affect any other provision of the agreement that can be given effect without the invalid or unenforceable provision, and to this end the provisions hereof are severable. In such even, the parties </w:t>
      </w:r>
      <w:r w:rsidR="00516987">
        <w:rPr>
          <w:rFonts w:cs="Arial"/>
          <w:bCs/>
          <w:color w:val="000000"/>
          <w:spacing w:val="-3"/>
        </w:rPr>
        <w:t>sh</w:t>
      </w:r>
      <w:r w:rsidRPr="005E7374">
        <w:rPr>
          <w:rFonts w:cs="Arial"/>
          <w:bCs/>
          <w:color w:val="000000"/>
          <w:spacing w:val="-3"/>
        </w:rPr>
        <w:t>all amend the agreement as necessary to reflect the original intent of the parties and to bring any invalid or unenforceable provision in compliance with applicable law.</w:t>
      </w:r>
      <w:bookmarkEnd w:id="137"/>
    </w:p>
    <w:p w14:paraId="05CE8ABD" w14:textId="77777777" w:rsidR="00F05753" w:rsidRPr="005E7374" w:rsidRDefault="00F05753" w:rsidP="008F51DD">
      <w:pPr>
        <w:keepNext/>
        <w:tabs>
          <w:tab w:val="left" w:pos="720"/>
        </w:tabs>
        <w:spacing w:after="0" w:line="240" w:lineRule="auto"/>
        <w:jc w:val="both"/>
        <w:outlineLvl w:val="4"/>
        <w:rPr>
          <w:rFonts w:eastAsia="Arial Unicode MS" w:cs="Arial"/>
          <w:b/>
          <w:bCs/>
          <w:color w:val="000000"/>
          <w:spacing w:val="-3"/>
        </w:rPr>
      </w:pPr>
    </w:p>
    <w:p w14:paraId="1E10C1CE" w14:textId="77777777" w:rsidR="007B1561" w:rsidRPr="007B1561"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7B1561" w:rsidRPr="007B1561">
        <w:rPr>
          <w:rFonts w:eastAsia="Arial Unicode MS" w:cs="Arial"/>
          <w:b/>
          <w:bCs/>
          <w:color w:val="000000"/>
          <w:spacing w:val="-3"/>
        </w:rPr>
        <w:t xml:space="preserve">STATE PROPERTY </w:t>
      </w:r>
    </w:p>
    <w:p w14:paraId="6E1D151D" w14:textId="77777777" w:rsidR="007B1561" w:rsidRPr="007B1561" w:rsidRDefault="007B1561" w:rsidP="002D20A3">
      <w:pPr>
        <w:keepNext/>
        <w:tabs>
          <w:tab w:val="left" w:pos="540"/>
          <w:tab w:val="left" w:pos="720"/>
        </w:tabs>
        <w:autoSpaceDE w:val="0"/>
        <w:autoSpaceDN w:val="0"/>
        <w:adjustRightInd w:val="0"/>
        <w:spacing w:after="0" w:line="240" w:lineRule="auto"/>
        <w:jc w:val="both"/>
        <w:outlineLvl w:val="4"/>
        <w:rPr>
          <w:rFonts w:eastAsia="Arial Unicode MS" w:cs="Arial"/>
          <w:color w:val="000000"/>
          <w:spacing w:val="-3"/>
        </w:rPr>
      </w:pPr>
      <w:r w:rsidRPr="007B1561">
        <w:rPr>
          <w:rFonts w:eastAsia="Arial Unicode MS" w:cs="Arial"/>
          <w:color w:val="000000"/>
          <w:spacing w:val="-3"/>
        </w:rPr>
        <w:t>Contractor will be responsible for the proper custody and care of any state-owned property furnished for Contractor’s use in connection with the performance of this agreement. Contractor will reimburse the State for any loss or damage, normal wear and tear excepted.</w:t>
      </w:r>
    </w:p>
    <w:p w14:paraId="6CBFF6F6" w14:textId="77777777" w:rsidR="007B1561" w:rsidRPr="007B1561" w:rsidRDefault="007B1561" w:rsidP="002D20A3">
      <w:pPr>
        <w:keepNext/>
        <w:tabs>
          <w:tab w:val="left" w:pos="720"/>
        </w:tabs>
        <w:autoSpaceDE w:val="0"/>
        <w:autoSpaceDN w:val="0"/>
        <w:adjustRightInd w:val="0"/>
        <w:spacing w:after="0" w:line="240" w:lineRule="auto"/>
        <w:jc w:val="both"/>
        <w:outlineLvl w:val="4"/>
        <w:rPr>
          <w:rFonts w:eastAsia="Arial Unicode MS" w:cs="Arial"/>
          <w:b/>
          <w:bCs/>
          <w:color w:val="000000"/>
          <w:spacing w:val="-3"/>
        </w:rPr>
      </w:pPr>
    </w:p>
    <w:p w14:paraId="5FAD37DF" w14:textId="2CC2E435" w:rsidR="00F05753" w:rsidRPr="005E7374" w:rsidRDefault="00391BBD"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STOP WORK ORDER</w:t>
      </w:r>
    </w:p>
    <w:p w14:paraId="624AC464" w14:textId="2D7F596D" w:rsidR="00F05753" w:rsidRPr="005E7374" w:rsidRDefault="00F05753" w:rsidP="00591156">
      <w:pPr>
        <w:numPr>
          <w:ilvl w:val="0"/>
          <w:numId w:val="17"/>
        </w:numPr>
        <w:autoSpaceDE w:val="0"/>
        <w:autoSpaceDN w:val="0"/>
        <w:adjustRightInd w:val="0"/>
        <w:spacing w:after="0" w:line="240" w:lineRule="auto"/>
        <w:ind w:hanging="630"/>
        <w:jc w:val="both"/>
        <w:rPr>
          <w:rFonts w:cs="Arial"/>
        </w:rPr>
      </w:pPr>
      <w:bookmarkStart w:id="138" w:name="_Hlk511127813"/>
      <w:bookmarkStart w:id="139" w:name="_Hlk511128658"/>
      <w:r w:rsidRPr="005E7374">
        <w:rPr>
          <w:rFonts w:cs="Arial"/>
          <w:b/>
          <w:bCs/>
        </w:rPr>
        <w:t>Order to Stop Work</w:t>
      </w:r>
      <w:r w:rsidRPr="005E7374">
        <w:rPr>
          <w:rFonts w:cs="Arial"/>
        </w:rPr>
        <w:t xml:space="preserve">: 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w:t>
      </w:r>
      <w:r w:rsidR="00A207D0" w:rsidRPr="005E7374">
        <w:rPr>
          <w:rFonts w:cs="Arial"/>
        </w:rPr>
        <w:t>Contractor unless</w:t>
      </w:r>
      <w:r w:rsidRPr="005E7374">
        <w:rPr>
          <w:rFonts w:cs="Arial"/>
        </w:rPr>
        <w:t xml:space="preserve"> the parties agree to any further period. Any such order shall be identified specifically as a stop work order issued pursuant to this clause. Upon receipt of such an order, Contractor shall forthwith comply with its </w:t>
      </w:r>
      <w:r w:rsidRPr="005E7374">
        <w:rPr>
          <w:rFonts w:cs="Arial"/>
        </w:rPr>
        <w:lastRenderedPageBreak/>
        <w:t>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p>
    <w:p w14:paraId="695D26DD" w14:textId="77777777" w:rsidR="00F05753" w:rsidRPr="005E7374" w:rsidRDefault="00F05753" w:rsidP="00591156">
      <w:pPr>
        <w:numPr>
          <w:ilvl w:val="1"/>
          <w:numId w:val="17"/>
        </w:numPr>
        <w:autoSpaceDE w:val="0"/>
        <w:autoSpaceDN w:val="0"/>
        <w:adjustRightInd w:val="0"/>
        <w:spacing w:after="0" w:line="240" w:lineRule="auto"/>
        <w:jc w:val="both"/>
        <w:rPr>
          <w:rFonts w:cs="Arial"/>
        </w:rPr>
      </w:pPr>
      <w:r w:rsidRPr="005E7374">
        <w:rPr>
          <w:rFonts w:cs="Arial"/>
        </w:rPr>
        <w:t>cancel the stop work order; or,</w:t>
      </w:r>
    </w:p>
    <w:p w14:paraId="35A8D3C3" w14:textId="77777777" w:rsidR="00F05753" w:rsidRPr="005E7374" w:rsidRDefault="00F05753" w:rsidP="00591156">
      <w:pPr>
        <w:numPr>
          <w:ilvl w:val="1"/>
          <w:numId w:val="17"/>
        </w:numPr>
        <w:autoSpaceDE w:val="0"/>
        <w:autoSpaceDN w:val="0"/>
        <w:adjustRightInd w:val="0"/>
        <w:spacing w:after="0" w:line="240" w:lineRule="auto"/>
        <w:jc w:val="both"/>
        <w:rPr>
          <w:rFonts w:cs="Arial"/>
        </w:rPr>
      </w:pPr>
      <w:r w:rsidRPr="005E7374">
        <w:rPr>
          <w:rFonts w:cs="Arial"/>
        </w:rPr>
        <w:t>terminate the work covered by such order as provided in the Termination for Default clause or the Termination for Convenience clause of this contract.</w:t>
      </w:r>
    </w:p>
    <w:p w14:paraId="28D0B3C3" w14:textId="77777777" w:rsidR="00F05753" w:rsidRPr="005E7374" w:rsidRDefault="00F05753" w:rsidP="008F51DD">
      <w:pPr>
        <w:spacing w:after="0" w:line="240" w:lineRule="auto"/>
        <w:ind w:left="1350"/>
        <w:jc w:val="both"/>
        <w:rPr>
          <w:rFonts w:cs="Arial"/>
        </w:rPr>
      </w:pPr>
    </w:p>
    <w:p w14:paraId="698D0419" w14:textId="77777777" w:rsidR="00F05753" w:rsidRPr="005E7374" w:rsidRDefault="00F05753" w:rsidP="00591156">
      <w:pPr>
        <w:numPr>
          <w:ilvl w:val="0"/>
          <w:numId w:val="17"/>
        </w:numPr>
        <w:autoSpaceDE w:val="0"/>
        <w:autoSpaceDN w:val="0"/>
        <w:adjustRightInd w:val="0"/>
        <w:spacing w:after="0" w:line="240" w:lineRule="auto"/>
        <w:ind w:hanging="630"/>
        <w:jc w:val="both"/>
        <w:rPr>
          <w:rFonts w:cs="Arial"/>
        </w:rPr>
      </w:pPr>
      <w:r w:rsidRPr="005E7374">
        <w:rPr>
          <w:rFonts w:cs="Arial"/>
          <w:b/>
          <w:bCs/>
        </w:rPr>
        <w:t>Cancellation or Expiration of the Order</w:t>
      </w:r>
      <w:r w:rsidRPr="005E7374">
        <w:rPr>
          <w:rFonts w:cs="Arial"/>
        </w:rPr>
        <w:t>: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61E31F20" w14:textId="77777777" w:rsidR="00F05753" w:rsidRPr="005E7374" w:rsidRDefault="00F05753" w:rsidP="00591156">
      <w:pPr>
        <w:numPr>
          <w:ilvl w:val="1"/>
          <w:numId w:val="17"/>
        </w:numPr>
        <w:autoSpaceDE w:val="0"/>
        <w:autoSpaceDN w:val="0"/>
        <w:adjustRightInd w:val="0"/>
        <w:spacing w:after="0" w:line="240" w:lineRule="auto"/>
        <w:jc w:val="both"/>
        <w:rPr>
          <w:rFonts w:cs="Arial"/>
        </w:rPr>
      </w:pPr>
      <w:r w:rsidRPr="005E7374">
        <w:rPr>
          <w:rFonts w:cs="Arial"/>
        </w:rPr>
        <w:t xml:space="preserve">The stop </w:t>
      </w:r>
      <w:proofErr w:type="gramStart"/>
      <w:r w:rsidRPr="005E7374">
        <w:rPr>
          <w:rFonts w:cs="Arial"/>
        </w:rPr>
        <w:t>work</w:t>
      </w:r>
      <w:proofErr w:type="gramEnd"/>
      <w:r w:rsidRPr="005E7374">
        <w:rPr>
          <w:rFonts w:cs="Arial"/>
        </w:rPr>
        <w:t xml:space="preserve"> order results in an increase in the time required for, or in      Contractor’s properly allocable to, the performance of any part of this contract; and,</w:t>
      </w:r>
    </w:p>
    <w:p w14:paraId="612E0BFA" w14:textId="77777777" w:rsidR="00F05753" w:rsidRPr="005E7374" w:rsidRDefault="00F05753" w:rsidP="00591156">
      <w:pPr>
        <w:numPr>
          <w:ilvl w:val="1"/>
          <w:numId w:val="17"/>
        </w:numPr>
        <w:autoSpaceDE w:val="0"/>
        <w:autoSpaceDN w:val="0"/>
        <w:adjustRightInd w:val="0"/>
        <w:spacing w:after="0" w:line="240" w:lineRule="auto"/>
        <w:jc w:val="both"/>
        <w:rPr>
          <w:rFonts w:cs="Arial"/>
        </w:rPr>
      </w:pPr>
      <w:r w:rsidRPr="005E7374">
        <w:rPr>
          <w:rFonts w:cs="Arial"/>
        </w:rPr>
        <w:t>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3E8E719A" w14:textId="77777777" w:rsidR="00F05753" w:rsidRPr="005E7374" w:rsidRDefault="00F05753" w:rsidP="008F51DD">
      <w:pPr>
        <w:spacing w:after="0" w:line="240" w:lineRule="auto"/>
        <w:ind w:left="1350"/>
        <w:jc w:val="both"/>
        <w:rPr>
          <w:rFonts w:cs="Arial"/>
        </w:rPr>
      </w:pPr>
    </w:p>
    <w:p w14:paraId="79A8FD7B" w14:textId="77777777" w:rsidR="00F05753" w:rsidRPr="005E7374" w:rsidRDefault="00F05753" w:rsidP="00591156">
      <w:pPr>
        <w:numPr>
          <w:ilvl w:val="0"/>
          <w:numId w:val="17"/>
        </w:numPr>
        <w:autoSpaceDE w:val="0"/>
        <w:autoSpaceDN w:val="0"/>
        <w:adjustRightInd w:val="0"/>
        <w:spacing w:after="0" w:line="240" w:lineRule="auto"/>
        <w:ind w:hanging="630"/>
        <w:jc w:val="both"/>
        <w:rPr>
          <w:rFonts w:cs="Arial"/>
        </w:rPr>
      </w:pPr>
      <w:r w:rsidRPr="005E7374">
        <w:rPr>
          <w:rFonts w:cs="Arial"/>
          <w:b/>
          <w:bCs/>
        </w:rPr>
        <w:t>Termination of Stopped Work</w:t>
      </w:r>
      <w:r w:rsidRPr="005E7374">
        <w:rPr>
          <w:rFonts w:cs="Arial"/>
        </w:rPr>
        <w:t>: If a stop work order is not canceled and the work covered by such order is terminated for default or convenience, the reasonable costs resulting from the stop work order shall be allowed by adjustment or otherwise.</w:t>
      </w:r>
    </w:p>
    <w:p w14:paraId="63113E09" w14:textId="77777777" w:rsidR="00F05753" w:rsidRPr="005E7374" w:rsidRDefault="00F05753" w:rsidP="008F51DD">
      <w:pPr>
        <w:spacing w:after="0" w:line="240" w:lineRule="auto"/>
        <w:ind w:left="630"/>
        <w:jc w:val="both"/>
        <w:rPr>
          <w:rFonts w:cs="Arial"/>
        </w:rPr>
      </w:pPr>
    </w:p>
    <w:p w14:paraId="2785BDE8" w14:textId="1089618D" w:rsidR="00F05753" w:rsidRPr="005E7374" w:rsidRDefault="00F05753" w:rsidP="001C52F2">
      <w:pPr>
        <w:pStyle w:val="ListParagraph"/>
        <w:spacing w:line="240" w:lineRule="auto"/>
        <w:rPr>
          <w:rFonts w:cs="Arial"/>
        </w:rPr>
      </w:pPr>
      <w:r w:rsidRPr="005E7374">
        <w:rPr>
          <w:rFonts w:cs="Arial"/>
          <w:b/>
          <w:bCs/>
        </w:rPr>
        <w:t xml:space="preserve">Adjustments of Price: </w:t>
      </w:r>
      <w:r w:rsidRPr="005E7374">
        <w:rPr>
          <w:rFonts w:cs="Arial"/>
        </w:rPr>
        <w:t>Any adjustment in contract price made pursuant to this clause shall be determined in accordance with the Price Adjustment clause of this contract.</w:t>
      </w:r>
    </w:p>
    <w:p w14:paraId="50D33091" w14:textId="77777777" w:rsidR="00F05753" w:rsidRPr="005E7374" w:rsidRDefault="00F05753" w:rsidP="008F51DD">
      <w:pPr>
        <w:spacing w:after="0" w:line="240" w:lineRule="auto"/>
        <w:jc w:val="both"/>
        <w:rPr>
          <w:rFonts w:cs="Arial"/>
        </w:rPr>
      </w:pPr>
    </w:p>
    <w:p w14:paraId="50FB08DC" w14:textId="6298B08C" w:rsidR="00F05753" w:rsidRPr="005E7374"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TERMINATION FOR CONVENIENCE</w:t>
      </w:r>
    </w:p>
    <w:p w14:paraId="2BB08A2D" w14:textId="77777777" w:rsidR="00F05753" w:rsidRPr="005E7374" w:rsidRDefault="00F05753" w:rsidP="00591156">
      <w:pPr>
        <w:numPr>
          <w:ilvl w:val="0"/>
          <w:numId w:val="16"/>
        </w:numPr>
        <w:autoSpaceDE w:val="0"/>
        <w:autoSpaceDN w:val="0"/>
        <w:adjustRightInd w:val="0"/>
        <w:spacing w:after="0" w:line="240" w:lineRule="auto"/>
        <w:jc w:val="both"/>
        <w:rPr>
          <w:rFonts w:cs="Arial"/>
          <w:color w:val="000000"/>
        </w:rPr>
      </w:pPr>
      <w:r w:rsidRPr="005E7374">
        <w:rPr>
          <w:rFonts w:cs="Arial"/>
          <w:b/>
          <w:color w:val="000000"/>
        </w:rPr>
        <w:t>Termination</w:t>
      </w:r>
      <w:r w:rsidRPr="005E7374">
        <w:rPr>
          <w:rFonts w:cs="Arial"/>
          <w:color w:val="000000"/>
        </w:rPr>
        <w:t>. The Chief Procurement Officer may, when the interests of the State so require, terminate this contract in whole or in part, for the convenience of the State.  Chief Procurement Officer shall give written notice of the termination to Contractor specifying the part of the contract terminated and when termination becomes effective.</w:t>
      </w:r>
    </w:p>
    <w:p w14:paraId="2EB19DF1" w14:textId="77777777" w:rsidR="00F05753" w:rsidRPr="005E7374" w:rsidRDefault="00F05753" w:rsidP="008F51DD">
      <w:pPr>
        <w:spacing w:after="0" w:line="240" w:lineRule="auto"/>
        <w:ind w:hanging="360"/>
        <w:jc w:val="both"/>
        <w:rPr>
          <w:rFonts w:cs="Arial"/>
          <w:color w:val="000000"/>
        </w:rPr>
      </w:pPr>
      <w:r w:rsidRPr="005E7374">
        <w:rPr>
          <w:rFonts w:cs="Arial"/>
          <w:color w:val="000000"/>
        </w:rPr>
        <w:t xml:space="preserve"> </w:t>
      </w:r>
    </w:p>
    <w:p w14:paraId="6F04E5DD" w14:textId="4D46B540" w:rsidR="00F05753" w:rsidRPr="005E7374" w:rsidRDefault="00F05753" w:rsidP="001C52F2">
      <w:pPr>
        <w:pStyle w:val="ListParagraph"/>
        <w:spacing w:line="240" w:lineRule="auto"/>
        <w:rPr>
          <w:rFonts w:cs="Arial"/>
          <w:color w:val="000000"/>
        </w:rPr>
      </w:pPr>
      <w:r w:rsidRPr="005E7374">
        <w:rPr>
          <w:rFonts w:cs="Arial"/>
          <w:b/>
          <w:color w:val="000000"/>
        </w:rPr>
        <w:t>Contractor’s Obligations.</w:t>
      </w:r>
      <w:r w:rsidRPr="005E7374">
        <w:rPr>
          <w:rFonts w:cs="Arial"/>
          <w:color w:val="000000"/>
        </w:rPr>
        <w:t xml:space="preserve">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subcontractors and orders connected with the terminated work. The Chief Procurement Officer may direct Contractor to assign Contractor’s right, title, and interest under terminated orders or subcontracts to the State.  Contractor must still complete the work not terminated by the notice of termination and may incur obligations as are necessary to do so.</w:t>
      </w:r>
    </w:p>
    <w:p w14:paraId="29F33BC8" w14:textId="77777777" w:rsidR="00F05753" w:rsidRPr="005E7374" w:rsidRDefault="00F05753" w:rsidP="00B551AA">
      <w:pPr>
        <w:keepNext/>
        <w:tabs>
          <w:tab w:val="left" w:pos="720"/>
        </w:tabs>
        <w:autoSpaceDE w:val="0"/>
        <w:autoSpaceDN w:val="0"/>
        <w:adjustRightInd w:val="0"/>
        <w:spacing w:after="0" w:line="240" w:lineRule="auto"/>
        <w:ind w:left="720"/>
        <w:jc w:val="both"/>
        <w:outlineLvl w:val="4"/>
        <w:rPr>
          <w:rFonts w:eastAsia="Arial Unicode MS" w:cs="Arial"/>
          <w:b/>
          <w:bCs/>
          <w:color w:val="000000"/>
          <w:spacing w:val="-3"/>
        </w:rPr>
      </w:pPr>
    </w:p>
    <w:p w14:paraId="73494218" w14:textId="351B76C9" w:rsidR="00F05753" w:rsidRPr="008D7C2F" w:rsidRDefault="00F05753" w:rsidP="00591156">
      <w:pPr>
        <w:pStyle w:val="ListParagraph"/>
        <w:keepNext/>
        <w:numPr>
          <w:ilvl w:val="0"/>
          <w:numId w:val="18"/>
        </w:numPr>
        <w:tabs>
          <w:tab w:val="left" w:pos="810"/>
        </w:tabs>
        <w:autoSpaceDE w:val="0"/>
        <w:autoSpaceDN w:val="0"/>
        <w:adjustRightInd w:val="0"/>
        <w:spacing w:after="0" w:line="240" w:lineRule="auto"/>
        <w:outlineLvl w:val="4"/>
        <w:rPr>
          <w:rFonts w:eastAsia="Arial Unicode MS" w:cs="Arial"/>
          <w:b/>
          <w:bCs/>
          <w:color w:val="000000"/>
          <w:spacing w:val="-3"/>
        </w:rPr>
      </w:pPr>
      <w:bookmarkStart w:id="140" w:name="_Hlk778560"/>
      <w:bookmarkEnd w:id="138"/>
      <w:bookmarkEnd w:id="139"/>
      <w:r w:rsidRPr="008D7C2F">
        <w:rPr>
          <w:rFonts w:eastAsia="Arial Unicode MS" w:cs="Arial"/>
          <w:b/>
          <w:bCs/>
          <w:color w:val="000000"/>
          <w:spacing w:val="-3"/>
        </w:rPr>
        <w:t>TERMINATION FOR DEFAULT</w:t>
      </w:r>
    </w:p>
    <w:p w14:paraId="3AA80BDD" w14:textId="7C053BF4" w:rsidR="00F05753" w:rsidRDefault="00F05753" w:rsidP="00591156">
      <w:pPr>
        <w:numPr>
          <w:ilvl w:val="0"/>
          <w:numId w:val="15"/>
        </w:numPr>
        <w:autoSpaceDE w:val="0"/>
        <w:autoSpaceDN w:val="0"/>
        <w:adjustRightInd w:val="0"/>
        <w:spacing w:after="0" w:line="240" w:lineRule="auto"/>
        <w:jc w:val="both"/>
        <w:rPr>
          <w:rFonts w:cs="Arial"/>
          <w:color w:val="000000"/>
        </w:rPr>
      </w:pPr>
      <w:r w:rsidRPr="005E7374">
        <w:rPr>
          <w:rFonts w:cs="Arial"/>
          <w:b/>
          <w:color w:val="000000"/>
        </w:rPr>
        <w:t>Default.</w:t>
      </w:r>
      <w:r w:rsidRPr="005E7374">
        <w:rPr>
          <w:rFonts w:cs="Arial"/>
          <w:color w:val="000000"/>
        </w:rPr>
        <w:t xml:space="preserve">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Chief Procurement Officer may notify Contractor in writing of the delay or nonperformance and if not cured in ten days or any longer time specified in writing by the Chief Procurement Officer or designee, such officer may terminate Contractor’s right to proceed with the contract or such part of the contract as to which there has been delay or a failure to properly perform.  In the event of termination in whole or in part, the Chief Procurement Officer may procure similar </w:t>
      </w:r>
      <w:r w:rsidRPr="005E7374">
        <w:rPr>
          <w:rFonts w:cs="Arial"/>
          <w:color w:val="000000"/>
        </w:rPr>
        <w:lastRenderedPageBreak/>
        <w:t>supplies or services in a manner and upon terms deemed appropriate by the Chief Procurement Officer.  Contractor shall continue performance of the contract to the extent it is not terminated and shall be liable for excess costs incurred in procuring similar goods or services.</w:t>
      </w:r>
    </w:p>
    <w:p w14:paraId="6FD9F2BA" w14:textId="77777777" w:rsidR="00C41FF7" w:rsidRPr="005E7374" w:rsidRDefault="00C41FF7" w:rsidP="008F51DD">
      <w:pPr>
        <w:autoSpaceDE w:val="0"/>
        <w:autoSpaceDN w:val="0"/>
        <w:adjustRightInd w:val="0"/>
        <w:spacing w:after="0" w:line="240" w:lineRule="auto"/>
        <w:ind w:left="720"/>
        <w:jc w:val="both"/>
        <w:rPr>
          <w:rFonts w:cs="Arial"/>
          <w:color w:val="000000"/>
        </w:rPr>
      </w:pPr>
    </w:p>
    <w:p w14:paraId="5BDBFC71" w14:textId="67D594C9" w:rsidR="00F05753" w:rsidRPr="005E7374" w:rsidRDefault="00F05753" w:rsidP="00601ADE">
      <w:pPr>
        <w:pStyle w:val="ListParagraph"/>
        <w:spacing w:line="240" w:lineRule="auto"/>
        <w:rPr>
          <w:rFonts w:cs="Arial"/>
          <w:color w:val="000000"/>
        </w:rPr>
      </w:pPr>
      <w:r w:rsidRPr="005E7374">
        <w:rPr>
          <w:rFonts w:cs="Arial"/>
          <w:b/>
          <w:color w:val="000000"/>
        </w:rPr>
        <w:t>Contractor’s Duties.</w:t>
      </w:r>
      <w:r w:rsidRPr="005E7374">
        <w:rPr>
          <w:rFonts w:cs="Arial"/>
          <w:color w:val="000000"/>
        </w:rPr>
        <w:t xml:space="preserve">  Notwithstanding termination of the contract and subject to any directions from the Chief Procurement Officer, Contractor shall take timely, reasonable, and necessary action to protect and preserve property in the possession of Contractor in which the </w:t>
      </w:r>
      <w:r w:rsidR="004D3482">
        <w:rPr>
          <w:rFonts w:cs="Arial"/>
          <w:color w:val="000000"/>
        </w:rPr>
        <w:t>State/</w:t>
      </w:r>
      <w:r w:rsidRPr="005E7374">
        <w:rPr>
          <w:rFonts w:cs="Arial"/>
          <w:color w:val="000000"/>
        </w:rPr>
        <w:t xml:space="preserve">MDE has an interest. </w:t>
      </w:r>
    </w:p>
    <w:p w14:paraId="21706F1E" w14:textId="77777777" w:rsidR="00F05753" w:rsidRPr="005E7374" w:rsidRDefault="00F05753" w:rsidP="00601ADE">
      <w:pPr>
        <w:spacing w:after="0" w:line="240" w:lineRule="auto"/>
        <w:ind w:left="810" w:hanging="90"/>
        <w:jc w:val="both"/>
        <w:rPr>
          <w:rFonts w:cs="Arial"/>
          <w:i/>
          <w:color w:val="000000"/>
        </w:rPr>
      </w:pPr>
    </w:p>
    <w:p w14:paraId="7163933C" w14:textId="5981F366" w:rsidR="00F05753" w:rsidRPr="005E7374" w:rsidRDefault="00F05753" w:rsidP="005051B4">
      <w:pPr>
        <w:pStyle w:val="ListParagraph"/>
        <w:spacing w:line="240" w:lineRule="auto"/>
        <w:jc w:val="both"/>
        <w:rPr>
          <w:rFonts w:cs="Arial"/>
          <w:color w:val="000000"/>
        </w:rPr>
      </w:pPr>
      <w:r w:rsidRPr="005E7374">
        <w:rPr>
          <w:rFonts w:cs="Arial"/>
          <w:b/>
          <w:color w:val="000000"/>
        </w:rPr>
        <w:t>Compensation.</w:t>
      </w:r>
      <w:r w:rsidRPr="005E7374">
        <w:rPr>
          <w:rFonts w:cs="Arial"/>
          <w:color w:val="000000"/>
        </w:rPr>
        <w:t xml:space="preserve">  Payment for completed services delivered and accepted by the State shall be at the contract price.  The State may withhold from amounts due Contractor such sums as the Chief Procurement Officer deems to be necessary to protect the State against loss because of outstanding liens or claims of former lien holders and to reimburse the MDE for the excess costs incurred in procuring similar goods and services.</w:t>
      </w:r>
    </w:p>
    <w:p w14:paraId="14144DA0" w14:textId="77777777" w:rsidR="00F05753" w:rsidRPr="005E7374" w:rsidRDefault="00F05753" w:rsidP="005051B4">
      <w:pPr>
        <w:spacing w:after="0" w:line="240" w:lineRule="auto"/>
        <w:jc w:val="both"/>
        <w:rPr>
          <w:rFonts w:cs="Arial"/>
          <w:b/>
          <w:color w:val="000000"/>
        </w:rPr>
      </w:pPr>
    </w:p>
    <w:p w14:paraId="69F2AB18" w14:textId="60AF0246" w:rsidR="00F05753" w:rsidRPr="005E7374" w:rsidRDefault="00F05753" w:rsidP="009A323A">
      <w:pPr>
        <w:pStyle w:val="ListParagraph"/>
        <w:spacing w:line="240" w:lineRule="auto"/>
        <w:jc w:val="both"/>
        <w:rPr>
          <w:rFonts w:cs="Arial"/>
          <w:color w:val="000000"/>
        </w:rPr>
      </w:pPr>
      <w:r w:rsidRPr="005E7374">
        <w:rPr>
          <w:rFonts w:cs="Arial"/>
          <w:b/>
          <w:color w:val="000000"/>
        </w:rPr>
        <w:t>Excuse for Nonperformance or Delayed Performance.</w:t>
      </w:r>
      <w:r w:rsidRPr="005E7374">
        <w:rPr>
          <w:rFonts w:cs="Arial"/>
          <w:color w:val="000000"/>
        </w:rPr>
        <w:t xml:space="preserve">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Chief Procurement Officer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Chief Procurement Officer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w:t>
      </w:r>
      <w:r w:rsidRPr="005E7374">
        <w:rPr>
          <w:rFonts w:cs="Arial"/>
        </w:rPr>
        <w:t xml:space="preserve"> </w:t>
      </w:r>
      <w:r w:rsidRPr="005E7374">
        <w:rPr>
          <w:rFonts w:cs="Arial"/>
          <w:color w:val="000000"/>
        </w:rPr>
        <w:t>(in fixed-price contracts, “Termination for Convenience,” in cost-reimbursement contracts, “Termination”). “Termination for Convenience.” (As used in this Paragraph of this clause, the term “subcontractor” means subcontractor at any tier).</w:t>
      </w:r>
    </w:p>
    <w:p w14:paraId="51BFDF3A" w14:textId="17C35D5D" w:rsidR="00F05753" w:rsidRPr="005E7374" w:rsidRDefault="00F05753" w:rsidP="009A323A">
      <w:pPr>
        <w:pStyle w:val="ListParagraph"/>
        <w:spacing w:line="240" w:lineRule="auto"/>
        <w:jc w:val="both"/>
        <w:rPr>
          <w:rFonts w:cs="Arial"/>
          <w:color w:val="000000"/>
        </w:rPr>
      </w:pPr>
      <w:r w:rsidRPr="005E7374">
        <w:rPr>
          <w:rFonts w:cs="Arial"/>
          <w:b/>
          <w:color w:val="000000"/>
        </w:rPr>
        <w:t>Erroneous Termination for Default.</w:t>
      </w:r>
      <w:r w:rsidRPr="005E7374">
        <w:rPr>
          <w:rFonts w:cs="Arial"/>
          <w:color w:val="000000"/>
        </w:rPr>
        <w:t xml:space="preserve">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MDE, be the same as if the notice of termination had been issued pursuant to such clause.</w:t>
      </w:r>
    </w:p>
    <w:p w14:paraId="5E68C290" w14:textId="132BE509" w:rsidR="00F05753" w:rsidRPr="005E7374" w:rsidRDefault="00F05753" w:rsidP="009A323A">
      <w:pPr>
        <w:pStyle w:val="ListParagraph"/>
        <w:spacing w:line="240" w:lineRule="auto"/>
        <w:jc w:val="both"/>
        <w:rPr>
          <w:rFonts w:cs="Arial"/>
          <w:color w:val="000000"/>
          <w:spacing w:val="-3"/>
        </w:rPr>
      </w:pPr>
      <w:r w:rsidRPr="005E7374">
        <w:rPr>
          <w:rFonts w:cs="Arial"/>
          <w:b/>
          <w:color w:val="000000"/>
        </w:rPr>
        <w:t>Additional Rights and Remedies.</w:t>
      </w:r>
      <w:r w:rsidRPr="005E7374">
        <w:rPr>
          <w:rFonts w:cs="Arial"/>
          <w:color w:val="000000"/>
        </w:rPr>
        <w:t xml:space="preserve">  The rights and remedies provided in this clause are in addition to any other rights and remedies provided by law or under this contract.</w:t>
      </w:r>
    </w:p>
    <w:bookmarkEnd w:id="140"/>
    <w:p w14:paraId="73FCF7F5" w14:textId="77777777" w:rsidR="00F05753" w:rsidRPr="005E7374" w:rsidRDefault="00F05753" w:rsidP="009A323A">
      <w:pPr>
        <w:tabs>
          <w:tab w:val="left" w:pos="-720"/>
        </w:tabs>
        <w:suppressAutoHyphens/>
        <w:spacing w:after="0" w:line="240" w:lineRule="auto"/>
        <w:ind w:left="360" w:firstLine="360"/>
        <w:jc w:val="both"/>
        <w:rPr>
          <w:rFonts w:cs="Arial"/>
          <w:color w:val="000000"/>
          <w:spacing w:val="-3"/>
        </w:rPr>
      </w:pPr>
    </w:p>
    <w:p w14:paraId="4AC1768D" w14:textId="323EA3D3" w:rsidR="00F05753" w:rsidRPr="00E148CB" w:rsidRDefault="00864018" w:rsidP="00591156">
      <w:pPr>
        <w:numPr>
          <w:ilvl w:val="0"/>
          <w:numId w:val="18"/>
        </w:numPr>
        <w:autoSpaceDE w:val="0"/>
        <w:autoSpaceDN w:val="0"/>
        <w:adjustRightInd w:val="0"/>
        <w:spacing w:after="0" w:line="240" w:lineRule="auto"/>
        <w:jc w:val="both"/>
        <w:rPr>
          <w:rFonts w:cs="Arial"/>
          <w:b/>
        </w:rPr>
      </w:pPr>
      <w:r w:rsidRPr="00E148CB">
        <w:rPr>
          <w:rFonts w:cs="Arial"/>
          <w:b/>
        </w:rPr>
        <w:t xml:space="preserve"> </w:t>
      </w:r>
      <w:r w:rsidR="00F05753" w:rsidRPr="00E148CB">
        <w:rPr>
          <w:rFonts w:cs="Arial"/>
          <w:b/>
        </w:rPr>
        <w:t>TERMINATION UPON BANKRUPTCY</w:t>
      </w:r>
    </w:p>
    <w:p w14:paraId="138A3705" w14:textId="77777777" w:rsidR="00F05753" w:rsidRPr="005E7374" w:rsidRDefault="00F05753" w:rsidP="008F51DD">
      <w:pPr>
        <w:spacing w:after="0" w:line="240" w:lineRule="auto"/>
        <w:jc w:val="both"/>
        <w:rPr>
          <w:rFonts w:cs="Arial"/>
        </w:rPr>
      </w:pPr>
      <w:r w:rsidRPr="005E7374">
        <w:rPr>
          <w:rFonts w:cs="Arial"/>
        </w:rPr>
        <w:t xml:space="preserve">This contract may be terminated in whole or in part by the MDE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w:t>
      </w:r>
      <w:r w:rsidRPr="005E7374">
        <w:rPr>
          <w:rFonts w:cs="Arial"/>
        </w:rPr>
        <w:lastRenderedPageBreak/>
        <w:t>equitable compensation for satisfactory work performed under this contract, but in no case shall said compensation exceed the total contract price.</w:t>
      </w:r>
    </w:p>
    <w:p w14:paraId="386D744A" w14:textId="77777777" w:rsidR="00F05753" w:rsidRPr="005E7374" w:rsidRDefault="00F05753" w:rsidP="00A46489">
      <w:pPr>
        <w:tabs>
          <w:tab w:val="left" w:pos="180"/>
        </w:tabs>
        <w:spacing w:after="0" w:line="240" w:lineRule="auto"/>
        <w:jc w:val="both"/>
        <w:rPr>
          <w:rFonts w:cs="Arial"/>
        </w:rPr>
      </w:pPr>
    </w:p>
    <w:p w14:paraId="5A12FA92" w14:textId="281F91BF" w:rsidR="00F05753" w:rsidRPr="005E7374" w:rsidRDefault="00E148CB" w:rsidP="00591156">
      <w:pPr>
        <w:numPr>
          <w:ilvl w:val="0"/>
          <w:numId w:val="18"/>
        </w:numPr>
        <w:tabs>
          <w:tab w:val="left" w:pos="180"/>
        </w:tabs>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TRADE SECRETS, COMMERCIAL AND FINANCIAL INFORMATION</w:t>
      </w:r>
    </w:p>
    <w:p w14:paraId="62250B49" w14:textId="77777777" w:rsidR="00F05753" w:rsidRPr="005E7374" w:rsidRDefault="00F05753" w:rsidP="008F51DD">
      <w:pPr>
        <w:spacing w:after="0" w:line="240" w:lineRule="auto"/>
        <w:jc w:val="both"/>
        <w:rPr>
          <w:rFonts w:cs="Arial"/>
        </w:rPr>
      </w:pPr>
      <w:r w:rsidRPr="005E7374">
        <w:rPr>
          <w:rFonts w:cs="Arial"/>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422ED473" w14:textId="77777777" w:rsidR="00F05753" w:rsidRPr="005E7374" w:rsidRDefault="00F05753" w:rsidP="008F51DD">
      <w:pPr>
        <w:spacing w:after="0" w:line="240" w:lineRule="auto"/>
        <w:jc w:val="both"/>
        <w:rPr>
          <w:rFonts w:cs="Arial"/>
          <w:color w:val="C00000"/>
          <w:lang w:eastAsia="x-none"/>
        </w:rPr>
      </w:pPr>
    </w:p>
    <w:p w14:paraId="19990CF5" w14:textId="5E2719C9" w:rsidR="00F05753" w:rsidRPr="005E7374" w:rsidRDefault="00E148CB" w:rsidP="00591156">
      <w:pPr>
        <w:numPr>
          <w:ilvl w:val="0"/>
          <w:numId w:val="18"/>
        </w:numPr>
        <w:autoSpaceDE w:val="0"/>
        <w:autoSpaceDN w:val="0"/>
        <w:adjustRightInd w:val="0"/>
        <w:spacing w:after="0" w:line="240" w:lineRule="auto"/>
        <w:jc w:val="both"/>
        <w:rPr>
          <w:rFonts w:cs="Arial"/>
          <w:b/>
        </w:rPr>
      </w:pPr>
      <w:r>
        <w:rPr>
          <w:rFonts w:cs="Arial"/>
          <w:b/>
        </w:rPr>
        <w:t xml:space="preserve"> </w:t>
      </w:r>
      <w:r w:rsidR="00F05753" w:rsidRPr="005E7374">
        <w:rPr>
          <w:rFonts w:cs="Arial"/>
          <w:b/>
        </w:rPr>
        <w:t>TRANSPARENCY</w:t>
      </w:r>
    </w:p>
    <w:p w14:paraId="5D596868" w14:textId="71C8BACA" w:rsidR="00F05753" w:rsidRPr="005E7374" w:rsidRDefault="00F05753" w:rsidP="008F51DD">
      <w:pPr>
        <w:autoSpaceDE w:val="0"/>
        <w:autoSpaceDN w:val="0"/>
        <w:adjustRightInd w:val="0"/>
        <w:spacing w:after="0" w:line="240" w:lineRule="auto"/>
        <w:jc w:val="both"/>
        <w:rPr>
          <w:rFonts w:cs="Arial"/>
        </w:rPr>
      </w:pPr>
      <w:r w:rsidRPr="005E7374">
        <w:rPr>
          <w:rFonts w:cs="Arial"/>
        </w:rPr>
        <w:t xml:space="preserve">This contract, including any accompanying exhibits, attachments, and appendices, is subject to the “Mississippi Public Records Act of 1983,” and its exceptions. </w:t>
      </w:r>
      <w:r w:rsidRPr="005E7374">
        <w:rPr>
          <w:rFonts w:cs="Arial"/>
          <w:i/>
        </w:rPr>
        <w:t>See</w:t>
      </w:r>
      <w:r w:rsidRPr="005E7374">
        <w:rPr>
          <w:rFonts w:cs="Arial"/>
        </w:rPr>
        <w:t xml:space="preserve"> Mississippi Code Ann. §§ 25-61-1 </w:t>
      </w:r>
      <w:r w:rsidRPr="005E7374">
        <w:rPr>
          <w:rFonts w:cs="Arial"/>
          <w:i/>
          <w:iCs/>
        </w:rPr>
        <w:t>et seq.</w:t>
      </w:r>
      <w:r w:rsidRPr="005E7374">
        <w:rPr>
          <w:rFonts w:cs="Arial"/>
        </w:rPr>
        <w:t xml:space="preserve"> and Mississippi Code Annotated § 79-23-1. In addition, this contract is subject to the provisions of the Mississippi Accountability and Transparency Act of 2008. Mississippi Code Annotated §§ 27-104-151 </w:t>
      </w:r>
      <w:r w:rsidRPr="005E7374">
        <w:rPr>
          <w:rFonts w:cs="Arial"/>
          <w:i/>
          <w:iCs/>
        </w:rPr>
        <w:t>et seq.</w:t>
      </w:r>
      <w:r w:rsidRPr="005E7374">
        <w:rPr>
          <w:rFonts w:cs="Arial"/>
        </w:rPr>
        <w:t xml:space="preserve"> Unless exempted from disclosure due to a court-issued protective order, a copy of this executed contract is required to be posted to the Mississippi Department of Finance and Administration’s independent agency contract website for public access </w:t>
      </w:r>
      <w:hyperlink r:id="rId20" w:history="1">
        <w:r w:rsidR="0041517E" w:rsidRPr="00593E5B">
          <w:rPr>
            <w:rStyle w:val="Hyperlink"/>
            <w:rFonts w:cs="Arial"/>
          </w:rPr>
          <w:t>at http://</w:t>
        </w:r>
      </w:hyperlink>
      <w:r w:rsidRPr="005E7374">
        <w:rPr>
          <w:rFonts w:cs="Arial"/>
          <w:u w:val="single"/>
        </w:rPr>
        <w:t>www.transparency.mississippi.gov</w:t>
      </w:r>
      <w:r w:rsidRPr="005E7374">
        <w:rPr>
          <w:rFonts w:cs="Arial"/>
        </w:rPr>
        <w:t xml:space="preserve">. Information identified by Contractor as trade secrets, or other proprietary information, including confidential </w:t>
      </w:r>
      <w:r w:rsidR="00F56189">
        <w:rPr>
          <w:rFonts w:cs="Arial"/>
        </w:rPr>
        <w:t>Applicant</w:t>
      </w:r>
      <w:r w:rsidRPr="005E7374">
        <w:rPr>
          <w:rFonts w:cs="Arial"/>
        </w:rPr>
        <w:t xml:space="preserve"> information or any other information which is required confidential by state or federal law or outside the applicable freedom of information statutes, will be redacted.</w:t>
      </w:r>
    </w:p>
    <w:p w14:paraId="3DC6B30C" w14:textId="77777777" w:rsidR="000A58D2" w:rsidRPr="005E7374" w:rsidRDefault="000A58D2" w:rsidP="008F51DD">
      <w:pPr>
        <w:autoSpaceDE w:val="0"/>
        <w:autoSpaceDN w:val="0"/>
        <w:adjustRightInd w:val="0"/>
        <w:spacing w:after="0" w:line="240" w:lineRule="auto"/>
        <w:jc w:val="both"/>
        <w:rPr>
          <w:rFonts w:cs="Arial"/>
          <w:b/>
        </w:rPr>
      </w:pPr>
    </w:p>
    <w:p w14:paraId="68AD7187" w14:textId="77777777" w:rsidR="006C440D" w:rsidRDefault="006C440D" w:rsidP="004E4B50">
      <w:pPr>
        <w:pStyle w:val="ListParagraph"/>
        <w:ind w:left="90"/>
        <w:jc w:val="center"/>
        <w:rPr>
          <w:rFonts w:cs="Times New Roman"/>
        </w:rPr>
      </w:pPr>
    </w:p>
    <w:p w14:paraId="6F43790A" w14:textId="77777777" w:rsidR="006C440D" w:rsidRDefault="006C440D" w:rsidP="004E4B50">
      <w:pPr>
        <w:pStyle w:val="ListParagraph"/>
        <w:ind w:left="90"/>
        <w:jc w:val="center"/>
        <w:rPr>
          <w:rFonts w:cs="Times New Roman"/>
        </w:rPr>
      </w:pPr>
    </w:p>
    <w:p w14:paraId="371655DF" w14:textId="60E93FDA" w:rsidR="000803E5" w:rsidRDefault="00F03D6F" w:rsidP="004E4B50">
      <w:pPr>
        <w:pStyle w:val="ListParagraph"/>
        <w:ind w:left="90"/>
        <w:jc w:val="center"/>
        <w:rPr>
          <w:rFonts w:cs="Times New Roman"/>
        </w:rPr>
        <w:sectPr w:rsidR="000803E5" w:rsidSect="004440DD">
          <w:headerReference w:type="even" r:id="rId21"/>
          <w:headerReference w:type="default" r:id="rId22"/>
          <w:footerReference w:type="even" r:id="rId23"/>
          <w:footerReference w:type="default" r:id="rId24"/>
          <w:headerReference w:type="first" r:id="rId25"/>
          <w:footerReference w:type="first" r:id="rId26"/>
          <w:pgSz w:w="12240" w:h="15840"/>
          <w:pgMar w:top="0" w:right="1440" w:bottom="1530" w:left="1350" w:header="288" w:footer="0" w:gutter="0"/>
          <w:cols w:space="720"/>
          <w:titlePg/>
          <w:docGrid w:linePitch="360"/>
        </w:sectPr>
      </w:pPr>
      <w:r>
        <w:rPr>
          <w:rFonts w:cs="Times New Roman"/>
        </w:rPr>
        <w:t>End of this page</w:t>
      </w:r>
    </w:p>
    <w:p w14:paraId="244E1763" w14:textId="77777777" w:rsidR="0041517E" w:rsidRPr="004478B4" w:rsidRDefault="0041517E" w:rsidP="0041517E">
      <w:pPr>
        <w:pStyle w:val="BodyText"/>
      </w:pPr>
    </w:p>
    <w:p w14:paraId="619F4519" w14:textId="3160C12B" w:rsidR="00241099" w:rsidRPr="008D148B" w:rsidRDefault="0041517E" w:rsidP="00241099">
      <w:pPr>
        <w:pStyle w:val="Heading1"/>
        <w:numPr>
          <w:ilvl w:val="0"/>
          <w:numId w:val="0"/>
        </w:numPr>
        <w:ind w:left="360" w:hanging="360"/>
        <w:jc w:val="center"/>
        <w:rPr>
          <w:i w:val="0"/>
          <w:color w:val="0070C0"/>
          <w:sz w:val="28"/>
          <w:szCs w:val="28"/>
          <w:u w:val="single"/>
        </w:rPr>
      </w:pPr>
      <w:bookmarkStart w:id="141" w:name="_Toc91522447"/>
      <w:r w:rsidRPr="004478B4">
        <w:rPr>
          <w:i w:val="0"/>
          <w:color w:val="0070C0"/>
          <w:sz w:val="28"/>
          <w:szCs w:val="28"/>
          <w:u w:val="single"/>
        </w:rPr>
        <w:t xml:space="preserve">Appendix </w:t>
      </w:r>
      <w:r w:rsidR="00B44F8C">
        <w:rPr>
          <w:i w:val="0"/>
          <w:color w:val="0070C0"/>
          <w:sz w:val="28"/>
          <w:szCs w:val="28"/>
          <w:u w:val="single"/>
        </w:rPr>
        <w:t>B</w:t>
      </w:r>
      <w:r w:rsidRPr="004478B4">
        <w:rPr>
          <w:i w:val="0"/>
          <w:color w:val="0070C0"/>
          <w:sz w:val="28"/>
          <w:szCs w:val="28"/>
          <w:u w:val="single"/>
        </w:rPr>
        <w:t xml:space="preserve"> - </w:t>
      </w:r>
      <w:r w:rsidR="00241099" w:rsidRPr="008D148B">
        <w:rPr>
          <w:i w:val="0"/>
          <w:color w:val="0070C0"/>
          <w:sz w:val="28"/>
          <w:szCs w:val="28"/>
          <w:u w:val="single"/>
        </w:rPr>
        <w:t>REFERENCE SCORE SHEET</w:t>
      </w:r>
      <w:bookmarkEnd w:id="141"/>
    </w:p>
    <w:p w14:paraId="2878B8A5" w14:textId="77777777" w:rsidR="0071578E" w:rsidRDefault="0071578E" w:rsidP="0041517E">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1A4A0E41" w14:textId="77777777" w:rsidR="0071578E" w:rsidRPr="0071578E" w:rsidRDefault="0071578E" w:rsidP="00472272">
      <w:pPr>
        <w:spacing w:line="240" w:lineRule="auto"/>
        <w:rPr>
          <w:rFonts w:cs="Arial"/>
        </w:rPr>
      </w:pPr>
      <w:r w:rsidRPr="0071578E">
        <w:rPr>
          <w:rFonts w:cs="Arial"/>
          <w:b/>
        </w:rPr>
        <w:t>Applicant Name:</w:t>
      </w:r>
      <w:r w:rsidRPr="0071578E">
        <w:rPr>
          <w:rFonts w:cs="Arial"/>
        </w:rPr>
        <w:t xml:space="preserve">  </w:t>
      </w:r>
    </w:p>
    <w:p w14:paraId="261190D5" w14:textId="77777777" w:rsidR="0071578E" w:rsidRPr="0071578E" w:rsidRDefault="0071578E" w:rsidP="00472272">
      <w:pPr>
        <w:spacing w:line="240" w:lineRule="auto"/>
        <w:rPr>
          <w:rFonts w:cs="Arial"/>
        </w:rPr>
      </w:pPr>
    </w:p>
    <w:p w14:paraId="0AEDFE38" w14:textId="77777777" w:rsidR="0071578E" w:rsidRPr="0071578E" w:rsidRDefault="0071578E" w:rsidP="00472272">
      <w:pPr>
        <w:spacing w:line="240" w:lineRule="auto"/>
        <w:rPr>
          <w:rFonts w:cs="Arial"/>
        </w:rPr>
      </w:pPr>
      <w:r w:rsidRPr="0071578E">
        <w:rPr>
          <w:rFonts w:cs="Arial"/>
          <w:b/>
        </w:rPr>
        <w:t>Reference Name:</w:t>
      </w:r>
      <w:r w:rsidRPr="0071578E">
        <w:rPr>
          <w:rFonts w:cs="Arial"/>
        </w:rPr>
        <w:t xml:space="preserve"> </w:t>
      </w:r>
    </w:p>
    <w:p w14:paraId="673E5EB7" w14:textId="77777777" w:rsidR="0071578E" w:rsidRPr="0071578E" w:rsidRDefault="0071578E" w:rsidP="00472272">
      <w:pPr>
        <w:spacing w:line="240" w:lineRule="auto"/>
        <w:rPr>
          <w:rFonts w:cs="Arial"/>
        </w:rPr>
      </w:pPr>
    </w:p>
    <w:p w14:paraId="5EC49168" w14:textId="77777777" w:rsidR="0071578E" w:rsidRPr="0071578E" w:rsidRDefault="0071578E" w:rsidP="00472272">
      <w:pPr>
        <w:spacing w:line="240" w:lineRule="auto"/>
        <w:rPr>
          <w:rFonts w:cs="Arial"/>
        </w:rPr>
      </w:pPr>
      <w:r w:rsidRPr="0071578E">
        <w:rPr>
          <w:rFonts w:cs="Arial"/>
          <w:b/>
        </w:rPr>
        <w:t>Person Contacted, Title/Position:</w:t>
      </w:r>
      <w:r w:rsidRPr="0071578E">
        <w:rPr>
          <w:rFonts w:cs="Arial"/>
        </w:rPr>
        <w:t xml:space="preserve"> </w:t>
      </w:r>
    </w:p>
    <w:p w14:paraId="360B3772" w14:textId="77777777" w:rsidR="0071578E" w:rsidRPr="0071578E" w:rsidRDefault="0071578E" w:rsidP="00472272">
      <w:pPr>
        <w:spacing w:line="240" w:lineRule="auto"/>
        <w:rPr>
          <w:rFonts w:cs="Arial"/>
        </w:rPr>
      </w:pPr>
    </w:p>
    <w:p w14:paraId="675AE322" w14:textId="77777777" w:rsidR="0071578E" w:rsidRPr="0071578E" w:rsidRDefault="0071578E" w:rsidP="00472272">
      <w:pPr>
        <w:spacing w:line="240" w:lineRule="auto"/>
        <w:rPr>
          <w:rFonts w:cs="Arial"/>
        </w:rPr>
      </w:pPr>
      <w:r w:rsidRPr="0071578E">
        <w:rPr>
          <w:rFonts w:cs="Arial"/>
          <w:b/>
        </w:rPr>
        <w:t>Date/Time Contacted:</w:t>
      </w:r>
      <w:r w:rsidRPr="0071578E">
        <w:rPr>
          <w:rFonts w:cs="Arial"/>
        </w:rPr>
        <w:t xml:space="preserve">  </w:t>
      </w:r>
    </w:p>
    <w:p w14:paraId="24C87D93" w14:textId="77777777" w:rsidR="0071578E" w:rsidRPr="0071578E" w:rsidRDefault="0071578E" w:rsidP="00472272">
      <w:pPr>
        <w:spacing w:line="240" w:lineRule="auto"/>
        <w:rPr>
          <w:rFonts w:cs="Arial"/>
        </w:rPr>
      </w:pPr>
    </w:p>
    <w:p w14:paraId="3A862B4C" w14:textId="77777777" w:rsidR="0071578E" w:rsidRPr="0071578E" w:rsidRDefault="0071578E" w:rsidP="00472272">
      <w:pPr>
        <w:spacing w:line="240" w:lineRule="auto"/>
        <w:rPr>
          <w:rFonts w:cs="Arial"/>
        </w:rPr>
      </w:pPr>
      <w:r w:rsidRPr="0071578E">
        <w:rPr>
          <w:rFonts w:cs="Arial"/>
          <w:b/>
        </w:rPr>
        <w:t>Service From/To Dates:</w:t>
      </w:r>
      <w:r w:rsidRPr="0071578E">
        <w:rPr>
          <w:rFonts w:cs="Arial"/>
        </w:rPr>
        <w:t xml:space="preserve"> </w:t>
      </w:r>
    </w:p>
    <w:p w14:paraId="4837D39B" w14:textId="77777777" w:rsidR="0071578E" w:rsidRPr="0071578E" w:rsidRDefault="0071578E" w:rsidP="0071578E">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1080"/>
        <w:gridCol w:w="1080"/>
      </w:tblGrid>
      <w:tr w:rsidR="0071578E" w:rsidRPr="0071578E" w14:paraId="115E480C"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20BDC8B6" w14:textId="77777777" w:rsidR="0071578E" w:rsidRPr="0071578E" w:rsidRDefault="0071578E" w:rsidP="007A6F15">
            <w:pPr>
              <w:rPr>
                <w:rFonts w:cs="Arial"/>
              </w:rPr>
            </w:pPr>
            <w:r w:rsidRPr="0071578E">
              <w:rPr>
                <w:rFonts w:cs="Arial"/>
              </w:rPr>
              <w:t>Able to provide services when you called?</w:t>
            </w:r>
          </w:p>
        </w:tc>
        <w:tc>
          <w:tcPr>
            <w:tcW w:w="1080" w:type="dxa"/>
            <w:tcBorders>
              <w:top w:val="single" w:sz="4" w:space="0" w:color="auto"/>
              <w:left w:val="single" w:sz="4" w:space="0" w:color="auto"/>
              <w:bottom w:val="single" w:sz="4" w:space="0" w:color="auto"/>
              <w:right w:val="single" w:sz="4" w:space="0" w:color="auto"/>
            </w:tcBorders>
            <w:hideMark/>
          </w:tcPr>
          <w:p w14:paraId="2BC9BB12"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751A69EB" w14:textId="77777777" w:rsidR="0071578E" w:rsidRPr="0071578E" w:rsidRDefault="0071578E" w:rsidP="007A6F15">
            <w:pPr>
              <w:jc w:val="center"/>
              <w:rPr>
                <w:rFonts w:cs="Arial"/>
              </w:rPr>
            </w:pPr>
            <w:r w:rsidRPr="0071578E">
              <w:rPr>
                <w:rFonts w:cs="Arial"/>
              </w:rPr>
              <w:t>No</w:t>
            </w:r>
          </w:p>
        </w:tc>
      </w:tr>
      <w:tr w:rsidR="0071578E" w:rsidRPr="0071578E" w14:paraId="54A2D4CE"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68FEA895" w14:textId="77777777" w:rsidR="0071578E" w:rsidRPr="0071578E" w:rsidRDefault="0071578E" w:rsidP="007A6F15">
            <w:pPr>
              <w:rPr>
                <w:rFonts w:cs="Arial"/>
                <w:color w:val="FF0000"/>
              </w:rPr>
            </w:pPr>
            <w:r w:rsidRPr="0071578E">
              <w:rPr>
                <w:rFonts w:cs="Arial"/>
              </w:rPr>
              <w:t>Satisfied with the services provided? If no, please explain.</w:t>
            </w:r>
          </w:p>
        </w:tc>
        <w:tc>
          <w:tcPr>
            <w:tcW w:w="1080" w:type="dxa"/>
            <w:tcBorders>
              <w:top w:val="single" w:sz="4" w:space="0" w:color="auto"/>
              <w:left w:val="single" w:sz="4" w:space="0" w:color="auto"/>
              <w:bottom w:val="single" w:sz="4" w:space="0" w:color="auto"/>
              <w:right w:val="single" w:sz="4" w:space="0" w:color="auto"/>
            </w:tcBorders>
            <w:hideMark/>
          </w:tcPr>
          <w:p w14:paraId="0C964D20"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7D1974CD" w14:textId="77777777" w:rsidR="0071578E" w:rsidRPr="0071578E" w:rsidRDefault="0071578E" w:rsidP="007A6F15">
            <w:pPr>
              <w:jc w:val="center"/>
              <w:rPr>
                <w:rFonts w:cs="Arial"/>
              </w:rPr>
            </w:pPr>
            <w:r w:rsidRPr="0071578E">
              <w:rPr>
                <w:rFonts w:cs="Arial"/>
              </w:rPr>
              <w:t>No</w:t>
            </w:r>
          </w:p>
        </w:tc>
      </w:tr>
      <w:tr w:rsidR="0071578E" w:rsidRPr="0071578E" w14:paraId="32D45D99"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05CAD841" w14:textId="77777777" w:rsidR="0071578E" w:rsidRPr="0071578E" w:rsidRDefault="0071578E" w:rsidP="007A6F15">
            <w:pPr>
              <w:rPr>
                <w:rFonts w:cs="Arial"/>
              </w:rPr>
            </w:pPr>
            <w:r w:rsidRPr="0071578E">
              <w:rPr>
                <w:rFonts w:cs="Arial"/>
              </w:rPr>
              <w:t>Applicant easy to work with in scheduling services?</w:t>
            </w:r>
          </w:p>
        </w:tc>
        <w:tc>
          <w:tcPr>
            <w:tcW w:w="1080" w:type="dxa"/>
            <w:tcBorders>
              <w:top w:val="single" w:sz="4" w:space="0" w:color="auto"/>
              <w:left w:val="single" w:sz="4" w:space="0" w:color="auto"/>
              <w:bottom w:val="single" w:sz="4" w:space="0" w:color="auto"/>
              <w:right w:val="single" w:sz="4" w:space="0" w:color="auto"/>
            </w:tcBorders>
            <w:hideMark/>
          </w:tcPr>
          <w:p w14:paraId="51D6DAED"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3A99A178" w14:textId="77777777" w:rsidR="0071578E" w:rsidRPr="0071578E" w:rsidRDefault="0071578E" w:rsidP="007A6F15">
            <w:pPr>
              <w:jc w:val="center"/>
              <w:rPr>
                <w:rFonts w:cs="Arial"/>
              </w:rPr>
            </w:pPr>
            <w:r w:rsidRPr="0071578E">
              <w:rPr>
                <w:rFonts w:cs="Arial"/>
              </w:rPr>
              <w:t>No</w:t>
            </w:r>
          </w:p>
        </w:tc>
      </w:tr>
      <w:tr w:rsidR="0071578E" w:rsidRPr="0071578E" w14:paraId="55D39E4C"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18178ABB" w14:textId="77777777" w:rsidR="0071578E" w:rsidRPr="0071578E" w:rsidRDefault="0071578E" w:rsidP="007A6F15">
            <w:pPr>
              <w:rPr>
                <w:rFonts w:cs="Arial"/>
              </w:rPr>
            </w:pPr>
            <w:r w:rsidRPr="0071578E">
              <w:rPr>
                <w:rFonts w:cs="Arial"/>
              </w:rPr>
              <w:t>Was the service completed on time and within budget?</w:t>
            </w:r>
          </w:p>
        </w:tc>
        <w:tc>
          <w:tcPr>
            <w:tcW w:w="1080" w:type="dxa"/>
            <w:tcBorders>
              <w:top w:val="single" w:sz="4" w:space="0" w:color="auto"/>
              <w:left w:val="single" w:sz="4" w:space="0" w:color="auto"/>
              <w:bottom w:val="single" w:sz="4" w:space="0" w:color="auto"/>
              <w:right w:val="single" w:sz="4" w:space="0" w:color="auto"/>
            </w:tcBorders>
            <w:hideMark/>
          </w:tcPr>
          <w:p w14:paraId="5A31DABC"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45A13DFB" w14:textId="77777777" w:rsidR="0071578E" w:rsidRPr="0071578E" w:rsidRDefault="0071578E" w:rsidP="007A6F15">
            <w:pPr>
              <w:jc w:val="center"/>
              <w:rPr>
                <w:rFonts w:cs="Arial"/>
              </w:rPr>
            </w:pPr>
            <w:r w:rsidRPr="0071578E">
              <w:rPr>
                <w:rFonts w:cs="Arial"/>
              </w:rPr>
              <w:t>No</w:t>
            </w:r>
          </w:p>
        </w:tc>
      </w:tr>
      <w:tr w:rsidR="0071578E" w:rsidRPr="0071578E" w14:paraId="04AF7FB7"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326CBAD4" w14:textId="77777777" w:rsidR="0071578E" w:rsidRPr="0071578E" w:rsidRDefault="0071578E" w:rsidP="007A6F15">
            <w:pPr>
              <w:rPr>
                <w:rFonts w:cs="Arial"/>
              </w:rPr>
            </w:pPr>
            <w:r w:rsidRPr="0071578E">
              <w:rPr>
                <w:rFonts w:cs="Arial"/>
              </w:rPr>
              <w:t>Applicant listened when issues were presented to resolve conflict?</w:t>
            </w:r>
          </w:p>
          <w:p w14:paraId="10481C1A" w14:textId="77777777" w:rsidR="0071578E" w:rsidRPr="0071578E" w:rsidRDefault="0071578E" w:rsidP="007A6F15">
            <w:pPr>
              <w:rPr>
                <w:rFonts w:cs="Arial"/>
              </w:rPr>
            </w:pPr>
            <w:r w:rsidRPr="0071578E">
              <w:rPr>
                <w:rFonts w:cs="Arial"/>
              </w:rPr>
              <w:t>(If never had an issue, please check here ___.)</w:t>
            </w:r>
          </w:p>
        </w:tc>
        <w:tc>
          <w:tcPr>
            <w:tcW w:w="1080" w:type="dxa"/>
            <w:tcBorders>
              <w:top w:val="single" w:sz="4" w:space="0" w:color="auto"/>
              <w:left w:val="single" w:sz="4" w:space="0" w:color="auto"/>
              <w:bottom w:val="single" w:sz="4" w:space="0" w:color="auto"/>
              <w:right w:val="single" w:sz="4" w:space="0" w:color="auto"/>
            </w:tcBorders>
            <w:hideMark/>
          </w:tcPr>
          <w:p w14:paraId="396AD70E"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52C9041C" w14:textId="77777777" w:rsidR="0071578E" w:rsidRPr="0071578E" w:rsidRDefault="0071578E" w:rsidP="007A6F15">
            <w:pPr>
              <w:jc w:val="center"/>
              <w:rPr>
                <w:rFonts w:cs="Arial"/>
              </w:rPr>
            </w:pPr>
            <w:r w:rsidRPr="0071578E">
              <w:rPr>
                <w:rFonts w:cs="Arial"/>
              </w:rPr>
              <w:t>No</w:t>
            </w:r>
          </w:p>
        </w:tc>
      </w:tr>
      <w:tr w:rsidR="0071578E" w:rsidRPr="0071578E" w14:paraId="3F79A8AC"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5BC34547" w14:textId="77777777" w:rsidR="0071578E" w:rsidRPr="0071578E" w:rsidRDefault="0071578E" w:rsidP="007A6F15">
            <w:pPr>
              <w:rPr>
                <w:rFonts w:cs="Arial"/>
              </w:rPr>
            </w:pPr>
            <w:r w:rsidRPr="0071578E">
              <w:rPr>
                <w:rFonts w:cs="Arial"/>
              </w:rPr>
              <w:t>Would you hire them again?</w:t>
            </w:r>
          </w:p>
        </w:tc>
        <w:tc>
          <w:tcPr>
            <w:tcW w:w="1080" w:type="dxa"/>
            <w:tcBorders>
              <w:top w:val="single" w:sz="4" w:space="0" w:color="auto"/>
              <w:left w:val="single" w:sz="4" w:space="0" w:color="auto"/>
              <w:bottom w:val="single" w:sz="4" w:space="0" w:color="auto"/>
              <w:right w:val="single" w:sz="4" w:space="0" w:color="auto"/>
            </w:tcBorders>
            <w:hideMark/>
          </w:tcPr>
          <w:p w14:paraId="6D459EAA"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22E4D2DA" w14:textId="77777777" w:rsidR="0071578E" w:rsidRPr="0071578E" w:rsidRDefault="0071578E" w:rsidP="007A6F15">
            <w:pPr>
              <w:jc w:val="center"/>
              <w:rPr>
                <w:rFonts w:cs="Arial"/>
              </w:rPr>
            </w:pPr>
            <w:r w:rsidRPr="0071578E">
              <w:rPr>
                <w:rFonts w:cs="Arial"/>
              </w:rPr>
              <w:t>No</w:t>
            </w:r>
          </w:p>
        </w:tc>
      </w:tr>
      <w:tr w:rsidR="0071578E" w:rsidRPr="0071578E" w14:paraId="7104371E"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3948A028" w14:textId="77777777" w:rsidR="0071578E" w:rsidRPr="0071578E" w:rsidRDefault="0071578E" w:rsidP="007A6F15">
            <w:pPr>
              <w:rPr>
                <w:rFonts w:cs="Arial"/>
              </w:rPr>
            </w:pPr>
            <w:r w:rsidRPr="0071578E">
              <w:rPr>
                <w:rFonts w:cs="Arial"/>
              </w:rPr>
              <w:t>Would you recommend them?</w:t>
            </w:r>
          </w:p>
        </w:tc>
        <w:tc>
          <w:tcPr>
            <w:tcW w:w="1080" w:type="dxa"/>
            <w:tcBorders>
              <w:top w:val="single" w:sz="4" w:space="0" w:color="auto"/>
              <w:left w:val="single" w:sz="4" w:space="0" w:color="auto"/>
              <w:bottom w:val="single" w:sz="4" w:space="0" w:color="auto"/>
              <w:right w:val="single" w:sz="4" w:space="0" w:color="auto"/>
            </w:tcBorders>
            <w:hideMark/>
          </w:tcPr>
          <w:p w14:paraId="3234F7EC"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3517E6F6" w14:textId="77777777" w:rsidR="0071578E" w:rsidRPr="0071578E" w:rsidRDefault="0071578E" w:rsidP="007A6F15">
            <w:pPr>
              <w:jc w:val="center"/>
              <w:rPr>
                <w:rFonts w:cs="Arial"/>
              </w:rPr>
            </w:pPr>
            <w:r w:rsidRPr="0071578E">
              <w:rPr>
                <w:rFonts w:cs="Arial"/>
              </w:rPr>
              <w:t>No</w:t>
            </w:r>
          </w:p>
        </w:tc>
      </w:tr>
    </w:tbl>
    <w:p w14:paraId="49C36C3D" w14:textId="77777777" w:rsidR="0071578E" w:rsidRPr="0071578E" w:rsidRDefault="0071578E" w:rsidP="0071578E">
      <w:pPr>
        <w:rPr>
          <w:rFonts w:cs="Arial"/>
        </w:rPr>
      </w:pPr>
    </w:p>
    <w:p w14:paraId="691C4131" w14:textId="77777777" w:rsidR="0071578E" w:rsidRPr="0071578E" w:rsidRDefault="0071578E" w:rsidP="00472272">
      <w:pPr>
        <w:spacing w:line="240" w:lineRule="auto"/>
        <w:jc w:val="both"/>
        <w:rPr>
          <w:rFonts w:cs="Arial"/>
        </w:rPr>
      </w:pPr>
      <w:r w:rsidRPr="0071578E">
        <w:rPr>
          <w:rFonts w:cs="Arial"/>
        </w:rPr>
        <w:t>Potential applicant must have a minimum of 6 “yes” answers on the questions above from two references (total of 12 “yes” answers) to be considered responsible and to be considered.</w:t>
      </w:r>
    </w:p>
    <w:p w14:paraId="7BFDD741" w14:textId="77777777" w:rsidR="0071578E" w:rsidRPr="0071578E" w:rsidRDefault="0071578E" w:rsidP="00472272">
      <w:pPr>
        <w:spacing w:line="240" w:lineRule="auto"/>
        <w:jc w:val="both"/>
        <w:rPr>
          <w:rFonts w:cs="Arial"/>
        </w:rPr>
      </w:pPr>
    </w:p>
    <w:p w14:paraId="5437CC60" w14:textId="77777777" w:rsidR="0071578E" w:rsidRPr="0071578E" w:rsidRDefault="0071578E" w:rsidP="00472272">
      <w:pPr>
        <w:spacing w:line="240" w:lineRule="auto"/>
        <w:jc w:val="both"/>
        <w:rPr>
          <w:rFonts w:cs="Arial"/>
        </w:rPr>
      </w:pPr>
      <w:r w:rsidRPr="0071578E">
        <w:rPr>
          <w:rFonts w:cs="Arial"/>
          <w:b/>
        </w:rPr>
        <w:t>Score:</w:t>
      </w:r>
      <w:r w:rsidRPr="0071578E">
        <w:rPr>
          <w:rFonts w:cs="Arial"/>
        </w:rPr>
        <w:t xml:space="preserve">  Pass/Fail</w:t>
      </w:r>
    </w:p>
    <w:p w14:paraId="7BA87123" w14:textId="77777777" w:rsidR="0071578E" w:rsidRPr="0071578E" w:rsidRDefault="0071578E" w:rsidP="0071578E">
      <w:pPr>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0"/>
        <w:gridCol w:w="1440"/>
        <w:gridCol w:w="1440"/>
      </w:tblGrid>
      <w:tr w:rsidR="0071578E" w:rsidRPr="0071578E" w14:paraId="5BA89F64" w14:textId="77777777" w:rsidTr="007A6F15">
        <w:tc>
          <w:tcPr>
            <w:tcW w:w="6840" w:type="dxa"/>
            <w:tcBorders>
              <w:top w:val="single" w:sz="4" w:space="0" w:color="auto"/>
              <w:left w:val="single" w:sz="4" w:space="0" w:color="auto"/>
              <w:bottom w:val="single" w:sz="4" w:space="0" w:color="auto"/>
              <w:right w:val="single" w:sz="4" w:space="0" w:color="auto"/>
            </w:tcBorders>
            <w:hideMark/>
          </w:tcPr>
          <w:p w14:paraId="08094BFF" w14:textId="77777777" w:rsidR="0071578E" w:rsidRPr="0071578E" w:rsidRDefault="0071578E" w:rsidP="007A6F15">
            <w:pPr>
              <w:rPr>
                <w:rFonts w:cs="Arial"/>
              </w:rPr>
            </w:pPr>
            <w:r w:rsidRPr="0071578E">
              <w:rPr>
                <w:rFonts w:cs="Arial"/>
              </w:rPr>
              <w:t xml:space="preserve">Do you have any business, professional or personal interest with the applicant?  If yes, please explain. </w:t>
            </w:r>
          </w:p>
        </w:tc>
        <w:tc>
          <w:tcPr>
            <w:tcW w:w="1440" w:type="dxa"/>
            <w:tcBorders>
              <w:top w:val="single" w:sz="4" w:space="0" w:color="auto"/>
              <w:left w:val="single" w:sz="4" w:space="0" w:color="auto"/>
              <w:bottom w:val="single" w:sz="4" w:space="0" w:color="auto"/>
              <w:right w:val="single" w:sz="4" w:space="0" w:color="auto"/>
            </w:tcBorders>
            <w:hideMark/>
          </w:tcPr>
          <w:p w14:paraId="67B527E9" w14:textId="77777777" w:rsidR="0071578E" w:rsidRPr="0071578E" w:rsidRDefault="0071578E" w:rsidP="007A6F15">
            <w:pPr>
              <w:jc w:val="center"/>
              <w:rPr>
                <w:rFonts w:cs="Arial"/>
              </w:rPr>
            </w:pPr>
            <w:r w:rsidRPr="0071578E">
              <w:rPr>
                <w:rFonts w:cs="Arial"/>
              </w:rPr>
              <w:t>Yes</w:t>
            </w:r>
          </w:p>
        </w:tc>
        <w:tc>
          <w:tcPr>
            <w:tcW w:w="1440" w:type="dxa"/>
            <w:tcBorders>
              <w:top w:val="single" w:sz="4" w:space="0" w:color="auto"/>
              <w:left w:val="single" w:sz="4" w:space="0" w:color="auto"/>
              <w:bottom w:val="single" w:sz="4" w:space="0" w:color="auto"/>
              <w:right w:val="single" w:sz="4" w:space="0" w:color="auto"/>
            </w:tcBorders>
            <w:hideMark/>
          </w:tcPr>
          <w:p w14:paraId="2BC91147" w14:textId="77777777" w:rsidR="0071578E" w:rsidRPr="0071578E" w:rsidRDefault="0071578E" w:rsidP="007A6F15">
            <w:pPr>
              <w:jc w:val="center"/>
              <w:rPr>
                <w:rFonts w:cs="Arial"/>
              </w:rPr>
            </w:pPr>
            <w:r w:rsidRPr="0071578E">
              <w:rPr>
                <w:rFonts w:cs="Arial"/>
              </w:rPr>
              <w:t>No</w:t>
            </w:r>
          </w:p>
        </w:tc>
      </w:tr>
    </w:tbl>
    <w:p w14:paraId="6EF7ADEB" w14:textId="77777777" w:rsidR="0071578E" w:rsidRPr="0071578E" w:rsidRDefault="0071578E" w:rsidP="0071578E">
      <w:pPr>
        <w:jc w:val="both"/>
        <w:rPr>
          <w:rFonts w:cs="Arial"/>
        </w:rPr>
      </w:pPr>
    </w:p>
    <w:p w14:paraId="2ED81479" w14:textId="77777777" w:rsidR="0071578E" w:rsidRPr="0071578E" w:rsidRDefault="0071578E" w:rsidP="00472272">
      <w:pPr>
        <w:spacing w:line="240" w:lineRule="auto"/>
        <w:jc w:val="both"/>
        <w:rPr>
          <w:rFonts w:cs="Arial"/>
        </w:rPr>
      </w:pPr>
      <w:r w:rsidRPr="0071578E">
        <w:rPr>
          <w:rFonts w:cs="Arial"/>
        </w:rPr>
        <w:t>A “yes” to the above question may result in an automatic disqualification of the provided reference; therefore, resulting in a score of zero as responses to previous questions become null and void.</w:t>
      </w:r>
    </w:p>
    <w:p w14:paraId="3296226D" w14:textId="77777777" w:rsidR="0071578E" w:rsidRPr="0071578E" w:rsidRDefault="0071578E" w:rsidP="00472272">
      <w:pPr>
        <w:spacing w:line="240" w:lineRule="auto"/>
        <w:jc w:val="both"/>
        <w:rPr>
          <w:rFonts w:cs="Arial"/>
        </w:rPr>
      </w:pPr>
    </w:p>
    <w:p w14:paraId="44B3797A" w14:textId="4CA3EF8A" w:rsidR="0071578E" w:rsidRPr="0071578E" w:rsidRDefault="0071578E" w:rsidP="0071578E">
      <w:pPr>
        <w:rPr>
          <w:rFonts w:cs="Arial"/>
        </w:rPr>
      </w:pPr>
      <w:r w:rsidRPr="00472272">
        <w:rPr>
          <w:rFonts w:cs="Arial"/>
          <w:b/>
          <w:bCs/>
        </w:rPr>
        <w:t>Notes:</w:t>
      </w:r>
      <w:r w:rsidRPr="0071578E">
        <w:rPr>
          <w:rFonts w:cs="Arial"/>
        </w:rPr>
        <w:t xml:space="preserve"> ___________________________________________________________________________</w:t>
      </w:r>
    </w:p>
    <w:p w14:paraId="34481AE8" w14:textId="0CA7C9D6" w:rsidR="0071578E" w:rsidRPr="0071578E" w:rsidRDefault="0071578E" w:rsidP="0071578E">
      <w:pPr>
        <w:rPr>
          <w:rFonts w:cs="Arial"/>
        </w:rPr>
      </w:pPr>
      <w:r w:rsidRPr="0071578E">
        <w:rPr>
          <w:rFonts w:cs="Arial"/>
        </w:rPr>
        <w:t>______________________________________________________________________________________________________________________________________________________</w:t>
      </w:r>
    </w:p>
    <w:p w14:paraId="7DE08711" w14:textId="77777777" w:rsidR="00472272" w:rsidRDefault="00472272" w:rsidP="0071578E">
      <w:pPr>
        <w:rPr>
          <w:rFonts w:cs="Arial"/>
        </w:rPr>
      </w:pPr>
    </w:p>
    <w:p w14:paraId="6D8AC69E" w14:textId="5A1FFDDC" w:rsidR="0071578E" w:rsidRPr="0071578E" w:rsidRDefault="0071578E" w:rsidP="00472272">
      <w:pPr>
        <w:spacing w:line="240" w:lineRule="auto"/>
        <w:rPr>
          <w:rFonts w:cs="Arial"/>
        </w:rPr>
      </w:pPr>
      <w:r w:rsidRPr="0071578E">
        <w:rPr>
          <w:rFonts w:cs="Arial"/>
        </w:rPr>
        <w:t>Pr</w:t>
      </w:r>
      <w:r w:rsidR="00472272">
        <w:rPr>
          <w:rFonts w:cs="Arial"/>
        </w:rPr>
        <w:t>ogram</w:t>
      </w:r>
      <w:r w:rsidRPr="0071578E">
        <w:rPr>
          <w:rFonts w:cs="Arial"/>
        </w:rPr>
        <w:t xml:space="preserve"> Director:</w:t>
      </w:r>
      <w:r w:rsidRPr="0071578E">
        <w:rPr>
          <w:rFonts w:cs="Arial"/>
        </w:rPr>
        <w:tab/>
        <w:t>_________________    __________________     ___________</w:t>
      </w:r>
    </w:p>
    <w:p w14:paraId="7FF29348" w14:textId="7A3FE390" w:rsidR="0071578E" w:rsidRPr="0071578E" w:rsidRDefault="0071578E" w:rsidP="00472272">
      <w:pPr>
        <w:spacing w:line="240" w:lineRule="auto"/>
        <w:ind w:left="720" w:firstLine="720"/>
        <w:jc w:val="both"/>
        <w:rPr>
          <w:rFonts w:cs="Arial"/>
        </w:rPr>
      </w:pPr>
      <w:r w:rsidRPr="0071578E">
        <w:rPr>
          <w:rFonts w:cs="Arial"/>
        </w:rPr>
        <w:t xml:space="preserve">         </w:t>
      </w:r>
      <w:r w:rsidR="00472272">
        <w:rPr>
          <w:rFonts w:cs="Arial"/>
        </w:rPr>
        <w:tab/>
      </w:r>
      <w:r w:rsidRPr="0071578E">
        <w:rPr>
          <w:rFonts w:cs="Arial"/>
        </w:rPr>
        <w:t xml:space="preserve"> Signature</w:t>
      </w:r>
      <w:r w:rsidRPr="0071578E">
        <w:rPr>
          <w:rFonts w:cs="Arial"/>
        </w:rPr>
        <w:tab/>
      </w:r>
      <w:r w:rsidRPr="0071578E">
        <w:rPr>
          <w:rFonts w:cs="Arial"/>
        </w:rPr>
        <w:tab/>
        <w:t xml:space="preserve">    </w:t>
      </w:r>
      <w:r w:rsidR="00472272">
        <w:rPr>
          <w:rFonts w:cs="Arial"/>
        </w:rPr>
        <w:t xml:space="preserve">       </w:t>
      </w:r>
      <w:r w:rsidRPr="0071578E">
        <w:rPr>
          <w:rFonts w:cs="Arial"/>
        </w:rPr>
        <w:t>Title</w:t>
      </w:r>
      <w:r w:rsidRPr="0071578E">
        <w:rPr>
          <w:rFonts w:cs="Arial"/>
        </w:rPr>
        <w:tab/>
      </w:r>
      <w:r w:rsidRPr="0071578E">
        <w:rPr>
          <w:rFonts w:cs="Arial"/>
        </w:rPr>
        <w:tab/>
        <w:t xml:space="preserve">           </w:t>
      </w:r>
      <w:r w:rsidR="00472272">
        <w:rPr>
          <w:rFonts w:cs="Arial"/>
        </w:rPr>
        <w:tab/>
        <w:t xml:space="preserve">         </w:t>
      </w:r>
      <w:r w:rsidRPr="0071578E">
        <w:rPr>
          <w:rFonts w:cs="Arial"/>
        </w:rPr>
        <w:t>Date</w:t>
      </w:r>
    </w:p>
    <w:p w14:paraId="180922FA" w14:textId="77777777" w:rsidR="0071578E" w:rsidRPr="0071578E" w:rsidRDefault="0071578E" w:rsidP="0071578E">
      <w:pPr>
        <w:ind w:left="720" w:firstLine="720"/>
        <w:jc w:val="both"/>
        <w:rPr>
          <w:rFonts w:cs="Arial"/>
        </w:rPr>
      </w:pPr>
    </w:p>
    <w:p w14:paraId="318F8100" w14:textId="77777777" w:rsidR="0071578E" w:rsidRPr="0071578E" w:rsidRDefault="0071578E" w:rsidP="0071578E">
      <w:pPr>
        <w:ind w:left="720" w:firstLine="720"/>
        <w:jc w:val="both"/>
        <w:rPr>
          <w:rFonts w:cs="Arial"/>
        </w:rPr>
      </w:pPr>
    </w:p>
    <w:p w14:paraId="6954AEF8" w14:textId="77777777" w:rsidR="0071578E" w:rsidRPr="0071578E" w:rsidRDefault="0071578E" w:rsidP="0071578E">
      <w:pPr>
        <w:ind w:left="720" w:firstLine="720"/>
        <w:jc w:val="both"/>
        <w:rPr>
          <w:rFonts w:cs="Arial"/>
        </w:rPr>
      </w:pPr>
    </w:p>
    <w:p w14:paraId="279E097E" w14:textId="23865C78" w:rsidR="0071578E" w:rsidRDefault="0071578E" w:rsidP="0041517E">
      <w:pPr>
        <w:tabs>
          <w:tab w:val="left" w:pos="1440"/>
        </w:tabs>
        <w:spacing w:line="240" w:lineRule="auto"/>
        <w:ind w:left="360" w:hanging="360"/>
        <w:jc w:val="center"/>
        <w:outlineLvl w:val="0"/>
        <w:rPr>
          <w:rFonts w:eastAsiaTheme="majorEastAsia" w:cstheme="majorBidi"/>
          <w:b/>
          <w:bCs/>
          <w:color w:val="0070C0"/>
          <w:u w:val="single"/>
        </w:rPr>
      </w:pPr>
    </w:p>
    <w:p w14:paraId="74963405" w14:textId="77777777" w:rsidR="00175F84" w:rsidRPr="0071578E" w:rsidRDefault="00175F84" w:rsidP="0041517E">
      <w:pPr>
        <w:tabs>
          <w:tab w:val="left" w:pos="1440"/>
        </w:tabs>
        <w:spacing w:line="240" w:lineRule="auto"/>
        <w:ind w:left="360" w:hanging="360"/>
        <w:jc w:val="center"/>
        <w:outlineLvl w:val="0"/>
        <w:rPr>
          <w:rFonts w:eastAsiaTheme="majorEastAsia" w:cstheme="majorBidi"/>
          <w:b/>
          <w:bCs/>
          <w:color w:val="0070C0"/>
          <w:u w:val="single"/>
        </w:rPr>
      </w:pPr>
    </w:p>
    <w:p w14:paraId="2A3897EF" w14:textId="1C56B566" w:rsidR="0071578E" w:rsidRDefault="0071578E" w:rsidP="0041517E">
      <w:pPr>
        <w:tabs>
          <w:tab w:val="left" w:pos="1440"/>
        </w:tabs>
        <w:spacing w:line="240" w:lineRule="auto"/>
        <w:ind w:left="360" w:hanging="360"/>
        <w:jc w:val="center"/>
        <w:outlineLvl w:val="0"/>
        <w:rPr>
          <w:rFonts w:eastAsiaTheme="majorEastAsia" w:cstheme="majorBidi"/>
          <w:b/>
          <w:bCs/>
          <w:color w:val="0070C0"/>
          <w:u w:val="single"/>
        </w:rPr>
      </w:pPr>
    </w:p>
    <w:p w14:paraId="4579C9BE" w14:textId="7E4F404E" w:rsidR="00B33B56" w:rsidRDefault="00B33B56" w:rsidP="0041517E">
      <w:pPr>
        <w:tabs>
          <w:tab w:val="left" w:pos="1440"/>
        </w:tabs>
        <w:spacing w:line="240" w:lineRule="auto"/>
        <w:ind w:left="360" w:hanging="360"/>
        <w:jc w:val="center"/>
        <w:outlineLvl w:val="0"/>
        <w:rPr>
          <w:rFonts w:eastAsiaTheme="majorEastAsia" w:cstheme="majorBidi"/>
          <w:b/>
          <w:bCs/>
          <w:color w:val="0070C0"/>
          <w:u w:val="single"/>
        </w:rPr>
      </w:pPr>
    </w:p>
    <w:p w14:paraId="4162E3E0" w14:textId="77777777" w:rsidR="00B33B56" w:rsidRPr="0071578E" w:rsidRDefault="00B33B56" w:rsidP="0041517E">
      <w:pPr>
        <w:tabs>
          <w:tab w:val="left" w:pos="1440"/>
        </w:tabs>
        <w:spacing w:line="240" w:lineRule="auto"/>
        <w:ind w:left="360" w:hanging="360"/>
        <w:jc w:val="center"/>
        <w:outlineLvl w:val="0"/>
        <w:rPr>
          <w:rFonts w:eastAsiaTheme="majorEastAsia" w:cstheme="majorBidi"/>
          <w:b/>
          <w:bCs/>
          <w:color w:val="0070C0"/>
          <w:u w:val="single"/>
        </w:rPr>
      </w:pPr>
    </w:p>
    <w:p w14:paraId="4833C7E2" w14:textId="77777777" w:rsidR="0071578E" w:rsidRDefault="0071578E" w:rsidP="0041517E">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4679B7E3" w14:textId="7E250627" w:rsidR="0041517E" w:rsidRPr="004478B4" w:rsidRDefault="0041517E" w:rsidP="0041517E">
      <w:pPr>
        <w:tabs>
          <w:tab w:val="left" w:pos="1440"/>
        </w:tabs>
        <w:spacing w:line="240" w:lineRule="auto"/>
        <w:ind w:left="360" w:hanging="360"/>
        <w:jc w:val="center"/>
        <w:outlineLvl w:val="0"/>
        <w:rPr>
          <w:rFonts w:eastAsiaTheme="majorEastAsia" w:cstheme="majorBidi"/>
          <w:b/>
          <w:bCs/>
          <w:color w:val="0070C0"/>
          <w:sz w:val="28"/>
          <w:szCs w:val="28"/>
          <w:u w:val="single"/>
        </w:rPr>
      </w:pPr>
      <w:bookmarkStart w:id="142" w:name="_Toc91522448"/>
      <w:r w:rsidRPr="004478B4">
        <w:rPr>
          <w:rFonts w:eastAsiaTheme="majorEastAsia" w:cstheme="majorBidi"/>
          <w:b/>
          <w:bCs/>
          <w:color w:val="0070C0"/>
          <w:sz w:val="28"/>
          <w:szCs w:val="28"/>
          <w:u w:val="single"/>
        </w:rPr>
        <w:t xml:space="preserve">Appendix </w:t>
      </w:r>
      <w:r w:rsidR="00B44F8C">
        <w:rPr>
          <w:rFonts w:eastAsiaTheme="majorEastAsia" w:cstheme="majorBidi"/>
          <w:b/>
          <w:bCs/>
          <w:color w:val="0070C0"/>
          <w:sz w:val="28"/>
          <w:szCs w:val="28"/>
          <w:u w:val="single"/>
        </w:rPr>
        <w:t>C</w:t>
      </w:r>
      <w:r w:rsidRPr="004478B4">
        <w:rPr>
          <w:rFonts w:eastAsiaTheme="majorEastAsia" w:cstheme="majorBidi"/>
          <w:b/>
          <w:bCs/>
          <w:color w:val="0070C0"/>
          <w:sz w:val="28"/>
          <w:szCs w:val="28"/>
          <w:u w:val="single"/>
        </w:rPr>
        <w:t xml:space="preserve"> – </w:t>
      </w:r>
      <w:r>
        <w:rPr>
          <w:rFonts w:eastAsiaTheme="majorEastAsia" w:cstheme="majorBidi"/>
          <w:b/>
          <w:bCs/>
          <w:color w:val="0070C0"/>
          <w:sz w:val="28"/>
          <w:szCs w:val="28"/>
          <w:u w:val="single"/>
        </w:rPr>
        <w:t>ACKNOWLEDGEMENT OF AMENDMENTS</w:t>
      </w:r>
      <w:bookmarkEnd w:id="142"/>
    </w:p>
    <w:p w14:paraId="46905F4C" w14:textId="77777777" w:rsidR="0041517E" w:rsidRDefault="0041517E" w:rsidP="0041517E">
      <w:pPr>
        <w:pStyle w:val="Heading1"/>
        <w:numPr>
          <w:ilvl w:val="0"/>
          <w:numId w:val="0"/>
        </w:numPr>
        <w:spacing w:line="240" w:lineRule="auto"/>
        <w:ind w:left="360" w:hanging="360"/>
        <w:jc w:val="both"/>
        <w:rPr>
          <w:i w:val="0"/>
          <w:color w:val="0070C0"/>
          <w:u w:val="single"/>
        </w:rPr>
      </w:pPr>
    </w:p>
    <w:p w14:paraId="2BA4CCAA" w14:textId="77777777" w:rsidR="0041517E" w:rsidRDefault="0041517E" w:rsidP="0041517E">
      <w:pPr>
        <w:pStyle w:val="Heading1"/>
        <w:numPr>
          <w:ilvl w:val="0"/>
          <w:numId w:val="0"/>
        </w:numPr>
        <w:spacing w:line="240" w:lineRule="auto"/>
        <w:ind w:left="360" w:hanging="360"/>
        <w:jc w:val="both"/>
        <w:rPr>
          <w:i w:val="0"/>
          <w:color w:val="0070C0"/>
          <w:u w:val="single"/>
        </w:rPr>
      </w:pPr>
    </w:p>
    <w:p w14:paraId="28D860CF" w14:textId="55433F22" w:rsidR="00D27369" w:rsidRPr="00476077" w:rsidRDefault="00D27369" w:rsidP="00D27369">
      <w:pPr>
        <w:pStyle w:val="NoSpacing"/>
        <w:spacing w:line="240" w:lineRule="auto"/>
        <w:ind w:left="0"/>
      </w:pPr>
      <w:bookmarkStart w:id="143" w:name="_Hlk80625399"/>
      <w:r w:rsidRPr="00476077">
        <w:t>The Question-and-Answer amendment shall be signed</w:t>
      </w:r>
      <w:r>
        <w:t xml:space="preserve">, if issued. The </w:t>
      </w:r>
      <w:r w:rsidRPr="00476077">
        <w:t>Question-and-Answer amendment</w:t>
      </w:r>
      <w:r>
        <w:t xml:space="preserve"> </w:t>
      </w:r>
      <w:r w:rsidRPr="00476077">
        <w:t xml:space="preserve">will be posted on the MDE </w:t>
      </w:r>
      <w:hyperlink r:id="rId27" w:history="1">
        <w:r w:rsidRPr="00476077">
          <w:rPr>
            <w:rStyle w:val="Hyperlink"/>
          </w:rPr>
          <w:t>website</w:t>
        </w:r>
      </w:hyperlink>
      <w:r w:rsidRPr="00476077">
        <w:t xml:space="preserve"> under “Public Notice” Request for Applications, Qualifications, and Proposals section. It is the </w:t>
      </w:r>
      <w:r>
        <w:t xml:space="preserve">sole </w:t>
      </w:r>
      <w:r w:rsidRPr="00476077">
        <w:t xml:space="preserve">responsibility of all interested </w:t>
      </w:r>
      <w:r w:rsidR="00E029F6">
        <w:t>vendor</w:t>
      </w:r>
      <w:r>
        <w:t>s</w:t>
      </w:r>
      <w:r w:rsidRPr="00476077">
        <w:t xml:space="preserve"> to monitor the </w:t>
      </w:r>
      <w:r>
        <w:t xml:space="preserve">MDE </w:t>
      </w:r>
      <w:r w:rsidRPr="00476077">
        <w:t xml:space="preserve">website for updates regarding any amendments to the solicitations. </w:t>
      </w:r>
    </w:p>
    <w:bookmarkEnd w:id="143"/>
    <w:p w14:paraId="74C398CD" w14:textId="54504802" w:rsidR="0041517E" w:rsidRDefault="0041517E" w:rsidP="0041517E">
      <w:pPr>
        <w:spacing w:line="240" w:lineRule="auto"/>
        <w:ind w:left="360"/>
        <w:rPr>
          <w:rFonts w:eastAsia="Calibri" w:cs="Times New Roman"/>
          <w:sz w:val="20"/>
          <w:szCs w:val="20"/>
        </w:rPr>
      </w:pPr>
    </w:p>
    <w:p w14:paraId="26E74666" w14:textId="26DEF60E" w:rsidR="0041517E" w:rsidRDefault="0041517E" w:rsidP="0041517E">
      <w:pPr>
        <w:spacing w:line="240" w:lineRule="auto"/>
        <w:ind w:left="360"/>
        <w:rPr>
          <w:rFonts w:eastAsia="Calibri" w:cs="Times New Roman"/>
          <w:sz w:val="20"/>
          <w:szCs w:val="20"/>
        </w:rPr>
      </w:pPr>
    </w:p>
    <w:p w14:paraId="4976F711" w14:textId="76A9C352" w:rsidR="0041517E" w:rsidRDefault="0041517E" w:rsidP="0041517E">
      <w:pPr>
        <w:spacing w:line="240" w:lineRule="auto"/>
        <w:ind w:left="360"/>
        <w:rPr>
          <w:rFonts w:eastAsia="Calibri" w:cs="Times New Roman"/>
          <w:sz w:val="20"/>
          <w:szCs w:val="20"/>
        </w:rPr>
      </w:pPr>
    </w:p>
    <w:p w14:paraId="205AA648"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FBEB774"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3108780D"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694542C7"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57E464A0"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2A5308AE"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3EB6AE30"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5A953F11"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07C303DF"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FAC04FA"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47937B27"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02F034A"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24FA7425"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23059AC5"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4699CF2B"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3A74D693"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77A80AC2"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308447ED"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5EE09E83"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7CA6F0B5"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BD7D95F"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3ECFB06"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52A58CC8"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6567AD59"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848CFF0"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7769BBCC"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484F845D"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63D21DB8"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D8D51BD"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076DF997"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01837FD7"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2C74CF00"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6A992CBB"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290ED7C6"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5FEB2335" w14:textId="39EC7390" w:rsidR="008D148B" w:rsidRDefault="008D148B" w:rsidP="008D148B">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3F1A3A79" w14:textId="6C4201A8" w:rsidR="00175F84" w:rsidRDefault="00175F84" w:rsidP="008D148B">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3B4671BC" w14:textId="79E18ACC" w:rsidR="00175F84" w:rsidRDefault="00175F84" w:rsidP="008D148B">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5C96B2D0" w14:textId="77777777" w:rsidR="00B33B56" w:rsidRDefault="00B33B56" w:rsidP="008D148B">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6272D644" w14:textId="32068CDA" w:rsidR="00E9512D" w:rsidRPr="004478B4" w:rsidRDefault="00591156" w:rsidP="008D148B">
      <w:pPr>
        <w:tabs>
          <w:tab w:val="left" w:pos="1440"/>
        </w:tabs>
        <w:spacing w:line="240" w:lineRule="auto"/>
        <w:ind w:left="360" w:hanging="360"/>
        <w:jc w:val="center"/>
        <w:outlineLvl w:val="0"/>
        <w:rPr>
          <w:rFonts w:eastAsiaTheme="majorEastAsia" w:cstheme="majorBidi"/>
          <w:b/>
          <w:bCs/>
          <w:color w:val="0070C0"/>
          <w:sz w:val="28"/>
          <w:szCs w:val="28"/>
          <w:u w:val="single"/>
        </w:rPr>
      </w:pPr>
      <w:bookmarkStart w:id="144" w:name="_Toc91522449"/>
      <w:r w:rsidRPr="004478B4">
        <w:rPr>
          <w:rFonts w:eastAsiaTheme="majorEastAsia" w:cstheme="majorBidi"/>
          <w:b/>
          <w:bCs/>
          <w:color w:val="0070C0"/>
          <w:sz w:val="28"/>
          <w:szCs w:val="28"/>
          <w:u w:val="single"/>
        </w:rPr>
        <w:t xml:space="preserve">Appendix D – </w:t>
      </w:r>
      <w:r w:rsidR="00C730CE">
        <w:rPr>
          <w:rFonts w:eastAsiaTheme="majorEastAsia" w:cstheme="majorBidi"/>
          <w:b/>
          <w:bCs/>
          <w:color w:val="0070C0"/>
          <w:sz w:val="28"/>
          <w:szCs w:val="28"/>
          <w:u w:val="single"/>
        </w:rPr>
        <w:t>CONTINGENT FEE</w:t>
      </w:r>
      <w:bookmarkEnd w:id="144"/>
    </w:p>
    <w:p w14:paraId="2B083C41" w14:textId="184B2437" w:rsidR="0041517E" w:rsidRDefault="0041517E" w:rsidP="0041517E">
      <w:pPr>
        <w:spacing w:line="240" w:lineRule="auto"/>
        <w:ind w:left="360"/>
        <w:rPr>
          <w:rFonts w:eastAsia="Calibri" w:cs="Times New Roman"/>
          <w:sz w:val="20"/>
          <w:szCs w:val="20"/>
        </w:rPr>
      </w:pPr>
    </w:p>
    <w:p w14:paraId="444E308D" w14:textId="77777777" w:rsidR="009D670E" w:rsidRPr="009D670E" w:rsidRDefault="009D670E" w:rsidP="009D670E">
      <w:pPr>
        <w:pStyle w:val="BodyText"/>
        <w:spacing w:line="240" w:lineRule="auto"/>
        <w:jc w:val="both"/>
        <w:rPr>
          <w:rFonts w:cs="Arial"/>
        </w:rPr>
      </w:pPr>
      <w:r w:rsidRPr="009D670E">
        <w:rPr>
          <w:rFonts w:cs="Arial"/>
        </w:rPr>
        <w:t xml:space="preserve">The prospective contractor represents as a part of such application that such contractor </w:t>
      </w:r>
      <w:r w:rsidRPr="00023AF1">
        <w:rPr>
          <w:rFonts w:cs="Arial"/>
          <w:b/>
          <w:bCs/>
        </w:rPr>
        <w:t>has ( ) or has not ( )</w:t>
      </w:r>
      <w:r w:rsidRPr="009D670E">
        <w:rPr>
          <w:rFonts w:cs="Arial"/>
        </w:rPr>
        <w:t xml:space="preserve"> retained any person or agency on a percentage, commission, or other contingent arrangement to secure this contract.</w:t>
      </w:r>
    </w:p>
    <w:p w14:paraId="06A96FC9" w14:textId="77777777" w:rsidR="009D670E" w:rsidRPr="009D670E" w:rsidRDefault="009D670E" w:rsidP="009D670E">
      <w:pPr>
        <w:pStyle w:val="BodyText"/>
        <w:spacing w:line="240" w:lineRule="auto"/>
        <w:jc w:val="both"/>
        <w:rPr>
          <w:rFonts w:cs="Arial"/>
        </w:rPr>
      </w:pPr>
    </w:p>
    <w:p w14:paraId="2D322E57" w14:textId="77777777" w:rsidR="009D670E" w:rsidRPr="009D670E" w:rsidRDefault="009D670E" w:rsidP="009D670E">
      <w:pPr>
        <w:pStyle w:val="BodyText"/>
        <w:spacing w:line="240" w:lineRule="auto"/>
        <w:jc w:val="both"/>
        <w:rPr>
          <w:rFonts w:cs="Arial"/>
        </w:rPr>
      </w:pPr>
    </w:p>
    <w:p w14:paraId="79287B8C" w14:textId="77777777" w:rsidR="009D670E" w:rsidRPr="009D670E" w:rsidRDefault="009D670E" w:rsidP="009D670E">
      <w:pPr>
        <w:pStyle w:val="BodyText"/>
        <w:spacing w:line="240" w:lineRule="auto"/>
        <w:jc w:val="both"/>
        <w:rPr>
          <w:rFonts w:cs="Arial"/>
        </w:rPr>
      </w:pPr>
      <w:r w:rsidRPr="009D670E">
        <w:rPr>
          <w:rFonts w:cs="Arial"/>
        </w:rPr>
        <w:t>_________________________________________   ________________________</w:t>
      </w:r>
    </w:p>
    <w:p w14:paraId="21188FB0" w14:textId="4CCE88D0" w:rsidR="009D670E" w:rsidRPr="009D670E" w:rsidRDefault="009D670E" w:rsidP="009D670E">
      <w:pPr>
        <w:spacing w:line="240" w:lineRule="auto"/>
        <w:ind w:left="-360"/>
        <w:jc w:val="both"/>
        <w:rPr>
          <w:rFonts w:cs="Arial"/>
        </w:rPr>
      </w:pPr>
      <w:r w:rsidRPr="009D670E">
        <w:rPr>
          <w:rFonts w:cs="Arial"/>
        </w:rPr>
        <w:t xml:space="preserve">      Signature </w:t>
      </w:r>
      <w:r w:rsidRPr="009D670E">
        <w:rPr>
          <w:rFonts w:cs="Arial"/>
        </w:rPr>
        <w:tab/>
      </w:r>
      <w:r w:rsidRPr="009D670E">
        <w:rPr>
          <w:rFonts w:cs="Arial"/>
        </w:rPr>
        <w:tab/>
      </w:r>
      <w:r w:rsidRPr="009D670E">
        <w:rPr>
          <w:rFonts w:cs="Arial"/>
        </w:rPr>
        <w:tab/>
      </w:r>
      <w:r w:rsidRPr="009D670E">
        <w:rPr>
          <w:rFonts w:cs="Arial"/>
        </w:rPr>
        <w:tab/>
      </w:r>
      <w:r w:rsidRPr="009D670E">
        <w:rPr>
          <w:rFonts w:cs="Arial"/>
        </w:rPr>
        <w:tab/>
      </w:r>
      <w:r w:rsidRPr="009D670E">
        <w:rPr>
          <w:rFonts w:cs="Arial"/>
        </w:rPr>
        <w:tab/>
        <w:t xml:space="preserve">   </w:t>
      </w:r>
      <w:r w:rsidR="000A7445">
        <w:rPr>
          <w:rFonts w:cs="Arial"/>
        </w:rPr>
        <w:t xml:space="preserve">              </w:t>
      </w:r>
      <w:r w:rsidRPr="009D670E">
        <w:rPr>
          <w:rFonts w:cs="Arial"/>
        </w:rPr>
        <w:t>Date</w:t>
      </w:r>
      <w:r w:rsidRPr="009D670E">
        <w:rPr>
          <w:rFonts w:cs="Arial"/>
        </w:rPr>
        <w:tab/>
      </w:r>
    </w:p>
    <w:p w14:paraId="464D2715" w14:textId="77777777" w:rsidR="009D670E" w:rsidRPr="009D670E" w:rsidRDefault="009D670E" w:rsidP="009D670E">
      <w:pPr>
        <w:spacing w:line="240" w:lineRule="auto"/>
        <w:ind w:left="-360"/>
        <w:jc w:val="both"/>
        <w:rPr>
          <w:rFonts w:cs="Arial"/>
        </w:rPr>
      </w:pPr>
    </w:p>
    <w:p w14:paraId="18E129CC" w14:textId="77777777" w:rsidR="009D670E" w:rsidRPr="009D670E" w:rsidRDefault="009D670E" w:rsidP="009D670E">
      <w:pPr>
        <w:spacing w:line="240" w:lineRule="auto"/>
        <w:jc w:val="both"/>
        <w:rPr>
          <w:rFonts w:cs="Arial"/>
        </w:rPr>
      </w:pPr>
    </w:p>
    <w:p w14:paraId="110D306F" w14:textId="40FB31DF" w:rsidR="009D670E" w:rsidRPr="008D148B" w:rsidRDefault="009D670E" w:rsidP="009D670E">
      <w:pPr>
        <w:pStyle w:val="Heading1"/>
        <w:numPr>
          <w:ilvl w:val="0"/>
          <w:numId w:val="0"/>
        </w:numPr>
        <w:spacing w:line="240" w:lineRule="auto"/>
        <w:rPr>
          <w:rFonts w:cs="Arial"/>
          <w:sz w:val="18"/>
          <w:szCs w:val="18"/>
        </w:rPr>
      </w:pPr>
      <w:bookmarkStart w:id="145" w:name="_Toc91522450"/>
      <w:r w:rsidRPr="008D148B">
        <w:rPr>
          <w:rFonts w:cs="Arial"/>
          <w:color w:val="C00000"/>
          <w:spacing w:val="-1"/>
          <w:sz w:val="18"/>
          <w:szCs w:val="18"/>
        </w:rPr>
        <w:t>Note:</w:t>
      </w:r>
      <w:r w:rsidR="00D92B00">
        <w:rPr>
          <w:rFonts w:cs="Arial"/>
          <w:color w:val="C00000"/>
          <w:spacing w:val="-1"/>
          <w:sz w:val="18"/>
          <w:szCs w:val="18"/>
        </w:rPr>
        <w:t xml:space="preserve"> Provide s</w:t>
      </w:r>
      <w:r w:rsidRPr="008D148B">
        <w:rPr>
          <w:rFonts w:cs="Arial"/>
          <w:color w:val="C00000"/>
          <w:sz w:val="18"/>
          <w:szCs w:val="18"/>
        </w:rPr>
        <w:t>ign</w:t>
      </w:r>
      <w:r w:rsidR="003B0295">
        <w:rPr>
          <w:rFonts w:cs="Arial"/>
          <w:color w:val="C00000"/>
          <w:sz w:val="18"/>
          <w:szCs w:val="18"/>
        </w:rPr>
        <w:t>ature</w:t>
      </w:r>
      <w:r w:rsidRPr="008D148B">
        <w:rPr>
          <w:rFonts w:cs="Arial"/>
          <w:color w:val="C00000"/>
          <w:sz w:val="18"/>
          <w:szCs w:val="18"/>
        </w:rPr>
        <w:t xml:space="preserve"> and check the applicable word or words</w:t>
      </w:r>
      <w:r w:rsidR="003B0295">
        <w:rPr>
          <w:rFonts w:cs="Arial"/>
          <w:color w:val="C00000"/>
          <w:sz w:val="18"/>
          <w:szCs w:val="18"/>
        </w:rPr>
        <w:t xml:space="preserve"> required</w:t>
      </w:r>
      <w:r w:rsidRPr="008D148B">
        <w:rPr>
          <w:rFonts w:cs="Arial"/>
          <w:color w:val="C00000"/>
          <w:sz w:val="18"/>
          <w:szCs w:val="18"/>
        </w:rPr>
        <w:t>.</w:t>
      </w:r>
      <w:bookmarkEnd w:id="145"/>
      <w:r w:rsidRPr="008D148B">
        <w:rPr>
          <w:rFonts w:cs="Arial"/>
          <w:color w:val="C00000"/>
          <w:sz w:val="18"/>
          <w:szCs w:val="18"/>
        </w:rPr>
        <w:t xml:space="preserve"> </w:t>
      </w:r>
    </w:p>
    <w:p w14:paraId="69C36B43" w14:textId="1B670AD2" w:rsidR="0041517E" w:rsidRDefault="0041517E" w:rsidP="0041517E">
      <w:pPr>
        <w:spacing w:line="240" w:lineRule="auto"/>
        <w:ind w:left="360"/>
        <w:rPr>
          <w:rFonts w:eastAsia="Calibri" w:cs="Times New Roman"/>
          <w:sz w:val="20"/>
          <w:szCs w:val="20"/>
        </w:rPr>
      </w:pPr>
    </w:p>
    <w:p w14:paraId="5B16CBBE" w14:textId="52F02083" w:rsidR="0041517E" w:rsidRDefault="0041517E" w:rsidP="0041517E">
      <w:pPr>
        <w:spacing w:line="240" w:lineRule="auto"/>
        <w:ind w:left="360"/>
        <w:rPr>
          <w:rFonts w:eastAsia="Calibri" w:cs="Times New Roman"/>
          <w:sz w:val="20"/>
          <w:szCs w:val="20"/>
        </w:rPr>
      </w:pPr>
    </w:p>
    <w:p w14:paraId="611C1D73" w14:textId="23DFB9C8" w:rsidR="0041517E" w:rsidRDefault="0041517E" w:rsidP="0041517E">
      <w:pPr>
        <w:spacing w:line="240" w:lineRule="auto"/>
        <w:ind w:left="360"/>
        <w:rPr>
          <w:rFonts w:eastAsia="Calibri" w:cs="Times New Roman"/>
          <w:sz w:val="20"/>
          <w:szCs w:val="20"/>
        </w:rPr>
      </w:pPr>
    </w:p>
    <w:p w14:paraId="58E6E4F4" w14:textId="280D5CBC" w:rsidR="0041517E" w:rsidRDefault="0041517E" w:rsidP="0041517E">
      <w:pPr>
        <w:spacing w:line="240" w:lineRule="auto"/>
        <w:ind w:left="360"/>
        <w:rPr>
          <w:rFonts w:eastAsia="Calibri" w:cs="Times New Roman"/>
          <w:sz w:val="20"/>
          <w:szCs w:val="20"/>
        </w:rPr>
      </w:pPr>
    </w:p>
    <w:p w14:paraId="23AB512B" w14:textId="68CC5DC0" w:rsidR="0041517E" w:rsidRDefault="0041517E" w:rsidP="0041517E">
      <w:pPr>
        <w:spacing w:line="240" w:lineRule="auto"/>
        <w:ind w:left="360"/>
        <w:rPr>
          <w:rFonts w:eastAsia="Calibri" w:cs="Times New Roman"/>
          <w:sz w:val="20"/>
          <w:szCs w:val="20"/>
        </w:rPr>
      </w:pPr>
    </w:p>
    <w:p w14:paraId="03358969" w14:textId="47020B05" w:rsidR="0041517E" w:rsidRDefault="0041517E" w:rsidP="0041517E">
      <w:pPr>
        <w:spacing w:line="240" w:lineRule="auto"/>
        <w:ind w:left="360"/>
        <w:rPr>
          <w:rFonts w:eastAsia="Calibri" w:cs="Times New Roman"/>
          <w:sz w:val="20"/>
          <w:szCs w:val="20"/>
        </w:rPr>
      </w:pPr>
    </w:p>
    <w:p w14:paraId="346DA385" w14:textId="7537B7D3" w:rsidR="0041517E" w:rsidRDefault="0041517E" w:rsidP="0041517E">
      <w:pPr>
        <w:spacing w:line="240" w:lineRule="auto"/>
        <w:ind w:left="360"/>
        <w:rPr>
          <w:rFonts w:eastAsia="Calibri" w:cs="Times New Roman"/>
          <w:sz w:val="20"/>
          <w:szCs w:val="20"/>
        </w:rPr>
      </w:pPr>
    </w:p>
    <w:p w14:paraId="75941BE0" w14:textId="1CA1040E" w:rsidR="0041517E" w:rsidRDefault="0041517E" w:rsidP="0041517E">
      <w:pPr>
        <w:spacing w:line="240" w:lineRule="auto"/>
        <w:ind w:left="360"/>
        <w:rPr>
          <w:rFonts w:eastAsia="Calibri" w:cs="Times New Roman"/>
          <w:sz w:val="20"/>
          <w:szCs w:val="20"/>
        </w:rPr>
      </w:pPr>
    </w:p>
    <w:p w14:paraId="68255491" w14:textId="67FBB232" w:rsidR="0041517E" w:rsidRDefault="0041517E" w:rsidP="0041517E">
      <w:pPr>
        <w:spacing w:line="240" w:lineRule="auto"/>
        <w:ind w:left="360"/>
        <w:rPr>
          <w:rFonts w:eastAsia="Calibri" w:cs="Times New Roman"/>
          <w:sz w:val="20"/>
          <w:szCs w:val="20"/>
        </w:rPr>
      </w:pPr>
    </w:p>
    <w:p w14:paraId="3DF02991" w14:textId="2FFD1E1D" w:rsidR="0041517E" w:rsidRDefault="0041517E" w:rsidP="0041517E">
      <w:pPr>
        <w:spacing w:line="240" w:lineRule="auto"/>
        <w:ind w:left="360"/>
        <w:rPr>
          <w:rFonts w:eastAsia="Calibri" w:cs="Times New Roman"/>
          <w:sz w:val="20"/>
          <w:szCs w:val="20"/>
        </w:rPr>
      </w:pPr>
    </w:p>
    <w:p w14:paraId="1C78FCA7" w14:textId="10823105" w:rsidR="0041517E" w:rsidRDefault="0041517E" w:rsidP="0041517E">
      <w:pPr>
        <w:spacing w:line="240" w:lineRule="auto"/>
        <w:ind w:left="360"/>
        <w:rPr>
          <w:rFonts w:eastAsia="Calibri" w:cs="Times New Roman"/>
          <w:sz w:val="20"/>
          <w:szCs w:val="20"/>
        </w:rPr>
      </w:pPr>
    </w:p>
    <w:p w14:paraId="6D9F3F64" w14:textId="5E256BD3" w:rsidR="0041517E" w:rsidRDefault="0041517E" w:rsidP="0041517E">
      <w:pPr>
        <w:spacing w:line="240" w:lineRule="auto"/>
        <w:ind w:left="360"/>
        <w:rPr>
          <w:rFonts w:eastAsia="Calibri" w:cs="Times New Roman"/>
          <w:sz w:val="20"/>
          <w:szCs w:val="20"/>
        </w:rPr>
      </w:pPr>
    </w:p>
    <w:p w14:paraId="5CA6607B" w14:textId="315B8953" w:rsidR="0041517E" w:rsidRDefault="0041517E" w:rsidP="0041517E">
      <w:pPr>
        <w:spacing w:line="240" w:lineRule="auto"/>
        <w:ind w:left="360"/>
        <w:rPr>
          <w:rFonts w:eastAsia="Calibri" w:cs="Times New Roman"/>
          <w:sz w:val="20"/>
          <w:szCs w:val="20"/>
        </w:rPr>
      </w:pPr>
    </w:p>
    <w:p w14:paraId="1FB00CE5" w14:textId="4943A63F" w:rsidR="0041517E" w:rsidRDefault="0041517E" w:rsidP="0041517E">
      <w:pPr>
        <w:spacing w:line="240" w:lineRule="auto"/>
        <w:ind w:left="360"/>
        <w:rPr>
          <w:rFonts w:eastAsia="Calibri" w:cs="Times New Roman"/>
          <w:sz w:val="20"/>
          <w:szCs w:val="20"/>
        </w:rPr>
      </w:pPr>
    </w:p>
    <w:p w14:paraId="434D93B5" w14:textId="4A91B23E" w:rsidR="0041517E" w:rsidRDefault="0041517E" w:rsidP="0041517E">
      <w:pPr>
        <w:spacing w:line="240" w:lineRule="auto"/>
        <w:ind w:left="360"/>
        <w:rPr>
          <w:rFonts w:eastAsia="Calibri" w:cs="Times New Roman"/>
          <w:sz w:val="20"/>
          <w:szCs w:val="20"/>
        </w:rPr>
      </w:pPr>
    </w:p>
    <w:p w14:paraId="526FE165" w14:textId="0451DA26" w:rsidR="0041517E" w:rsidRDefault="0041517E" w:rsidP="0041517E">
      <w:pPr>
        <w:spacing w:line="240" w:lineRule="auto"/>
        <w:ind w:left="360"/>
        <w:rPr>
          <w:rFonts w:eastAsia="Calibri" w:cs="Times New Roman"/>
          <w:sz w:val="20"/>
          <w:szCs w:val="20"/>
        </w:rPr>
      </w:pPr>
    </w:p>
    <w:p w14:paraId="532A88BE" w14:textId="45CB9B70" w:rsidR="0041517E" w:rsidRDefault="0041517E" w:rsidP="0041517E">
      <w:pPr>
        <w:spacing w:line="240" w:lineRule="auto"/>
        <w:ind w:left="360"/>
        <w:rPr>
          <w:rFonts w:eastAsia="Calibri" w:cs="Times New Roman"/>
          <w:sz w:val="20"/>
          <w:szCs w:val="20"/>
        </w:rPr>
      </w:pPr>
    </w:p>
    <w:p w14:paraId="2F16F44D" w14:textId="0650B678" w:rsidR="0041517E" w:rsidRDefault="0041517E" w:rsidP="0041517E">
      <w:pPr>
        <w:spacing w:line="240" w:lineRule="auto"/>
        <w:ind w:left="360"/>
        <w:rPr>
          <w:rFonts w:eastAsia="Calibri" w:cs="Times New Roman"/>
          <w:sz w:val="20"/>
          <w:szCs w:val="20"/>
        </w:rPr>
      </w:pPr>
    </w:p>
    <w:p w14:paraId="6174CA72" w14:textId="2705264A" w:rsidR="0041517E" w:rsidRDefault="0041517E" w:rsidP="0041517E">
      <w:pPr>
        <w:spacing w:line="240" w:lineRule="auto"/>
        <w:ind w:left="360"/>
        <w:rPr>
          <w:rFonts w:eastAsia="Calibri" w:cs="Times New Roman"/>
          <w:sz w:val="20"/>
          <w:szCs w:val="20"/>
        </w:rPr>
      </w:pPr>
    </w:p>
    <w:p w14:paraId="0B9AB270" w14:textId="033865FC" w:rsidR="0041517E" w:rsidRDefault="0041517E" w:rsidP="0041517E">
      <w:pPr>
        <w:spacing w:line="240" w:lineRule="auto"/>
        <w:ind w:left="360"/>
        <w:rPr>
          <w:rFonts w:eastAsia="Calibri" w:cs="Times New Roman"/>
          <w:sz w:val="20"/>
          <w:szCs w:val="20"/>
        </w:rPr>
      </w:pPr>
    </w:p>
    <w:p w14:paraId="25AD35F6" w14:textId="03B0FBD5" w:rsidR="0041517E" w:rsidRDefault="0041517E" w:rsidP="0041517E">
      <w:pPr>
        <w:spacing w:line="240" w:lineRule="auto"/>
        <w:ind w:left="360"/>
        <w:rPr>
          <w:rFonts w:eastAsia="Calibri" w:cs="Times New Roman"/>
          <w:sz w:val="20"/>
          <w:szCs w:val="20"/>
        </w:rPr>
      </w:pPr>
    </w:p>
    <w:p w14:paraId="37B9D19A" w14:textId="6FDDA0F8" w:rsidR="0041517E" w:rsidRDefault="0041517E" w:rsidP="0041517E">
      <w:pPr>
        <w:spacing w:line="240" w:lineRule="auto"/>
        <w:ind w:left="360"/>
        <w:rPr>
          <w:rFonts w:eastAsia="Calibri" w:cs="Times New Roman"/>
          <w:sz w:val="20"/>
          <w:szCs w:val="20"/>
        </w:rPr>
      </w:pPr>
    </w:p>
    <w:p w14:paraId="247544E7" w14:textId="67AD7848" w:rsidR="0041517E" w:rsidRDefault="0041517E" w:rsidP="0041517E">
      <w:pPr>
        <w:spacing w:line="240" w:lineRule="auto"/>
        <w:ind w:left="360"/>
        <w:rPr>
          <w:rFonts w:eastAsia="Calibri" w:cs="Times New Roman"/>
          <w:sz w:val="20"/>
          <w:szCs w:val="20"/>
        </w:rPr>
      </w:pPr>
    </w:p>
    <w:p w14:paraId="04EC4584" w14:textId="3AB96276" w:rsidR="0041517E" w:rsidRDefault="0041517E" w:rsidP="0041517E">
      <w:pPr>
        <w:spacing w:line="240" w:lineRule="auto"/>
        <w:ind w:left="360"/>
        <w:rPr>
          <w:rFonts w:eastAsia="Calibri" w:cs="Times New Roman"/>
          <w:sz w:val="20"/>
          <w:szCs w:val="20"/>
        </w:rPr>
      </w:pPr>
    </w:p>
    <w:p w14:paraId="75032B65" w14:textId="2A86DD27" w:rsidR="0041517E" w:rsidRDefault="0041517E" w:rsidP="0041517E">
      <w:pPr>
        <w:spacing w:line="240" w:lineRule="auto"/>
        <w:ind w:left="360"/>
        <w:rPr>
          <w:rFonts w:eastAsia="Calibri" w:cs="Times New Roman"/>
          <w:sz w:val="20"/>
          <w:szCs w:val="20"/>
        </w:rPr>
      </w:pPr>
    </w:p>
    <w:p w14:paraId="12DEEDD3" w14:textId="7D40A42A" w:rsidR="0041517E" w:rsidRDefault="0041517E" w:rsidP="0041517E">
      <w:pPr>
        <w:spacing w:line="240" w:lineRule="auto"/>
        <w:ind w:left="360"/>
        <w:rPr>
          <w:rFonts w:eastAsia="Calibri" w:cs="Times New Roman"/>
          <w:sz w:val="20"/>
          <w:szCs w:val="20"/>
        </w:rPr>
      </w:pPr>
    </w:p>
    <w:p w14:paraId="33E6DFD6" w14:textId="5C06AD9C" w:rsidR="0041517E" w:rsidRDefault="0041517E" w:rsidP="0041517E">
      <w:pPr>
        <w:spacing w:line="240" w:lineRule="auto"/>
        <w:ind w:left="360"/>
        <w:rPr>
          <w:rFonts w:eastAsia="Calibri" w:cs="Times New Roman"/>
          <w:sz w:val="20"/>
          <w:szCs w:val="20"/>
        </w:rPr>
      </w:pPr>
    </w:p>
    <w:p w14:paraId="073F1889" w14:textId="7D6ACF2A" w:rsidR="0041517E" w:rsidRDefault="0041517E" w:rsidP="0041517E">
      <w:pPr>
        <w:spacing w:line="240" w:lineRule="auto"/>
        <w:ind w:left="360"/>
        <w:rPr>
          <w:rFonts w:eastAsia="Calibri" w:cs="Times New Roman"/>
          <w:sz w:val="20"/>
          <w:szCs w:val="20"/>
        </w:rPr>
      </w:pPr>
    </w:p>
    <w:p w14:paraId="059A88E1" w14:textId="1A3C702B" w:rsidR="0041517E" w:rsidRDefault="0041517E" w:rsidP="0041517E">
      <w:pPr>
        <w:spacing w:line="240" w:lineRule="auto"/>
        <w:ind w:left="360"/>
        <w:rPr>
          <w:rFonts w:eastAsia="Calibri" w:cs="Times New Roman"/>
          <w:sz w:val="20"/>
          <w:szCs w:val="20"/>
        </w:rPr>
      </w:pPr>
    </w:p>
    <w:p w14:paraId="1BA7E489" w14:textId="42DE69D7" w:rsidR="0041517E" w:rsidRDefault="0041517E" w:rsidP="0041517E">
      <w:pPr>
        <w:spacing w:line="240" w:lineRule="auto"/>
        <w:ind w:left="360"/>
        <w:rPr>
          <w:rFonts w:eastAsia="Calibri" w:cs="Times New Roman"/>
          <w:sz w:val="20"/>
          <w:szCs w:val="20"/>
        </w:rPr>
      </w:pPr>
    </w:p>
    <w:p w14:paraId="698F2FAD" w14:textId="7A1A98FA" w:rsidR="0041517E" w:rsidRDefault="0041517E" w:rsidP="0041517E">
      <w:pPr>
        <w:spacing w:line="240" w:lineRule="auto"/>
        <w:ind w:left="360"/>
        <w:rPr>
          <w:rFonts w:eastAsia="Calibri" w:cs="Times New Roman"/>
          <w:sz w:val="20"/>
          <w:szCs w:val="20"/>
        </w:rPr>
      </w:pPr>
    </w:p>
    <w:p w14:paraId="696B9E3D" w14:textId="04FA82B8" w:rsidR="0041517E" w:rsidRDefault="0041517E" w:rsidP="0041517E">
      <w:pPr>
        <w:spacing w:line="240" w:lineRule="auto"/>
        <w:ind w:left="360"/>
        <w:rPr>
          <w:rFonts w:eastAsia="Calibri" w:cs="Times New Roman"/>
          <w:sz w:val="20"/>
          <w:szCs w:val="20"/>
        </w:rPr>
      </w:pPr>
    </w:p>
    <w:p w14:paraId="19758006" w14:textId="0170ED13" w:rsidR="0041517E" w:rsidRDefault="0041517E" w:rsidP="0041517E">
      <w:pPr>
        <w:spacing w:line="240" w:lineRule="auto"/>
        <w:ind w:left="360"/>
        <w:rPr>
          <w:rFonts w:eastAsia="Calibri" w:cs="Times New Roman"/>
          <w:sz w:val="20"/>
          <w:szCs w:val="20"/>
        </w:rPr>
      </w:pPr>
    </w:p>
    <w:p w14:paraId="64439A23" w14:textId="460AE997" w:rsidR="0041517E" w:rsidRDefault="0041517E" w:rsidP="0041517E">
      <w:pPr>
        <w:spacing w:line="240" w:lineRule="auto"/>
        <w:ind w:left="360"/>
        <w:rPr>
          <w:rFonts w:eastAsia="Calibri" w:cs="Times New Roman"/>
          <w:sz w:val="20"/>
          <w:szCs w:val="20"/>
        </w:rPr>
      </w:pPr>
    </w:p>
    <w:p w14:paraId="2BB02A30" w14:textId="6FF010D8" w:rsidR="0041517E" w:rsidRDefault="0041517E" w:rsidP="0041517E">
      <w:pPr>
        <w:spacing w:line="240" w:lineRule="auto"/>
        <w:ind w:left="360"/>
        <w:rPr>
          <w:rFonts w:eastAsia="Calibri" w:cs="Times New Roman"/>
          <w:sz w:val="20"/>
          <w:szCs w:val="20"/>
        </w:rPr>
      </w:pPr>
    </w:p>
    <w:p w14:paraId="67C30FF3" w14:textId="2891F83C" w:rsidR="0041517E" w:rsidRDefault="0041517E" w:rsidP="0041517E">
      <w:pPr>
        <w:spacing w:line="240" w:lineRule="auto"/>
        <w:ind w:left="360"/>
        <w:rPr>
          <w:rFonts w:eastAsia="Calibri" w:cs="Times New Roman"/>
          <w:sz w:val="20"/>
          <w:szCs w:val="20"/>
        </w:rPr>
      </w:pPr>
    </w:p>
    <w:p w14:paraId="02ECEB72" w14:textId="5F8E7AF0" w:rsidR="0041517E" w:rsidRDefault="0041517E" w:rsidP="0041517E">
      <w:pPr>
        <w:spacing w:line="240" w:lineRule="auto"/>
        <w:ind w:left="360"/>
        <w:rPr>
          <w:rFonts w:eastAsia="Calibri" w:cs="Times New Roman"/>
          <w:sz w:val="20"/>
          <w:szCs w:val="20"/>
        </w:rPr>
      </w:pPr>
    </w:p>
    <w:p w14:paraId="3CFFDF2B" w14:textId="3038F45C" w:rsidR="0041517E" w:rsidRDefault="0041517E" w:rsidP="0041517E">
      <w:pPr>
        <w:spacing w:line="240" w:lineRule="auto"/>
        <w:ind w:left="360"/>
        <w:rPr>
          <w:rFonts w:eastAsia="Calibri" w:cs="Times New Roman"/>
          <w:sz w:val="20"/>
          <w:szCs w:val="20"/>
        </w:rPr>
      </w:pPr>
    </w:p>
    <w:p w14:paraId="14033E46" w14:textId="501F3FC4" w:rsidR="0041517E" w:rsidRDefault="0041517E" w:rsidP="0041517E">
      <w:pPr>
        <w:spacing w:line="240" w:lineRule="auto"/>
        <w:ind w:left="360"/>
        <w:rPr>
          <w:rFonts w:eastAsia="Calibri" w:cs="Times New Roman"/>
          <w:sz w:val="20"/>
          <w:szCs w:val="20"/>
        </w:rPr>
      </w:pPr>
    </w:p>
    <w:p w14:paraId="59DE3119" w14:textId="77777777" w:rsidR="0041517E" w:rsidRPr="0041517E" w:rsidRDefault="0041517E" w:rsidP="0041517E">
      <w:pPr>
        <w:spacing w:line="240" w:lineRule="auto"/>
        <w:ind w:left="360"/>
        <w:rPr>
          <w:rFonts w:eastAsia="Calibri" w:cs="Times New Roman"/>
          <w:sz w:val="20"/>
          <w:szCs w:val="20"/>
        </w:rPr>
      </w:pPr>
    </w:p>
    <w:p w14:paraId="50464998" w14:textId="77777777" w:rsidR="003D4EED" w:rsidRDefault="003D4EED"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232BBCED" w14:textId="6F521B37" w:rsidR="003D4EED" w:rsidRDefault="003D4EED"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6CFE7579" w14:textId="046C7F74" w:rsidR="00C42C88" w:rsidRPr="00254398" w:rsidRDefault="00C42C88" w:rsidP="00B33B56">
      <w:pPr>
        <w:pStyle w:val="ListParagraph"/>
        <w:tabs>
          <w:tab w:val="left" w:pos="1440"/>
        </w:tabs>
        <w:spacing w:after="100" w:afterAutospacing="1"/>
        <w:jc w:val="center"/>
        <w:outlineLvl w:val="0"/>
        <w:rPr>
          <w:rFonts w:cs="Times New Roman"/>
          <w:i/>
          <w:iCs/>
        </w:rPr>
      </w:pPr>
    </w:p>
    <w:sectPr w:rsidR="00C42C88" w:rsidRPr="00254398" w:rsidSect="00EA2B84">
      <w:pgSz w:w="12240" w:h="15840"/>
      <w:pgMar w:top="173" w:right="864" w:bottom="-864"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E54ED" w14:textId="77777777" w:rsidR="00E70809" w:rsidRDefault="00E70809" w:rsidP="00772488">
      <w:r>
        <w:separator/>
      </w:r>
    </w:p>
  </w:endnote>
  <w:endnote w:type="continuationSeparator" w:id="0">
    <w:p w14:paraId="4DEEE113" w14:textId="77777777" w:rsidR="00E70809" w:rsidRDefault="00E70809" w:rsidP="00772488">
      <w:r>
        <w:continuationSeparator/>
      </w:r>
    </w:p>
  </w:endnote>
  <w:endnote w:type="continuationNotice" w:id="1">
    <w:p w14:paraId="3008BCCB" w14:textId="77777777" w:rsidR="00E70809" w:rsidRDefault="00E70809" w:rsidP="00772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Times New Roman TUR">
    <w:altName w:val="Times New Roman"/>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4943" w14:textId="77777777" w:rsidR="00AA48C5" w:rsidRDefault="00AA4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161532"/>
      <w:docPartObj>
        <w:docPartGallery w:val="Page Numbers (Bottom of Page)"/>
        <w:docPartUnique/>
      </w:docPartObj>
    </w:sdtPr>
    <w:sdtEndPr>
      <w:rPr>
        <w:noProof/>
      </w:rPr>
    </w:sdtEndPr>
    <w:sdtContent>
      <w:p w14:paraId="387770AD" w14:textId="57B354E0" w:rsidR="008C17BA" w:rsidRDefault="008C17BA" w:rsidP="008C17BA">
        <w:pPr>
          <w:pStyle w:val="Footer"/>
        </w:pPr>
        <w:r>
          <w:t>RF</w:t>
        </w:r>
        <w:r w:rsidR="00ED670E">
          <w:t>A</w:t>
        </w:r>
        <w:r>
          <w:t xml:space="preserve"> # for </w:t>
        </w:r>
        <w:r w:rsidR="00BA1FE6">
          <w:t>FY22 Compliance &amp; Monitoring Specialist</w:t>
        </w:r>
        <w:r>
          <w:t xml:space="preserve"> </w:t>
        </w:r>
        <w:r>
          <w:tab/>
        </w:r>
        <w:r>
          <w:tab/>
        </w:r>
        <w:r>
          <w:fldChar w:fldCharType="begin"/>
        </w:r>
        <w:r>
          <w:instrText xml:space="preserve"> PAGE   \* MERGEFORMAT </w:instrText>
        </w:r>
        <w:r>
          <w:fldChar w:fldCharType="separate"/>
        </w:r>
        <w:r>
          <w:rPr>
            <w:noProof/>
          </w:rPr>
          <w:t>2</w:t>
        </w:r>
        <w:r>
          <w:rPr>
            <w:noProof/>
          </w:rPr>
          <w:fldChar w:fldCharType="end"/>
        </w:r>
      </w:p>
    </w:sdtContent>
  </w:sdt>
  <w:sdt>
    <w:sdtPr>
      <w:id w:val="-1769616900"/>
      <w:docPartObj>
        <w:docPartGallery w:val="Page Numbers (Top of Page)"/>
        <w:docPartUnique/>
      </w:docPartObj>
    </w:sdtPr>
    <w:sdtEndPr/>
    <w:sdtContent>
      <w:p w14:paraId="32F6CC30" w14:textId="47E095F3" w:rsidR="00FD7C79" w:rsidRPr="005E7374" w:rsidRDefault="00FD7C79" w:rsidP="00974F9E">
        <w:pPr>
          <w:pStyle w:val="Footer"/>
        </w:pPr>
        <w:r w:rsidRPr="005E7374">
          <w:rPr>
            <w:noProof/>
          </w:rPr>
          <mc:AlternateContent>
            <mc:Choice Requires="wps">
              <w:drawing>
                <wp:anchor distT="0" distB="0" distL="114300" distR="114300" simplePos="0" relativeHeight="251657216" behindDoc="0" locked="0" layoutInCell="1" allowOverlap="1" wp14:anchorId="1FF04CC4" wp14:editId="0A70D84B">
                  <wp:simplePos x="0" y="0"/>
                  <wp:positionH relativeFrom="margin">
                    <wp:align>center</wp:align>
                  </wp:positionH>
                  <wp:positionV relativeFrom="paragraph">
                    <wp:posOffset>-26964</wp:posOffset>
                  </wp:positionV>
                  <wp:extent cx="60102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V="1">
                            <a:off x="0" y="0"/>
                            <a:ext cx="6010275" cy="9525"/>
                          </a:xfrm>
                          <a:prstGeom prst="line">
                            <a:avLst/>
                          </a:prstGeom>
                          <a:noFill/>
                          <a:ln w="317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282319" id="Straight Connector 1"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pt" to="47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" strokecolor="#4a7ebb" strokeweight="2.5pt">
                  <w10:wrap anchorx="margin"/>
                </v:line>
              </w:pict>
            </mc:Fallback>
          </mc:AlternateContent>
        </w:r>
      </w:p>
    </w:sdtContent>
  </w:sdt>
  <w:p w14:paraId="41041631" w14:textId="77777777" w:rsidR="00FD7C79" w:rsidRPr="00FA72AF" w:rsidRDefault="00FD7C79" w:rsidP="007724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2758" w14:textId="77777777" w:rsidR="00AA48C5" w:rsidRDefault="00AA4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7ED77" w14:textId="77777777" w:rsidR="00E70809" w:rsidRDefault="00E70809" w:rsidP="00772488">
      <w:r>
        <w:separator/>
      </w:r>
    </w:p>
  </w:footnote>
  <w:footnote w:type="continuationSeparator" w:id="0">
    <w:p w14:paraId="08F3DA6D" w14:textId="77777777" w:rsidR="00E70809" w:rsidRDefault="00E70809" w:rsidP="00772488">
      <w:r>
        <w:continuationSeparator/>
      </w:r>
    </w:p>
  </w:footnote>
  <w:footnote w:type="continuationNotice" w:id="1">
    <w:p w14:paraId="773DB1E2" w14:textId="77777777" w:rsidR="00E70809" w:rsidRDefault="00E70809" w:rsidP="007724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C01E" w14:textId="77777777" w:rsidR="00AA48C5" w:rsidRDefault="00AA4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B757" w14:textId="77777777" w:rsidR="00FD7C79" w:rsidRDefault="00FD7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7F8C" w14:textId="3280B926" w:rsidR="00FD7C79" w:rsidRPr="00EF53CA" w:rsidRDefault="00EF53CA" w:rsidP="00EF53CA">
    <w:pPr>
      <w:pStyle w:val="Header"/>
      <w:jc w:val="right"/>
      <w:rPr>
        <w:sz w:val="16"/>
        <w:szCs w:val="16"/>
      </w:rPr>
    </w:pPr>
    <w:r w:rsidRPr="00EF53CA">
      <w:rPr>
        <w:sz w:val="16"/>
        <w:szCs w:val="16"/>
      </w:rPr>
      <w:t xml:space="preserve">Effective Date:  </w:t>
    </w:r>
    <w:r w:rsidR="00F03D6F">
      <w:rPr>
        <w:sz w:val="16"/>
        <w:szCs w:val="16"/>
      </w:rPr>
      <w:t xml:space="preserve">July 01, </w:t>
    </w:r>
    <w:r w:rsidRPr="00EF53CA">
      <w:rPr>
        <w:sz w:val="16"/>
        <w:szCs w:val="16"/>
      </w:rPr>
      <w:t>2021</w:t>
    </w:r>
  </w:p>
  <w:p w14:paraId="1D7F09C2" w14:textId="77777777" w:rsidR="00FD7C79" w:rsidRDefault="00FD7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FBC4922"/>
    <w:lvl w:ilvl="0">
      <w:start w:val="1"/>
      <w:numFmt w:val="decimal"/>
      <w:pStyle w:val="ListNumber4"/>
      <w:lvlText w:val="%1."/>
      <w:lvlJc w:val="left"/>
      <w:pPr>
        <w:tabs>
          <w:tab w:val="num" w:pos="1440"/>
        </w:tabs>
        <w:ind w:left="1440" w:hanging="360"/>
      </w:pPr>
    </w:lvl>
  </w:abstractNum>
  <w:abstractNum w:abstractNumId="1" w15:restartNumberingAfterBreak="0">
    <w:nsid w:val="FFFFFF88"/>
    <w:multiLevelType w:val="singleLevel"/>
    <w:tmpl w:val="C1E86F58"/>
    <w:lvl w:ilvl="0">
      <w:start w:val="5"/>
      <w:numFmt w:val="decimal"/>
      <w:pStyle w:val="ListNumber"/>
      <w:lvlText w:val="%1."/>
      <w:lvlJc w:val="left"/>
      <w:pPr>
        <w:ind w:left="810" w:hanging="360"/>
      </w:pPr>
      <w:rPr>
        <w:rFonts w:ascii="Times New Roman" w:hAnsi="Times New Roman" w:cs="Times New Roman" w:hint="default"/>
      </w:rPr>
    </w:lvl>
  </w:abstractNum>
  <w:abstractNum w:abstractNumId="2" w15:restartNumberingAfterBreak="0">
    <w:nsid w:val="00000003"/>
    <w:multiLevelType w:val="multilevel"/>
    <w:tmpl w:val="00000000"/>
    <w:lvl w:ilvl="0">
      <w:start w:val="1"/>
      <w:numFmt w:val="decimal"/>
      <w:pStyle w:val="1"/>
      <w:lvlText w:val="%1."/>
      <w:lvlJc w:val="left"/>
      <w:pPr>
        <w:tabs>
          <w:tab w:val="num" w:pos="720"/>
        </w:tabs>
        <w:ind w:left="720" w:hanging="720"/>
      </w:pPr>
      <w:rPr>
        <w:rFonts w:ascii="Times New Roman" w:hAnsi="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4476C"/>
    <w:multiLevelType w:val="singleLevel"/>
    <w:tmpl w:val="6C4C2D16"/>
    <w:lvl w:ilvl="0">
      <w:start w:val="1"/>
      <w:numFmt w:val="decimal"/>
      <w:lvlText w:val="(%1)"/>
      <w:lvlJc w:val="left"/>
      <w:pPr>
        <w:tabs>
          <w:tab w:val="num" w:pos="720"/>
        </w:tabs>
        <w:ind w:left="720" w:hanging="720"/>
      </w:pPr>
    </w:lvl>
  </w:abstractNum>
  <w:abstractNum w:abstractNumId="4" w15:restartNumberingAfterBreak="0">
    <w:nsid w:val="00A86387"/>
    <w:multiLevelType w:val="hybridMultilevel"/>
    <w:tmpl w:val="2260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0D6B5A"/>
    <w:multiLevelType w:val="hybridMultilevel"/>
    <w:tmpl w:val="B8A41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CB024E"/>
    <w:multiLevelType w:val="singleLevel"/>
    <w:tmpl w:val="F4DC5E3E"/>
    <w:lvl w:ilvl="0">
      <w:start w:val="1"/>
      <w:numFmt w:val="decimal"/>
      <w:lvlText w:val="(%1)"/>
      <w:lvlJc w:val="left"/>
      <w:pPr>
        <w:tabs>
          <w:tab w:val="num" w:pos="720"/>
        </w:tabs>
        <w:ind w:left="720" w:hanging="720"/>
      </w:pPr>
      <w:rPr>
        <w:i w:val="0"/>
      </w:rPr>
    </w:lvl>
  </w:abstractNum>
  <w:abstractNum w:abstractNumId="7" w15:restartNumberingAfterBreak="0">
    <w:nsid w:val="03FC1D21"/>
    <w:multiLevelType w:val="hybridMultilevel"/>
    <w:tmpl w:val="556C6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90A7E77"/>
    <w:multiLevelType w:val="hybridMultilevel"/>
    <w:tmpl w:val="CE9A5E8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color w:val="auto"/>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0B363A68"/>
    <w:multiLevelType w:val="hybridMultilevel"/>
    <w:tmpl w:val="04463F90"/>
    <w:lvl w:ilvl="0" w:tplc="C11A7C50">
      <w:start w:val="1"/>
      <w:numFmt w:val="decimal"/>
      <w:lvlText w:val="%1."/>
      <w:lvlJc w:val="left"/>
      <w:pPr>
        <w:ind w:left="720" w:hanging="360"/>
      </w:pPr>
      <w:rPr>
        <w:b w:val="0"/>
        <w:strike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582782"/>
    <w:multiLevelType w:val="multilevel"/>
    <w:tmpl w:val="958ED4DA"/>
    <w:lvl w:ilvl="0">
      <w:start w:val="1"/>
      <w:numFmt w:val="decimal"/>
      <w:pStyle w:val="Level1"/>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i w:val="0"/>
      </w:rPr>
    </w:lvl>
    <w:lvl w:ilvl="2">
      <w:start w:val="1"/>
      <w:numFmt w:val="decimal"/>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4"/>
        <w:szCs w:val="24"/>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1" w15:restartNumberingAfterBreak="0">
    <w:nsid w:val="19A86C4D"/>
    <w:multiLevelType w:val="hybridMultilevel"/>
    <w:tmpl w:val="0B9A9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510F9"/>
    <w:multiLevelType w:val="hybridMultilevel"/>
    <w:tmpl w:val="FCF62970"/>
    <w:lvl w:ilvl="0" w:tplc="0409000F">
      <w:start w:val="1"/>
      <w:numFmt w:val="decimal"/>
      <w:lvlText w:val="%1."/>
      <w:lvlJc w:val="left"/>
      <w:pPr>
        <w:ind w:left="1710" w:hanging="360"/>
      </w:pPr>
      <w:rPr>
        <w:rFonts w:hint="default"/>
        <w:b w:val="0"/>
        <w:i w:val="0"/>
        <w:color w:val="auto"/>
        <w:sz w:val="24"/>
        <w:szCs w:val="24"/>
      </w:rPr>
    </w:lvl>
    <w:lvl w:ilvl="1" w:tplc="F0A232F6">
      <w:start w:val="1"/>
      <w:numFmt w:val="lowerLetter"/>
      <w:lvlText w:val="%2."/>
      <w:lvlJc w:val="left"/>
      <w:pPr>
        <w:ind w:left="1440" w:hanging="360"/>
      </w:pPr>
      <w:rPr>
        <w:b w:val="0"/>
      </w:rPr>
    </w:lvl>
    <w:lvl w:ilvl="2" w:tplc="0409001B">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start w:val="1"/>
      <w:numFmt w:val="lowerLetter"/>
      <w:lvlText w:val="%5."/>
      <w:lvlJc w:val="left"/>
      <w:pPr>
        <w:ind w:left="540" w:hanging="360"/>
      </w:pPr>
    </w:lvl>
    <w:lvl w:ilvl="5" w:tplc="0409001B">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13" w15:restartNumberingAfterBreak="0">
    <w:nsid w:val="1CBE5F11"/>
    <w:multiLevelType w:val="hybridMultilevel"/>
    <w:tmpl w:val="6F94E042"/>
    <w:lvl w:ilvl="0" w:tplc="BFDE2824">
      <w:start w:val="1"/>
      <w:numFmt w:val="decimal"/>
      <w:pStyle w:val="NumList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A578B4"/>
    <w:multiLevelType w:val="hybridMultilevel"/>
    <w:tmpl w:val="2F843B90"/>
    <w:lvl w:ilvl="0" w:tplc="5A0E1CAA">
      <w:start w:val="1"/>
      <w:numFmt w:val="bullet"/>
      <w:pStyle w:val="B1"/>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AF2329"/>
    <w:multiLevelType w:val="hybridMultilevel"/>
    <w:tmpl w:val="382653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704B4"/>
    <w:multiLevelType w:val="hybridMultilevel"/>
    <w:tmpl w:val="382A11BA"/>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D93FC7"/>
    <w:multiLevelType w:val="hybridMultilevel"/>
    <w:tmpl w:val="A11AD736"/>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18" w15:restartNumberingAfterBreak="0">
    <w:nsid w:val="330B76DC"/>
    <w:multiLevelType w:val="hybridMultilevel"/>
    <w:tmpl w:val="36A61096"/>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B7224584">
      <w:start w:val="2"/>
      <w:numFmt w:val="decimal"/>
      <w:lvlText w:val="(%3)"/>
      <w:lvlJc w:val="left"/>
      <w:pPr>
        <w:ind w:left="810" w:hanging="360"/>
      </w:pPr>
      <w:rPr>
        <w:rFonts w:hint="default"/>
      </w:rPr>
    </w:lvl>
    <w:lvl w:ilvl="3" w:tplc="0409000F">
      <w:start w:val="1"/>
      <w:numFmt w:val="decimal"/>
      <w:lvlText w:val="%4."/>
      <w:lvlJc w:val="left"/>
      <w:pPr>
        <w:ind w:left="3550" w:hanging="360"/>
      </w:pPr>
    </w:lvl>
    <w:lvl w:ilvl="4" w:tplc="04090019">
      <w:start w:val="1"/>
      <w:numFmt w:val="lowerLetter"/>
      <w:lvlText w:val="%5."/>
      <w:lvlJc w:val="left"/>
      <w:pPr>
        <w:ind w:left="4270" w:hanging="360"/>
      </w:pPr>
    </w:lvl>
    <w:lvl w:ilvl="5" w:tplc="0409001B">
      <w:start w:val="1"/>
      <w:numFmt w:val="lowerRoman"/>
      <w:lvlText w:val="%6."/>
      <w:lvlJc w:val="right"/>
      <w:pPr>
        <w:ind w:left="4990" w:hanging="180"/>
      </w:pPr>
    </w:lvl>
    <w:lvl w:ilvl="6" w:tplc="0409000F">
      <w:start w:val="1"/>
      <w:numFmt w:val="decimal"/>
      <w:lvlText w:val="%7."/>
      <w:lvlJc w:val="left"/>
      <w:pPr>
        <w:ind w:left="5710" w:hanging="360"/>
      </w:pPr>
    </w:lvl>
    <w:lvl w:ilvl="7" w:tplc="04090019">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19" w15:restartNumberingAfterBreak="0">
    <w:nsid w:val="3CE55439"/>
    <w:multiLevelType w:val="hybridMultilevel"/>
    <w:tmpl w:val="D4E28F98"/>
    <w:lvl w:ilvl="0" w:tplc="71B49000">
      <w:start w:val="1"/>
      <w:numFmt w:val="decimal"/>
      <w:lvlText w:val="%1."/>
      <w:lvlJc w:val="left"/>
      <w:pPr>
        <w:ind w:left="720" w:hanging="360"/>
      </w:pPr>
      <w:rPr>
        <w:b/>
        <w:bCs/>
        <w:i w:val="0"/>
        <w:iCs/>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21974"/>
    <w:multiLevelType w:val="multilevel"/>
    <w:tmpl w:val="466E5284"/>
    <w:styleLink w:val="Style3"/>
    <w:lvl w:ilvl="0">
      <w:start w:val="3"/>
      <w:numFmt w:val="decimal"/>
      <w:lvlText w:val="4.%1"/>
      <w:lvlJc w:val="center"/>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1" w15:restartNumberingAfterBreak="0">
    <w:nsid w:val="41EC443D"/>
    <w:multiLevelType w:val="hybridMultilevel"/>
    <w:tmpl w:val="29DC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577F1"/>
    <w:multiLevelType w:val="hybridMultilevel"/>
    <w:tmpl w:val="4BDEF54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4C017C37"/>
    <w:multiLevelType w:val="hybridMultilevel"/>
    <w:tmpl w:val="66509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981F55"/>
    <w:multiLevelType w:val="hybridMultilevel"/>
    <w:tmpl w:val="7FA8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74DFD"/>
    <w:multiLevelType w:val="hybridMultilevel"/>
    <w:tmpl w:val="4872A0F2"/>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6" w15:restartNumberingAfterBreak="0">
    <w:nsid w:val="57965070"/>
    <w:multiLevelType w:val="hybridMultilevel"/>
    <w:tmpl w:val="38021DA6"/>
    <w:lvl w:ilvl="0" w:tplc="04090001">
      <w:start w:val="1"/>
      <w:numFmt w:val="bullet"/>
      <w:lvlText w:val=""/>
      <w:lvlJc w:val="left"/>
      <w:pPr>
        <w:ind w:left="2340" w:hanging="360"/>
      </w:pPr>
      <w:rPr>
        <w:rFonts w:ascii="Symbol" w:hAnsi="Symbol" w:hint="default"/>
      </w:rPr>
    </w:lvl>
    <w:lvl w:ilvl="1" w:tplc="46520F98">
      <w:start w:val="1"/>
      <w:numFmt w:val="decimal"/>
      <w:lvlText w:val="%2."/>
      <w:lvlJc w:val="left"/>
      <w:pPr>
        <w:ind w:left="1260" w:hanging="360"/>
      </w:pPr>
      <w:rPr>
        <w:rFonts w:hint="default"/>
        <w:b w:val="0"/>
        <w:bCs w:val="0"/>
        <w:color w:val="auto"/>
      </w:rPr>
    </w:lvl>
    <w:lvl w:ilvl="2" w:tplc="04090005">
      <w:start w:val="1"/>
      <w:numFmt w:val="bullet"/>
      <w:lvlText w:val=""/>
      <w:lvlJc w:val="left"/>
      <w:pPr>
        <w:ind w:left="3780" w:hanging="360"/>
      </w:pPr>
      <w:rPr>
        <w:rFonts w:ascii="Wingdings" w:hAnsi="Wingdings" w:hint="default"/>
      </w:rPr>
    </w:lvl>
    <w:lvl w:ilvl="3" w:tplc="B3160464">
      <w:start w:val="1"/>
      <w:numFmt w:val="lowerLetter"/>
      <w:lvlText w:val="(%4)"/>
      <w:lvlJc w:val="left"/>
      <w:pPr>
        <w:ind w:left="4500" w:hanging="360"/>
      </w:pPr>
      <w:rPr>
        <w:rFonts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15:restartNumberingAfterBreak="0">
    <w:nsid w:val="59027363"/>
    <w:multiLevelType w:val="hybridMultilevel"/>
    <w:tmpl w:val="F03E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6044E"/>
    <w:multiLevelType w:val="multilevel"/>
    <w:tmpl w:val="C78AAF48"/>
    <w:lvl w:ilvl="0">
      <w:start w:val="1"/>
      <w:numFmt w:val="decimal"/>
      <w:pStyle w:val="Heading1"/>
      <w:lvlText w:val="Section %1."/>
      <w:lvlJc w:val="left"/>
      <w:pPr>
        <w:ind w:left="1170" w:hanging="360"/>
      </w:pPr>
      <w:rPr>
        <w:rFonts w:hint="default"/>
        <w:b/>
        <w:i w:val="0"/>
        <w:caps/>
      </w:rPr>
    </w:lvl>
    <w:lvl w:ilvl="1">
      <w:start w:val="1"/>
      <w:numFmt w:val="decimal"/>
      <w:pStyle w:val="Heading2"/>
      <w:lvlText w:val="%1.%2"/>
      <w:lvlJc w:val="left"/>
      <w:pPr>
        <w:ind w:left="1566" w:hanging="576"/>
      </w:pPr>
      <w:rPr>
        <w:rFonts w:hint="default"/>
        <w:b/>
        <w:bCs/>
        <w:i w:val="0"/>
        <w:color w:val="auto"/>
      </w:rPr>
    </w:lvl>
    <w:lvl w:ilvl="2">
      <w:start w:val="1"/>
      <w:numFmt w:val="decimal"/>
      <w:pStyle w:val="Heading3"/>
      <w:lvlText w:val="%1.%2.%3"/>
      <w:lvlJc w:val="left"/>
      <w:pPr>
        <w:ind w:left="2160" w:hanging="720"/>
      </w:pPr>
      <w:rPr>
        <w:rFonts w:hint="default"/>
      </w:rPr>
    </w:lvl>
    <w:lvl w:ilvl="3">
      <w:start w:val="1"/>
      <w:numFmt w:val="decimal"/>
      <w:pStyle w:val="Heading4"/>
      <w:lvlText w:val="%1.%2.%3.%4"/>
      <w:lvlJc w:val="left"/>
      <w:pPr>
        <w:ind w:left="1674" w:hanging="864"/>
      </w:pPr>
      <w:rPr>
        <w:rFonts w:hint="default"/>
      </w:rPr>
    </w:lvl>
    <w:lvl w:ilvl="4">
      <w:start w:val="1"/>
      <w:numFmt w:val="decimal"/>
      <w:pStyle w:val="Heading5"/>
      <w:lvlText w:val="%1.%2.%3.%4.%5"/>
      <w:lvlJc w:val="left"/>
      <w:pPr>
        <w:ind w:left="1818" w:hanging="1008"/>
      </w:pPr>
      <w:rPr>
        <w:rFonts w:hint="default"/>
      </w:rPr>
    </w:lvl>
    <w:lvl w:ilvl="5">
      <w:start w:val="1"/>
      <w:numFmt w:val="decimal"/>
      <w:pStyle w:val="Heading6"/>
      <w:lvlText w:val="%1.%2.%3.%4.%5.%6"/>
      <w:lvlJc w:val="left"/>
      <w:pPr>
        <w:ind w:left="1962" w:hanging="1152"/>
      </w:pPr>
      <w:rPr>
        <w:rFonts w:hint="default"/>
      </w:rPr>
    </w:lvl>
    <w:lvl w:ilvl="6">
      <w:start w:val="1"/>
      <w:numFmt w:val="decimal"/>
      <w:pStyle w:val="Heading7"/>
      <w:lvlText w:val="%1.%2.%3.%4.%5.%6.%7"/>
      <w:lvlJc w:val="left"/>
      <w:pPr>
        <w:ind w:left="2106" w:hanging="1296"/>
      </w:pPr>
      <w:rPr>
        <w:rFonts w:hint="default"/>
      </w:rPr>
    </w:lvl>
    <w:lvl w:ilvl="7">
      <w:start w:val="1"/>
      <w:numFmt w:val="decimal"/>
      <w:pStyle w:val="Heading8"/>
      <w:lvlText w:val="%1.%2.%3.%4.%5.%6.%7.%8"/>
      <w:lvlJc w:val="left"/>
      <w:pPr>
        <w:ind w:left="2250" w:hanging="1440"/>
      </w:pPr>
      <w:rPr>
        <w:rFonts w:hint="default"/>
      </w:rPr>
    </w:lvl>
    <w:lvl w:ilvl="8">
      <w:start w:val="1"/>
      <w:numFmt w:val="decimal"/>
      <w:pStyle w:val="Heading9"/>
      <w:lvlText w:val="%1.%2.%3.%4.%5.%6.%7.%8.%9"/>
      <w:lvlJc w:val="left"/>
      <w:pPr>
        <w:ind w:left="2394" w:hanging="1584"/>
      </w:pPr>
      <w:rPr>
        <w:rFonts w:hint="default"/>
      </w:rPr>
    </w:lvl>
  </w:abstractNum>
  <w:abstractNum w:abstractNumId="29" w15:restartNumberingAfterBreak="0">
    <w:nsid w:val="5D457106"/>
    <w:multiLevelType w:val="hybridMultilevel"/>
    <w:tmpl w:val="1526DA78"/>
    <w:lvl w:ilvl="0" w:tplc="9272B73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606968D6"/>
    <w:multiLevelType w:val="hybridMultilevel"/>
    <w:tmpl w:val="3A983CB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66CB4822"/>
    <w:multiLevelType w:val="hybridMultilevel"/>
    <w:tmpl w:val="A6A0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10D5F"/>
    <w:multiLevelType w:val="hybridMultilevel"/>
    <w:tmpl w:val="69DC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A053A1"/>
    <w:multiLevelType w:val="hybridMultilevel"/>
    <w:tmpl w:val="4B209878"/>
    <w:name w:val="Questions"/>
    <w:lvl w:ilvl="0" w:tplc="B8320E2E">
      <w:start w:val="1"/>
      <w:numFmt w:val="upperLetter"/>
      <w:pStyle w:val="ListNumber5"/>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4" w15:restartNumberingAfterBreak="0">
    <w:nsid w:val="75BB4F64"/>
    <w:multiLevelType w:val="hybridMultilevel"/>
    <w:tmpl w:val="D7069954"/>
    <w:lvl w:ilvl="0" w:tplc="6C4C2D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A9086F"/>
    <w:multiLevelType w:val="hybridMultilevel"/>
    <w:tmpl w:val="FA401806"/>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804EA536">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2944AF"/>
    <w:multiLevelType w:val="hybridMultilevel"/>
    <w:tmpl w:val="F586B4B2"/>
    <w:lvl w:ilvl="0" w:tplc="AEC43EF8">
      <w:start w:val="1"/>
      <w:numFmt w:val="decimal"/>
      <w:pStyle w:val="Level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F0E13EB"/>
    <w:multiLevelType w:val="hybridMultilevel"/>
    <w:tmpl w:val="EACEA1CE"/>
    <w:lvl w:ilvl="0" w:tplc="C6C86C9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0"/>
  </w:num>
  <w:num w:numId="3">
    <w:abstractNumId w:val="36"/>
  </w:num>
  <w:num w:numId="4">
    <w:abstractNumId w:val="28"/>
  </w:num>
  <w:num w:numId="5">
    <w:abstractNumId w:val="33"/>
  </w:num>
  <w:num w:numId="6">
    <w:abstractNumId w:val="2"/>
    <w:lvlOverride w:ilvl="0">
      <w:startOverride w:val="24"/>
      <w:lvl w:ilvl="0">
        <w:start w:val="24"/>
        <w:numFmt w:val="decimal"/>
        <w:pStyle w:v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20"/>
  </w:num>
  <w:num w:numId="8">
    <w:abstractNumId w:val="0"/>
  </w:num>
  <w:num w:numId="9">
    <w:abstractNumId w:val="1"/>
  </w:num>
  <w:num w:numId="10">
    <w:abstractNumId w:val="14"/>
  </w:num>
  <w:num w:numId="11">
    <w:abstractNumId w:val="11"/>
  </w:num>
  <w:num w:numId="12">
    <w:abstractNumId w:val="12"/>
  </w:num>
  <w:num w:numId="13">
    <w:abstractNumId w:val="9"/>
  </w:num>
  <w:num w:numId="14">
    <w:abstractNumId w:val="37"/>
  </w:num>
  <w:num w:numId="15">
    <w:abstractNumId w:val="3"/>
  </w:num>
  <w:num w:numId="16">
    <w:abstractNumId w:val="6"/>
    <w:lvlOverride w:ilvl="0">
      <w:startOverride w:val="1"/>
    </w:lvlOverride>
  </w:num>
  <w:num w:numId="17">
    <w:abstractNumId w:val="29"/>
  </w:num>
  <w:num w:numId="18">
    <w:abstractNumId w:val="19"/>
  </w:num>
  <w:num w:numId="19">
    <w:abstractNumId w:val="23"/>
  </w:num>
  <w:num w:numId="20">
    <w:abstractNumId w:val="32"/>
  </w:num>
  <w:num w:numId="21">
    <w:abstractNumId w:val="27"/>
  </w:num>
  <w:num w:numId="22">
    <w:abstractNumId w:val="17"/>
  </w:num>
  <w:num w:numId="23">
    <w:abstractNumId w:val="25"/>
  </w:num>
  <w:num w:numId="24">
    <w:abstractNumId w:val="18"/>
  </w:num>
  <w:num w:numId="25">
    <w:abstractNumId w:val="5"/>
  </w:num>
  <w:num w:numId="26">
    <w:abstractNumId w:val="35"/>
  </w:num>
  <w:num w:numId="27">
    <w:abstractNumId w:val="16"/>
  </w:num>
  <w:num w:numId="28">
    <w:abstractNumId w:val="26"/>
  </w:num>
  <w:num w:numId="29">
    <w:abstractNumId w:val="8"/>
  </w:num>
  <w:num w:numId="30">
    <w:abstractNumId w:val="15"/>
  </w:num>
  <w:num w:numId="31">
    <w:abstractNumId w:val="34"/>
  </w:num>
  <w:num w:numId="32">
    <w:abstractNumId w:val="7"/>
  </w:num>
  <w:num w:numId="33">
    <w:abstractNumId w:val="24"/>
  </w:num>
  <w:num w:numId="34">
    <w:abstractNumId w:val="31"/>
  </w:num>
  <w:num w:numId="35">
    <w:abstractNumId w:val="4"/>
  </w:num>
  <w:num w:numId="36">
    <w:abstractNumId w:val="22"/>
  </w:num>
  <w:num w:numId="37">
    <w:abstractNumId w:val="30"/>
  </w:num>
  <w:num w:numId="38">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NotTrackFormatting/>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 w:name="SWTOCLevelsInfo" w:val="1=2|.ºº|3|0|0|@@2=2|.ºº|3|0|0|@@"/>
    <w:docVar w:name="SWTOCLinkToLevel" w:val="Heading 1=1|Heading 2=2|"/>
    <w:docVar w:name="SWTOCOtherProperties" w:val="InsertStyleSeparators=0|"/>
    <w:docVar w:name="SWTOCProperties" w:val="2|0|0|0|0|0|0|"/>
  </w:docVars>
  <w:rsids>
    <w:rsidRoot w:val="005F08D5"/>
    <w:rsid w:val="000004AE"/>
    <w:rsid w:val="0000183E"/>
    <w:rsid w:val="00001A27"/>
    <w:rsid w:val="00002CCA"/>
    <w:rsid w:val="00002E3A"/>
    <w:rsid w:val="0000309F"/>
    <w:rsid w:val="000035BC"/>
    <w:rsid w:val="0000397B"/>
    <w:rsid w:val="00003D4D"/>
    <w:rsid w:val="00004A2F"/>
    <w:rsid w:val="00004D15"/>
    <w:rsid w:val="00004ECF"/>
    <w:rsid w:val="000055C0"/>
    <w:rsid w:val="0000580F"/>
    <w:rsid w:val="00005A3B"/>
    <w:rsid w:val="0000627C"/>
    <w:rsid w:val="00006DB4"/>
    <w:rsid w:val="00006EEC"/>
    <w:rsid w:val="000070D6"/>
    <w:rsid w:val="00007ABF"/>
    <w:rsid w:val="00007E43"/>
    <w:rsid w:val="00010335"/>
    <w:rsid w:val="000116D2"/>
    <w:rsid w:val="000116F6"/>
    <w:rsid w:val="000117BE"/>
    <w:rsid w:val="0001241B"/>
    <w:rsid w:val="00012510"/>
    <w:rsid w:val="000125B7"/>
    <w:rsid w:val="000127B6"/>
    <w:rsid w:val="00012890"/>
    <w:rsid w:val="00012E4F"/>
    <w:rsid w:val="00012EC8"/>
    <w:rsid w:val="00013FAE"/>
    <w:rsid w:val="00013FEC"/>
    <w:rsid w:val="00014021"/>
    <w:rsid w:val="000156A0"/>
    <w:rsid w:val="00015F2B"/>
    <w:rsid w:val="00015FB8"/>
    <w:rsid w:val="00016A67"/>
    <w:rsid w:val="000171F2"/>
    <w:rsid w:val="00017373"/>
    <w:rsid w:val="00017B17"/>
    <w:rsid w:val="00017D4A"/>
    <w:rsid w:val="00020790"/>
    <w:rsid w:val="000207B9"/>
    <w:rsid w:val="0002103F"/>
    <w:rsid w:val="00021178"/>
    <w:rsid w:val="0002173F"/>
    <w:rsid w:val="00022163"/>
    <w:rsid w:val="00022E9E"/>
    <w:rsid w:val="00022EB2"/>
    <w:rsid w:val="000237C3"/>
    <w:rsid w:val="00023AF1"/>
    <w:rsid w:val="00023B21"/>
    <w:rsid w:val="00023C52"/>
    <w:rsid w:val="00023E2E"/>
    <w:rsid w:val="000241A3"/>
    <w:rsid w:val="000247FE"/>
    <w:rsid w:val="0002495C"/>
    <w:rsid w:val="000252E5"/>
    <w:rsid w:val="00025F0D"/>
    <w:rsid w:val="000260CB"/>
    <w:rsid w:val="000260E0"/>
    <w:rsid w:val="00026253"/>
    <w:rsid w:val="00026313"/>
    <w:rsid w:val="00026CF4"/>
    <w:rsid w:val="00026E84"/>
    <w:rsid w:val="00027161"/>
    <w:rsid w:val="00030F5F"/>
    <w:rsid w:val="0003122A"/>
    <w:rsid w:val="00031E24"/>
    <w:rsid w:val="0003232C"/>
    <w:rsid w:val="00032339"/>
    <w:rsid w:val="000324DC"/>
    <w:rsid w:val="000328A9"/>
    <w:rsid w:val="00032F66"/>
    <w:rsid w:val="000331F4"/>
    <w:rsid w:val="00033707"/>
    <w:rsid w:val="00033954"/>
    <w:rsid w:val="00034129"/>
    <w:rsid w:val="00034C7D"/>
    <w:rsid w:val="00034E26"/>
    <w:rsid w:val="00035262"/>
    <w:rsid w:val="000360E2"/>
    <w:rsid w:val="00037189"/>
    <w:rsid w:val="0003733F"/>
    <w:rsid w:val="00037C0D"/>
    <w:rsid w:val="00040247"/>
    <w:rsid w:val="000402F7"/>
    <w:rsid w:val="00040849"/>
    <w:rsid w:val="000412F5"/>
    <w:rsid w:val="00041EB3"/>
    <w:rsid w:val="000428FE"/>
    <w:rsid w:val="00043A92"/>
    <w:rsid w:val="0004480D"/>
    <w:rsid w:val="00044AEC"/>
    <w:rsid w:val="00045938"/>
    <w:rsid w:val="00045F00"/>
    <w:rsid w:val="0004671D"/>
    <w:rsid w:val="0004674D"/>
    <w:rsid w:val="00046DD7"/>
    <w:rsid w:val="00047800"/>
    <w:rsid w:val="000479CB"/>
    <w:rsid w:val="00047D65"/>
    <w:rsid w:val="0005180E"/>
    <w:rsid w:val="00051BB4"/>
    <w:rsid w:val="000534D9"/>
    <w:rsid w:val="00053ED8"/>
    <w:rsid w:val="00054B09"/>
    <w:rsid w:val="00054DB1"/>
    <w:rsid w:val="0005528C"/>
    <w:rsid w:val="00055500"/>
    <w:rsid w:val="00056045"/>
    <w:rsid w:val="000571C6"/>
    <w:rsid w:val="00057DE8"/>
    <w:rsid w:val="00060C6F"/>
    <w:rsid w:val="00060C9D"/>
    <w:rsid w:val="00061442"/>
    <w:rsid w:val="00061944"/>
    <w:rsid w:val="000621FB"/>
    <w:rsid w:val="00062463"/>
    <w:rsid w:val="00063DEE"/>
    <w:rsid w:val="000656AD"/>
    <w:rsid w:val="0006635E"/>
    <w:rsid w:val="000679CC"/>
    <w:rsid w:val="00067C7C"/>
    <w:rsid w:val="00067D68"/>
    <w:rsid w:val="00070933"/>
    <w:rsid w:val="00070DB9"/>
    <w:rsid w:val="00070E4B"/>
    <w:rsid w:val="00071975"/>
    <w:rsid w:val="00071A31"/>
    <w:rsid w:val="00071DB6"/>
    <w:rsid w:val="00072ACC"/>
    <w:rsid w:val="00073A74"/>
    <w:rsid w:val="00073CC6"/>
    <w:rsid w:val="000750A1"/>
    <w:rsid w:val="000752D4"/>
    <w:rsid w:val="0007637B"/>
    <w:rsid w:val="00076E76"/>
    <w:rsid w:val="0007739A"/>
    <w:rsid w:val="0008024C"/>
    <w:rsid w:val="000803E5"/>
    <w:rsid w:val="0008057F"/>
    <w:rsid w:val="000818A0"/>
    <w:rsid w:val="00081EB6"/>
    <w:rsid w:val="00081F60"/>
    <w:rsid w:val="00082333"/>
    <w:rsid w:val="00082D96"/>
    <w:rsid w:val="00083112"/>
    <w:rsid w:val="000836AF"/>
    <w:rsid w:val="0008455F"/>
    <w:rsid w:val="000854E7"/>
    <w:rsid w:val="00085744"/>
    <w:rsid w:val="0008596A"/>
    <w:rsid w:val="00085C57"/>
    <w:rsid w:val="00085C65"/>
    <w:rsid w:val="00085D89"/>
    <w:rsid w:val="0008702F"/>
    <w:rsid w:val="00087503"/>
    <w:rsid w:val="00087A5C"/>
    <w:rsid w:val="00087DCA"/>
    <w:rsid w:val="00087EE1"/>
    <w:rsid w:val="0009067E"/>
    <w:rsid w:val="00090BFE"/>
    <w:rsid w:val="00090E47"/>
    <w:rsid w:val="00090F2E"/>
    <w:rsid w:val="0009105C"/>
    <w:rsid w:val="00091144"/>
    <w:rsid w:val="0009125C"/>
    <w:rsid w:val="0009284E"/>
    <w:rsid w:val="00093E41"/>
    <w:rsid w:val="00094DE5"/>
    <w:rsid w:val="00094E02"/>
    <w:rsid w:val="00095290"/>
    <w:rsid w:val="000958FB"/>
    <w:rsid w:val="00096589"/>
    <w:rsid w:val="00096F97"/>
    <w:rsid w:val="00097101"/>
    <w:rsid w:val="00097294"/>
    <w:rsid w:val="000979F8"/>
    <w:rsid w:val="000A1E4E"/>
    <w:rsid w:val="000A2584"/>
    <w:rsid w:val="000A2613"/>
    <w:rsid w:val="000A265C"/>
    <w:rsid w:val="000A2859"/>
    <w:rsid w:val="000A2E2C"/>
    <w:rsid w:val="000A3558"/>
    <w:rsid w:val="000A3B1E"/>
    <w:rsid w:val="000A5148"/>
    <w:rsid w:val="000A5161"/>
    <w:rsid w:val="000A5673"/>
    <w:rsid w:val="000A58D2"/>
    <w:rsid w:val="000A59BF"/>
    <w:rsid w:val="000A5A2F"/>
    <w:rsid w:val="000A5C9F"/>
    <w:rsid w:val="000A667C"/>
    <w:rsid w:val="000A7445"/>
    <w:rsid w:val="000A7F61"/>
    <w:rsid w:val="000B0886"/>
    <w:rsid w:val="000B0BED"/>
    <w:rsid w:val="000B3548"/>
    <w:rsid w:val="000B3B4D"/>
    <w:rsid w:val="000B42F3"/>
    <w:rsid w:val="000B549F"/>
    <w:rsid w:val="000B5F24"/>
    <w:rsid w:val="000B61BD"/>
    <w:rsid w:val="000B64B9"/>
    <w:rsid w:val="000B6847"/>
    <w:rsid w:val="000B7275"/>
    <w:rsid w:val="000B77E0"/>
    <w:rsid w:val="000C08CB"/>
    <w:rsid w:val="000C1E8A"/>
    <w:rsid w:val="000C2AD0"/>
    <w:rsid w:val="000C2BCF"/>
    <w:rsid w:val="000C3461"/>
    <w:rsid w:val="000C3512"/>
    <w:rsid w:val="000C385D"/>
    <w:rsid w:val="000C4C91"/>
    <w:rsid w:val="000C5367"/>
    <w:rsid w:val="000C54A9"/>
    <w:rsid w:val="000C54CC"/>
    <w:rsid w:val="000C56DE"/>
    <w:rsid w:val="000C6332"/>
    <w:rsid w:val="000C6BB9"/>
    <w:rsid w:val="000C6D4A"/>
    <w:rsid w:val="000C7281"/>
    <w:rsid w:val="000C790C"/>
    <w:rsid w:val="000C7D23"/>
    <w:rsid w:val="000D041C"/>
    <w:rsid w:val="000D05C3"/>
    <w:rsid w:val="000D0708"/>
    <w:rsid w:val="000D0FF9"/>
    <w:rsid w:val="000D1C9F"/>
    <w:rsid w:val="000D2284"/>
    <w:rsid w:val="000D2429"/>
    <w:rsid w:val="000D27E8"/>
    <w:rsid w:val="000D2CDE"/>
    <w:rsid w:val="000D387C"/>
    <w:rsid w:val="000D392D"/>
    <w:rsid w:val="000D3F0E"/>
    <w:rsid w:val="000D45D2"/>
    <w:rsid w:val="000D47C1"/>
    <w:rsid w:val="000D49B0"/>
    <w:rsid w:val="000D6084"/>
    <w:rsid w:val="000D65C2"/>
    <w:rsid w:val="000D6603"/>
    <w:rsid w:val="000D6672"/>
    <w:rsid w:val="000D7125"/>
    <w:rsid w:val="000D7893"/>
    <w:rsid w:val="000E0285"/>
    <w:rsid w:val="000E0CF1"/>
    <w:rsid w:val="000E17C4"/>
    <w:rsid w:val="000E1860"/>
    <w:rsid w:val="000E1B1B"/>
    <w:rsid w:val="000E2B07"/>
    <w:rsid w:val="000E3DFD"/>
    <w:rsid w:val="000E432C"/>
    <w:rsid w:val="000E5651"/>
    <w:rsid w:val="000E57C5"/>
    <w:rsid w:val="000E5930"/>
    <w:rsid w:val="000E5A81"/>
    <w:rsid w:val="000E5EF0"/>
    <w:rsid w:val="000E6E53"/>
    <w:rsid w:val="000E7202"/>
    <w:rsid w:val="000E7434"/>
    <w:rsid w:val="000E7617"/>
    <w:rsid w:val="000E7F55"/>
    <w:rsid w:val="000F09C0"/>
    <w:rsid w:val="000F11C2"/>
    <w:rsid w:val="000F16EB"/>
    <w:rsid w:val="000F170F"/>
    <w:rsid w:val="000F2F28"/>
    <w:rsid w:val="000F3889"/>
    <w:rsid w:val="000F3AD5"/>
    <w:rsid w:val="000F4FF4"/>
    <w:rsid w:val="000F5244"/>
    <w:rsid w:val="000F5673"/>
    <w:rsid w:val="000F6664"/>
    <w:rsid w:val="000F7C3E"/>
    <w:rsid w:val="000F7E2A"/>
    <w:rsid w:val="000F7EBC"/>
    <w:rsid w:val="000F7FC5"/>
    <w:rsid w:val="00100CDC"/>
    <w:rsid w:val="00101514"/>
    <w:rsid w:val="0010190E"/>
    <w:rsid w:val="001020C6"/>
    <w:rsid w:val="001029C6"/>
    <w:rsid w:val="00103071"/>
    <w:rsid w:val="001034D7"/>
    <w:rsid w:val="00103FDE"/>
    <w:rsid w:val="0010421F"/>
    <w:rsid w:val="0010446A"/>
    <w:rsid w:val="0010455D"/>
    <w:rsid w:val="00104573"/>
    <w:rsid w:val="001048C8"/>
    <w:rsid w:val="00104BDD"/>
    <w:rsid w:val="001054FB"/>
    <w:rsid w:val="001057FA"/>
    <w:rsid w:val="00105CA9"/>
    <w:rsid w:val="00105F61"/>
    <w:rsid w:val="0010681B"/>
    <w:rsid w:val="00106AA2"/>
    <w:rsid w:val="00106C2B"/>
    <w:rsid w:val="00107C25"/>
    <w:rsid w:val="0011008C"/>
    <w:rsid w:val="00110B1D"/>
    <w:rsid w:val="0011159C"/>
    <w:rsid w:val="00111AF4"/>
    <w:rsid w:val="00112414"/>
    <w:rsid w:val="0011245A"/>
    <w:rsid w:val="00112670"/>
    <w:rsid w:val="001129A8"/>
    <w:rsid w:val="001139D7"/>
    <w:rsid w:val="00113B5D"/>
    <w:rsid w:val="00113CA6"/>
    <w:rsid w:val="00114329"/>
    <w:rsid w:val="001160BE"/>
    <w:rsid w:val="001178BF"/>
    <w:rsid w:val="00117CC9"/>
    <w:rsid w:val="00120153"/>
    <w:rsid w:val="0012197B"/>
    <w:rsid w:val="00121BA7"/>
    <w:rsid w:val="00122BFB"/>
    <w:rsid w:val="00123450"/>
    <w:rsid w:val="00123B34"/>
    <w:rsid w:val="00123D30"/>
    <w:rsid w:val="00124658"/>
    <w:rsid w:val="001251D0"/>
    <w:rsid w:val="0012520F"/>
    <w:rsid w:val="0012540A"/>
    <w:rsid w:val="001254E3"/>
    <w:rsid w:val="001265F4"/>
    <w:rsid w:val="00126982"/>
    <w:rsid w:val="00127624"/>
    <w:rsid w:val="0012769D"/>
    <w:rsid w:val="00130C50"/>
    <w:rsid w:val="00130E24"/>
    <w:rsid w:val="001312B7"/>
    <w:rsid w:val="00131529"/>
    <w:rsid w:val="001322D5"/>
    <w:rsid w:val="0013231B"/>
    <w:rsid w:val="00132E37"/>
    <w:rsid w:val="00132F09"/>
    <w:rsid w:val="00132F8D"/>
    <w:rsid w:val="0013369D"/>
    <w:rsid w:val="00133AC1"/>
    <w:rsid w:val="00133BE4"/>
    <w:rsid w:val="00133FAC"/>
    <w:rsid w:val="001340C5"/>
    <w:rsid w:val="001343D0"/>
    <w:rsid w:val="001346A8"/>
    <w:rsid w:val="001348DF"/>
    <w:rsid w:val="00134989"/>
    <w:rsid w:val="00134DAB"/>
    <w:rsid w:val="001355A5"/>
    <w:rsid w:val="00135783"/>
    <w:rsid w:val="001359D4"/>
    <w:rsid w:val="00135E7C"/>
    <w:rsid w:val="00136562"/>
    <w:rsid w:val="00136666"/>
    <w:rsid w:val="00136A60"/>
    <w:rsid w:val="001402A7"/>
    <w:rsid w:val="0014073E"/>
    <w:rsid w:val="00140B2C"/>
    <w:rsid w:val="00141020"/>
    <w:rsid w:val="00141A95"/>
    <w:rsid w:val="00141CC2"/>
    <w:rsid w:val="00142253"/>
    <w:rsid w:val="001428D0"/>
    <w:rsid w:val="00142A92"/>
    <w:rsid w:val="00142E9C"/>
    <w:rsid w:val="00143321"/>
    <w:rsid w:val="001439A5"/>
    <w:rsid w:val="00143B6F"/>
    <w:rsid w:val="00145236"/>
    <w:rsid w:val="001460A2"/>
    <w:rsid w:val="00146ACB"/>
    <w:rsid w:val="00147105"/>
    <w:rsid w:val="00150215"/>
    <w:rsid w:val="00150DF3"/>
    <w:rsid w:val="00150E80"/>
    <w:rsid w:val="00151510"/>
    <w:rsid w:val="00151526"/>
    <w:rsid w:val="00151556"/>
    <w:rsid w:val="001517A4"/>
    <w:rsid w:val="00153B2B"/>
    <w:rsid w:val="00154DCF"/>
    <w:rsid w:val="00155477"/>
    <w:rsid w:val="00155D3C"/>
    <w:rsid w:val="001564A9"/>
    <w:rsid w:val="00156DB4"/>
    <w:rsid w:val="00157751"/>
    <w:rsid w:val="0016035F"/>
    <w:rsid w:val="00161A9D"/>
    <w:rsid w:val="00162826"/>
    <w:rsid w:val="0016305D"/>
    <w:rsid w:val="00163071"/>
    <w:rsid w:val="00163D3E"/>
    <w:rsid w:val="00163F49"/>
    <w:rsid w:val="0016504C"/>
    <w:rsid w:val="00165AA3"/>
    <w:rsid w:val="001661B9"/>
    <w:rsid w:val="00166275"/>
    <w:rsid w:val="00166AC6"/>
    <w:rsid w:val="00166DB2"/>
    <w:rsid w:val="001674B1"/>
    <w:rsid w:val="00167BCF"/>
    <w:rsid w:val="00167E5D"/>
    <w:rsid w:val="001704CF"/>
    <w:rsid w:val="001705AD"/>
    <w:rsid w:val="0017145E"/>
    <w:rsid w:val="00171A20"/>
    <w:rsid w:val="00171ABD"/>
    <w:rsid w:val="00171F91"/>
    <w:rsid w:val="00172373"/>
    <w:rsid w:val="0017334D"/>
    <w:rsid w:val="00173592"/>
    <w:rsid w:val="001737AD"/>
    <w:rsid w:val="001752DF"/>
    <w:rsid w:val="00175993"/>
    <w:rsid w:val="00175F84"/>
    <w:rsid w:val="00176AD6"/>
    <w:rsid w:val="00176C83"/>
    <w:rsid w:val="00176DA0"/>
    <w:rsid w:val="001779EF"/>
    <w:rsid w:val="00177B9C"/>
    <w:rsid w:val="00180AA9"/>
    <w:rsid w:val="001812E7"/>
    <w:rsid w:val="00182966"/>
    <w:rsid w:val="00183B0B"/>
    <w:rsid w:val="00183BF6"/>
    <w:rsid w:val="001846AE"/>
    <w:rsid w:val="001846E6"/>
    <w:rsid w:val="00184798"/>
    <w:rsid w:val="0018487D"/>
    <w:rsid w:val="00184FBD"/>
    <w:rsid w:val="001850F3"/>
    <w:rsid w:val="0018573C"/>
    <w:rsid w:val="00185948"/>
    <w:rsid w:val="0018650A"/>
    <w:rsid w:val="00186C07"/>
    <w:rsid w:val="001907A7"/>
    <w:rsid w:val="001910AF"/>
    <w:rsid w:val="0019244B"/>
    <w:rsid w:val="00192B2D"/>
    <w:rsid w:val="001934B4"/>
    <w:rsid w:val="00193A59"/>
    <w:rsid w:val="00193BD4"/>
    <w:rsid w:val="00193E19"/>
    <w:rsid w:val="001941EE"/>
    <w:rsid w:val="00194748"/>
    <w:rsid w:val="00194BD8"/>
    <w:rsid w:val="00196665"/>
    <w:rsid w:val="00196D9D"/>
    <w:rsid w:val="00197189"/>
    <w:rsid w:val="001A097A"/>
    <w:rsid w:val="001A0AE0"/>
    <w:rsid w:val="001A0E94"/>
    <w:rsid w:val="001A0EB1"/>
    <w:rsid w:val="001A2662"/>
    <w:rsid w:val="001A2A36"/>
    <w:rsid w:val="001A3129"/>
    <w:rsid w:val="001A315D"/>
    <w:rsid w:val="001A31EE"/>
    <w:rsid w:val="001A322A"/>
    <w:rsid w:val="001A380A"/>
    <w:rsid w:val="001A4912"/>
    <w:rsid w:val="001A54D3"/>
    <w:rsid w:val="001A59C5"/>
    <w:rsid w:val="001A7A35"/>
    <w:rsid w:val="001A7C52"/>
    <w:rsid w:val="001B078B"/>
    <w:rsid w:val="001B183B"/>
    <w:rsid w:val="001B1C51"/>
    <w:rsid w:val="001B2066"/>
    <w:rsid w:val="001B23DD"/>
    <w:rsid w:val="001B3031"/>
    <w:rsid w:val="001B3D6C"/>
    <w:rsid w:val="001B419C"/>
    <w:rsid w:val="001B42F7"/>
    <w:rsid w:val="001B46EF"/>
    <w:rsid w:val="001B47FB"/>
    <w:rsid w:val="001B5B54"/>
    <w:rsid w:val="001B5D25"/>
    <w:rsid w:val="001B5FD0"/>
    <w:rsid w:val="001B65C7"/>
    <w:rsid w:val="001B6FCB"/>
    <w:rsid w:val="001B7CE7"/>
    <w:rsid w:val="001B7CF4"/>
    <w:rsid w:val="001B7D93"/>
    <w:rsid w:val="001C04B1"/>
    <w:rsid w:val="001C0CD9"/>
    <w:rsid w:val="001C1D5A"/>
    <w:rsid w:val="001C28BE"/>
    <w:rsid w:val="001C3B46"/>
    <w:rsid w:val="001C3D67"/>
    <w:rsid w:val="001C3F7C"/>
    <w:rsid w:val="001C47AD"/>
    <w:rsid w:val="001C48DA"/>
    <w:rsid w:val="001C4A84"/>
    <w:rsid w:val="001C4EA9"/>
    <w:rsid w:val="001C52F2"/>
    <w:rsid w:val="001C5418"/>
    <w:rsid w:val="001C59CE"/>
    <w:rsid w:val="001C5BD7"/>
    <w:rsid w:val="001C66F0"/>
    <w:rsid w:val="001C7261"/>
    <w:rsid w:val="001C7496"/>
    <w:rsid w:val="001D01A5"/>
    <w:rsid w:val="001D03EE"/>
    <w:rsid w:val="001D0717"/>
    <w:rsid w:val="001D12A9"/>
    <w:rsid w:val="001D1681"/>
    <w:rsid w:val="001D2589"/>
    <w:rsid w:val="001D2F06"/>
    <w:rsid w:val="001D301D"/>
    <w:rsid w:val="001D32BE"/>
    <w:rsid w:val="001D331B"/>
    <w:rsid w:val="001D38B0"/>
    <w:rsid w:val="001D3B3D"/>
    <w:rsid w:val="001D506B"/>
    <w:rsid w:val="001D60BC"/>
    <w:rsid w:val="001D6504"/>
    <w:rsid w:val="001D70DF"/>
    <w:rsid w:val="001D78DE"/>
    <w:rsid w:val="001D7ECD"/>
    <w:rsid w:val="001E2D52"/>
    <w:rsid w:val="001E3342"/>
    <w:rsid w:val="001E3B41"/>
    <w:rsid w:val="001E4A65"/>
    <w:rsid w:val="001E4E40"/>
    <w:rsid w:val="001E5133"/>
    <w:rsid w:val="001E566E"/>
    <w:rsid w:val="001E5C5E"/>
    <w:rsid w:val="001E6210"/>
    <w:rsid w:val="001E78EC"/>
    <w:rsid w:val="001E794E"/>
    <w:rsid w:val="001E7ADB"/>
    <w:rsid w:val="001F0212"/>
    <w:rsid w:val="001F022D"/>
    <w:rsid w:val="001F0C48"/>
    <w:rsid w:val="001F2211"/>
    <w:rsid w:val="001F2FBA"/>
    <w:rsid w:val="001F2FE3"/>
    <w:rsid w:val="001F4395"/>
    <w:rsid w:val="001F4A4A"/>
    <w:rsid w:val="001F4D8E"/>
    <w:rsid w:val="001F53BC"/>
    <w:rsid w:val="001F550D"/>
    <w:rsid w:val="001F5C77"/>
    <w:rsid w:val="001F5EC5"/>
    <w:rsid w:val="001F61FD"/>
    <w:rsid w:val="001F661C"/>
    <w:rsid w:val="001F7AE2"/>
    <w:rsid w:val="001F7EA3"/>
    <w:rsid w:val="002000DB"/>
    <w:rsid w:val="00200665"/>
    <w:rsid w:val="00200873"/>
    <w:rsid w:val="00200987"/>
    <w:rsid w:val="00200D21"/>
    <w:rsid w:val="0020110C"/>
    <w:rsid w:val="00201F79"/>
    <w:rsid w:val="002023CC"/>
    <w:rsid w:val="00202546"/>
    <w:rsid w:val="00202967"/>
    <w:rsid w:val="00203651"/>
    <w:rsid w:val="002037C3"/>
    <w:rsid w:val="0020465D"/>
    <w:rsid w:val="00204C43"/>
    <w:rsid w:val="00204CA3"/>
    <w:rsid w:val="002054A6"/>
    <w:rsid w:val="0020614B"/>
    <w:rsid w:val="00206353"/>
    <w:rsid w:val="0020656D"/>
    <w:rsid w:val="0020663C"/>
    <w:rsid w:val="00206841"/>
    <w:rsid w:val="00206A98"/>
    <w:rsid w:val="00206C72"/>
    <w:rsid w:val="00206D85"/>
    <w:rsid w:val="00206E96"/>
    <w:rsid w:val="00207008"/>
    <w:rsid w:val="002078A5"/>
    <w:rsid w:val="00207BAB"/>
    <w:rsid w:val="00207C40"/>
    <w:rsid w:val="00207DE5"/>
    <w:rsid w:val="002102BB"/>
    <w:rsid w:val="00210349"/>
    <w:rsid w:val="00210627"/>
    <w:rsid w:val="00210D1E"/>
    <w:rsid w:val="00210D33"/>
    <w:rsid w:val="00210E6B"/>
    <w:rsid w:val="00211B8D"/>
    <w:rsid w:val="00212156"/>
    <w:rsid w:val="002124AB"/>
    <w:rsid w:val="002126B3"/>
    <w:rsid w:val="00212D29"/>
    <w:rsid w:val="00212D82"/>
    <w:rsid w:val="00213A39"/>
    <w:rsid w:val="00213E53"/>
    <w:rsid w:val="00213E8D"/>
    <w:rsid w:val="00213FB2"/>
    <w:rsid w:val="0021467D"/>
    <w:rsid w:val="00214863"/>
    <w:rsid w:val="00214EE7"/>
    <w:rsid w:val="00215908"/>
    <w:rsid w:val="00215B5F"/>
    <w:rsid w:val="00215D19"/>
    <w:rsid w:val="0021644F"/>
    <w:rsid w:val="00216EBB"/>
    <w:rsid w:val="00217A6C"/>
    <w:rsid w:val="00220427"/>
    <w:rsid w:val="00220B46"/>
    <w:rsid w:val="00221C72"/>
    <w:rsid w:val="00222367"/>
    <w:rsid w:val="002233B4"/>
    <w:rsid w:val="00223BA5"/>
    <w:rsid w:val="00224290"/>
    <w:rsid w:val="00224941"/>
    <w:rsid w:val="00224BEF"/>
    <w:rsid w:val="00225138"/>
    <w:rsid w:val="00225738"/>
    <w:rsid w:val="00225CE3"/>
    <w:rsid w:val="0022702A"/>
    <w:rsid w:val="002271A1"/>
    <w:rsid w:val="00230154"/>
    <w:rsid w:val="002302BD"/>
    <w:rsid w:val="00231190"/>
    <w:rsid w:val="002313B9"/>
    <w:rsid w:val="002328C5"/>
    <w:rsid w:val="00232F5B"/>
    <w:rsid w:val="0023315B"/>
    <w:rsid w:val="00233B48"/>
    <w:rsid w:val="00233ED8"/>
    <w:rsid w:val="00233F4F"/>
    <w:rsid w:val="00234A0B"/>
    <w:rsid w:val="00235374"/>
    <w:rsid w:val="002362FE"/>
    <w:rsid w:val="00236C93"/>
    <w:rsid w:val="00236DC6"/>
    <w:rsid w:val="00236E79"/>
    <w:rsid w:val="002371C8"/>
    <w:rsid w:val="0023758B"/>
    <w:rsid w:val="00237DA9"/>
    <w:rsid w:val="00241099"/>
    <w:rsid w:val="002425D8"/>
    <w:rsid w:val="002427DE"/>
    <w:rsid w:val="002433C9"/>
    <w:rsid w:val="00243C68"/>
    <w:rsid w:val="002451F1"/>
    <w:rsid w:val="00245CA3"/>
    <w:rsid w:val="00245CD9"/>
    <w:rsid w:val="00245F87"/>
    <w:rsid w:val="00246CD9"/>
    <w:rsid w:val="0024789F"/>
    <w:rsid w:val="00247F50"/>
    <w:rsid w:val="00250366"/>
    <w:rsid w:val="00250957"/>
    <w:rsid w:val="00251BFB"/>
    <w:rsid w:val="00251D7D"/>
    <w:rsid w:val="00253511"/>
    <w:rsid w:val="002535FE"/>
    <w:rsid w:val="00253C0A"/>
    <w:rsid w:val="00253D8E"/>
    <w:rsid w:val="00253F82"/>
    <w:rsid w:val="00254226"/>
    <w:rsid w:val="00254398"/>
    <w:rsid w:val="00254573"/>
    <w:rsid w:val="00255038"/>
    <w:rsid w:val="00255B57"/>
    <w:rsid w:val="00256F61"/>
    <w:rsid w:val="002572EA"/>
    <w:rsid w:val="0025734B"/>
    <w:rsid w:val="002578F6"/>
    <w:rsid w:val="00257B52"/>
    <w:rsid w:val="00257BD3"/>
    <w:rsid w:val="00257C6F"/>
    <w:rsid w:val="0026016A"/>
    <w:rsid w:val="00260238"/>
    <w:rsid w:val="00260526"/>
    <w:rsid w:val="002606C8"/>
    <w:rsid w:val="00260FAD"/>
    <w:rsid w:val="00261133"/>
    <w:rsid w:val="0026189E"/>
    <w:rsid w:val="0026203C"/>
    <w:rsid w:val="00262959"/>
    <w:rsid w:val="002632F2"/>
    <w:rsid w:val="00263732"/>
    <w:rsid w:val="00263AF2"/>
    <w:rsid w:val="00264212"/>
    <w:rsid w:val="0026445C"/>
    <w:rsid w:val="00264907"/>
    <w:rsid w:val="00264930"/>
    <w:rsid w:val="00265964"/>
    <w:rsid w:val="00265CB1"/>
    <w:rsid w:val="00266E21"/>
    <w:rsid w:val="0026769F"/>
    <w:rsid w:val="00267755"/>
    <w:rsid w:val="00270086"/>
    <w:rsid w:val="002701F3"/>
    <w:rsid w:val="00270219"/>
    <w:rsid w:val="002705A2"/>
    <w:rsid w:val="00270FD7"/>
    <w:rsid w:val="00271027"/>
    <w:rsid w:val="002716C6"/>
    <w:rsid w:val="0027208D"/>
    <w:rsid w:val="00272749"/>
    <w:rsid w:val="0027290B"/>
    <w:rsid w:val="00272C04"/>
    <w:rsid w:val="0027317F"/>
    <w:rsid w:val="00273387"/>
    <w:rsid w:val="00273612"/>
    <w:rsid w:val="00273622"/>
    <w:rsid w:val="00273705"/>
    <w:rsid w:val="00274D72"/>
    <w:rsid w:val="0027555C"/>
    <w:rsid w:val="002761A7"/>
    <w:rsid w:val="00276691"/>
    <w:rsid w:val="00276CA8"/>
    <w:rsid w:val="002773A1"/>
    <w:rsid w:val="00277786"/>
    <w:rsid w:val="002778B0"/>
    <w:rsid w:val="00277BA6"/>
    <w:rsid w:val="00277FD7"/>
    <w:rsid w:val="0028061B"/>
    <w:rsid w:val="0028198F"/>
    <w:rsid w:val="00282284"/>
    <w:rsid w:val="00282D57"/>
    <w:rsid w:val="0028303C"/>
    <w:rsid w:val="00283479"/>
    <w:rsid w:val="00283494"/>
    <w:rsid w:val="0028408D"/>
    <w:rsid w:val="002840B9"/>
    <w:rsid w:val="002848A4"/>
    <w:rsid w:val="002850D1"/>
    <w:rsid w:val="002863DF"/>
    <w:rsid w:val="00286D67"/>
    <w:rsid w:val="002870BC"/>
    <w:rsid w:val="00287C44"/>
    <w:rsid w:val="00291E0D"/>
    <w:rsid w:val="00292174"/>
    <w:rsid w:val="002926E0"/>
    <w:rsid w:val="00292727"/>
    <w:rsid w:val="0029280C"/>
    <w:rsid w:val="00292AAD"/>
    <w:rsid w:val="00292E53"/>
    <w:rsid w:val="00293862"/>
    <w:rsid w:val="00293A23"/>
    <w:rsid w:val="00293E84"/>
    <w:rsid w:val="002941FF"/>
    <w:rsid w:val="002943B3"/>
    <w:rsid w:val="00294739"/>
    <w:rsid w:val="00296349"/>
    <w:rsid w:val="00297153"/>
    <w:rsid w:val="00297660"/>
    <w:rsid w:val="0029774E"/>
    <w:rsid w:val="002979CE"/>
    <w:rsid w:val="00297BEF"/>
    <w:rsid w:val="002A031E"/>
    <w:rsid w:val="002A1A5B"/>
    <w:rsid w:val="002A2132"/>
    <w:rsid w:val="002A22D3"/>
    <w:rsid w:val="002A3AA8"/>
    <w:rsid w:val="002A3E11"/>
    <w:rsid w:val="002A54A1"/>
    <w:rsid w:val="002B0419"/>
    <w:rsid w:val="002B06BA"/>
    <w:rsid w:val="002B11E3"/>
    <w:rsid w:val="002B133F"/>
    <w:rsid w:val="002B1E9F"/>
    <w:rsid w:val="002B23DF"/>
    <w:rsid w:val="002B2E68"/>
    <w:rsid w:val="002B2FE3"/>
    <w:rsid w:val="002B34CC"/>
    <w:rsid w:val="002B4A6F"/>
    <w:rsid w:val="002B57A8"/>
    <w:rsid w:val="002B5870"/>
    <w:rsid w:val="002B59AD"/>
    <w:rsid w:val="002B6366"/>
    <w:rsid w:val="002B6CA7"/>
    <w:rsid w:val="002B6D5B"/>
    <w:rsid w:val="002B6E7E"/>
    <w:rsid w:val="002B7520"/>
    <w:rsid w:val="002B7815"/>
    <w:rsid w:val="002C007D"/>
    <w:rsid w:val="002C0876"/>
    <w:rsid w:val="002C1492"/>
    <w:rsid w:val="002C20BF"/>
    <w:rsid w:val="002C2164"/>
    <w:rsid w:val="002C2A4C"/>
    <w:rsid w:val="002C2C14"/>
    <w:rsid w:val="002C2F99"/>
    <w:rsid w:val="002C3045"/>
    <w:rsid w:val="002C3244"/>
    <w:rsid w:val="002C3816"/>
    <w:rsid w:val="002C5580"/>
    <w:rsid w:val="002C6054"/>
    <w:rsid w:val="002C61B7"/>
    <w:rsid w:val="002C6674"/>
    <w:rsid w:val="002C6C4D"/>
    <w:rsid w:val="002D117A"/>
    <w:rsid w:val="002D20A3"/>
    <w:rsid w:val="002D2E33"/>
    <w:rsid w:val="002D3479"/>
    <w:rsid w:val="002D397F"/>
    <w:rsid w:val="002D3AB0"/>
    <w:rsid w:val="002D3BDB"/>
    <w:rsid w:val="002D3C06"/>
    <w:rsid w:val="002D4555"/>
    <w:rsid w:val="002D4F16"/>
    <w:rsid w:val="002D531F"/>
    <w:rsid w:val="002D5B4C"/>
    <w:rsid w:val="002E00BA"/>
    <w:rsid w:val="002E026E"/>
    <w:rsid w:val="002E031D"/>
    <w:rsid w:val="002E158A"/>
    <w:rsid w:val="002E1746"/>
    <w:rsid w:val="002E1C2C"/>
    <w:rsid w:val="002E2169"/>
    <w:rsid w:val="002E2FD8"/>
    <w:rsid w:val="002E3A65"/>
    <w:rsid w:val="002E3A93"/>
    <w:rsid w:val="002E40A6"/>
    <w:rsid w:val="002E440B"/>
    <w:rsid w:val="002E4A66"/>
    <w:rsid w:val="002E4B24"/>
    <w:rsid w:val="002E585E"/>
    <w:rsid w:val="002E5DEF"/>
    <w:rsid w:val="002E5F9E"/>
    <w:rsid w:val="002E61AF"/>
    <w:rsid w:val="002E6D75"/>
    <w:rsid w:val="002E71D7"/>
    <w:rsid w:val="002E75AA"/>
    <w:rsid w:val="002E79EE"/>
    <w:rsid w:val="002E7C2D"/>
    <w:rsid w:val="002E7F90"/>
    <w:rsid w:val="002E7FAC"/>
    <w:rsid w:val="002F1E4C"/>
    <w:rsid w:val="002F21BF"/>
    <w:rsid w:val="002F25D7"/>
    <w:rsid w:val="002F2A52"/>
    <w:rsid w:val="002F2E2F"/>
    <w:rsid w:val="002F3747"/>
    <w:rsid w:val="002F37C1"/>
    <w:rsid w:val="002F3DD3"/>
    <w:rsid w:val="002F4C1D"/>
    <w:rsid w:val="002F6206"/>
    <w:rsid w:val="002F7846"/>
    <w:rsid w:val="00300D69"/>
    <w:rsid w:val="00300E8C"/>
    <w:rsid w:val="00300FC8"/>
    <w:rsid w:val="0030135F"/>
    <w:rsid w:val="00301E11"/>
    <w:rsid w:val="00302FFE"/>
    <w:rsid w:val="003035C1"/>
    <w:rsid w:val="00303608"/>
    <w:rsid w:val="003036A0"/>
    <w:rsid w:val="00303D55"/>
    <w:rsid w:val="0030485E"/>
    <w:rsid w:val="003051EE"/>
    <w:rsid w:val="0030613C"/>
    <w:rsid w:val="0030629B"/>
    <w:rsid w:val="00306355"/>
    <w:rsid w:val="003069E9"/>
    <w:rsid w:val="00306AB6"/>
    <w:rsid w:val="00307757"/>
    <w:rsid w:val="00307A7D"/>
    <w:rsid w:val="00307CAD"/>
    <w:rsid w:val="00310373"/>
    <w:rsid w:val="003106CA"/>
    <w:rsid w:val="00310B99"/>
    <w:rsid w:val="00310D53"/>
    <w:rsid w:val="00311F01"/>
    <w:rsid w:val="003134FC"/>
    <w:rsid w:val="0031384B"/>
    <w:rsid w:val="00314037"/>
    <w:rsid w:val="0031418C"/>
    <w:rsid w:val="00314D7D"/>
    <w:rsid w:val="00314F69"/>
    <w:rsid w:val="003153E2"/>
    <w:rsid w:val="003177AD"/>
    <w:rsid w:val="00320011"/>
    <w:rsid w:val="0032005C"/>
    <w:rsid w:val="00320301"/>
    <w:rsid w:val="00320801"/>
    <w:rsid w:val="003209F2"/>
    <w:rsid w:val="00320F92"/>
    <w:rsid w:val="00321460"/>
    <w:rsid w:val="00321478"/>
    <w:rsid w:val="0032171F"/>
    <w:rsid w:val="00321ECA"/>
    <w:rsid w:val="00322076"/>
    <w:rsid w:val="00322963"/>
    <w:rsid w:val="003233B9"/>
    <w:rsid w:val="00323DBC"/>
    <w:rsid w:val="00324B9B"/>
    <w:rsid w:val="00327714"/>
    <w:rsid w:val="00327EE4"/>
    <w:rsid w:val="00330755"/>
    <w:rsid w:val="00330F47"/>
    <w:rsid w:val="003312DF"/>
    <w:rsid w:val="00331C64"/>
    <w:rsid w:val="00332677"/>
    <w:rsid w:val="00332D9E"/>
    <w:rsid w:val="00332F1C"/>
    <w:rsid w:val="00333C82"/>
    <w:rsid w:val="0033443C"/>
    <w:rsid w:val="003348D9"/>
    <w:rsid w:val="00334C5D"/>
    <w:rsid w:val="00334FD5"/>
    <w:rsid w:val="003365E1"/>
    <w:rsid w:val="00337664"/>
    <w:rsid w:val="00337D94"/>
    <w:rsid w:val="00340B9E"/>
    <w:rsid w:val="00340BE2"/>
    <w:rsid w:val="003412B6"/>
    <w:rsid w:val="00341E04"/>
    <w:rsid w:val="00342093"/>
    <w:rsid w:val="00342654"/>
    <w:rsid w:val="0034265B"/>
    <w:rsid w:val="003429E6"/>
    <w:rsid w:val="003429EB"/>
    <w:rsid w:val="003437B6"/>
    <w:rsid w:val="00343A8E"/>
    <w:rsid w:val="00344205"/>
    <w:rsid w:val="00344372"/>
    <w:rsid w:val="00344385"/>
    <w:rsid w:val="003444D2"/>
    <w:rsid w:val="003447BE"/>
    <w:rsid w:val="00344D1A"/>
    <w:rsid w:val="00344F29"/>
    <w:rsid w:val="003450B9"/>
    <w:rsid w:val="003450C2"/>
    <w:rsid w:val="0034529F"/>
    <w:rsid w:val="00345CC0"/>
    <w:rsid w:val="0034610B"/>
    <w:rsid w:val="00346170"/>
    <w:rsid w:val="00346385"/>
    <w:rsid w:val="00346A46"/>
    <w:rsid w:val="00346A6A"/>
    <w:rsid w:val="00347268"/>
    <w:rsid w:val="003473C5"/>
    <w:rsid w:val="0035043C"/>
    <w:rsid w:val="00350A9A"/>
    <w:rsid w:val="00351C86"/>
    <w:rsid w:val="00351E5A"/>
    <w:rsid w:val="0035272A"/>
    <w:rsid w:val="003529A8"/>
    <w:rsid w:val="00352B85"/>
    <w:rsid w:val="0035395C"/>
    <w:rsid w:val="003541B8"/>
    <w:rsid w:val="003548B3"/>
    <w:rsid w:val="0035508A"/>
    <w:rsid w:val="003556DE"/>
    <w:rsid w:val="00356DDB"/>
    <w:rsid w:val="00357104"/>
    <w:rsid w:val="003572EB"/>
    <w:rsid w:val="003573D9"/>
    <w:rsid w:val="003574D6"/>
    <w:rsid w:val="00357E53"/>
    <w:rsid w:val="0036001B"/>
    <w:rsid w:val="00360299"/>
    <w:rsid w:val="0036133B"/>
    <w:rsid w:val="003624A7"/>
    <w:rsid w:val="00363A33"/>
    <w:rsid w:val="003641DD"/>
    <w:rsid w:val="00364293"/>
    <w:rsid w:val="003645FC"/>
    <w:rsid w:val="00364B0D"/>
    <w:rsid w:val="00365987"/>
    <w:rsid w:val="00366434"/>
    <w:rsid w:val="003668F1"/>
    <w:rsid w:val="003669E9"/>
    <w:rsid w:val="00366BBE"/>
    <w:rsid w:val="00366FFD"/>
    <w:rsid w:val="00367B1E"/>
    <w:rsid w:val="0037055E"/>
    <w:rsid w:val="0037167D"/>
    <w:rsid w:val="003722D2"/>
    <w:rsid w:val="00372CBB"/>
    <w:rsid w:val="00373009"/>
    <w:rsid w:val="00373556"/>
    <w:rsid w:val="0037391F"/>
    <w:rsid w:val="0037397D"/>
    <w:rsid w:val="00373C93"/>
    <w:rsid w:val="003741D1"/>
    <w:rsid w:val="00375B54"/>
    <w:rsid w:val="00377342"/>
    <w:rsid w:val="00377794"/>
    <w:rsid w:val="00380154"/>
    <w:rsid w:val="003805FA"/>
    <w:rsid w:val="00380B6C"/>
    <w:rsid w:val="00380D5D"/>
    <w:rsid w:val="00380F5C"/>
    <w:rsid w:val="00381841"/>
    <w:rsid w:val="00381842"/>
    <w:rsid w:val="00381F78"/>
    <w:rsid w:val="0038233E"/>
    <w:rsid w:val="00382E6E"/>
    <w:rsid w:val="00382FE0"/>
    <w:rsid w:val="00383649"/>
    <w:rsid w:val="0038399F"/>
    <w:rsid w:val="00383AAB"/>
    <w:rsid w:val="00384511"/>
    <w:rsid w:val="0038453B"/>
    <w:rsid w:val="003852EB"/>
    <w:rsid w:val="0038571D"/>
    <w:rsid w:val="00386C7F"/>
    <w:rsid w:val="00386F26"/>
    <w:rsid w:val="003877DE"/>
    <w:rsid w:val="00387948"/>
    <w:rsid w:val="0039126D"/>
    <w:rsid w:val="0039162A"/>
    <w:rsid w:val="00391634"/>
    <w:rsid w:val="0039181E"/>
    <w:rsid w:val="00391B30"/>
    <w:rsid w:val="00391BBD"/>
    <w:rsid w:val="00391BFE"/>
    <w:rsid w:val="003928E6"/>
    <w:rsid w:val="00392EFB"/>
    <w:rsid w:val="00393394"/>
    <w:rsid w:val="003935EE"/>
    <w:rsid w:val="003937E2"/>
    <w:rsid w:val="00393D17"/>
    <w:rsid w:val="00393E2C"/>
    <w:rsid w:val="0039415B"/>
    <w:rsid w:val="00394671"/>
    <w:rsid w:val="003949BB"/>
    <w:rsid w:val="003950FF"/>
    <w:rsid w:val="00395A8F"/>
    <w:rsid w:val="00395E51"/>
    <w:rsid w:val="0039678E"/>
    <w:rsid w:val="00397939"/>
    <w:rsid w:val="00397C1E"/>
    <w:rsid w:val="00397CE4"/>
    <w:rsid w:val="003A036E"/>
    <w:rsid w:val="003A0EC4"/>
    <w:rsid w:val="003A13A3"/>
    <w:rsid w:val="003A18D2"/>
    <w:rsid w:val="003A1B2F"/>
    <w:rsid w:val="003A3D2B"/>
    <w:rsid w:val="003A42A8"/>
    <w:rsid w:val="003A4452"/>
    <w:rsid w:val="003A44F4"/>
    <w:rsid w:val="003A512D"/>
    <w:rsid w:val="003A5E58"/>
    <w:rsid w:val="003A6172"/>
    <w:rsid w:val="003A7B23"/>
    <w:rsid w:val="003B0295"/>
    <w:rsid w:val="003B0425"/>
    <w:rsid w:val="003B0E20"/>
    <w:rsid w:val="003B127B"/>
    <w:rsid w:val="003B18E9"/>
    <w:rsid w:val="003B19D2"/>
    <w:rsid w:val="003B217C"/>
    <w:rsid w:val="003B28FB"/>
    <w:rsid w:val="003B2FAA"/>
    <w:rsid w:val="003B4091"/>
    <w:rsid w:val="003B4164"/>
    <w:rsid w:val="003B4C25"/>
    <w:rsid w:val="003B5460"/>
    <w:rsid w:val="003B59D4"/>
    <w:rsid w:val="003B5CB5"/>
    <w:rsid w:val="003B605D"/>
    <w:rsid w:val="003B60AC"/>
    <w:rsid w:val="003B6B10"/>
    <w:rsid w:val="003B7BE8"/>
    <w:rsid w:val="003C1495"/>
    <w:rsid w:val="003C198E"/>
    <w:rsid w:val="003C275D"/>
    <w:rsid w:val="003C33AC"/>
    <w:rsid w:val="003C3D5C"/>
    <w:rsid w:val="003C3D9F"/>
    <w:rsid w:val="003C3E05"/>
    <w:rsid w:val="003C4331"/>
    <w:rsid w:val="003C4B29"/>
    <w:rsid w:val="003C4DAA"/>
    <w:rsid w:val="003C631A"/>
    <w:rsid w:val="003C68D3"/>
    <w:rsid w:val="003C6B34"/>
    <w:rsid w:val="003C6CA3"/>
    <w:rsid w:val="003C6D5C"/>
    <w:rsid w:val="003D00D4"/>
    <w:rsid w:val="003D041E"/>
    <w:rsid w:val="003D090E"/>
    <w:rsid w:val="003D1301"/>
    <w:rsid w:val="003D136C"/>
    <w:rsid w:val="003D17D9"/>
    <w:rsid w:val="003D1DAB"/>
    <w:rsid w:val="003D250C"/>
    <w:rsid w:val="003D3096"/>
    <w:rsid w:val="003D3A9C"/>
    <w:rsid w:val="003D42A6"/>
    <w:rsid w:val="003D4EED"/>
    <w:rsid w:val="003D5A11"/>
    <w:rsid w:val="003D5A8C"/>
    <w:rsid w:val="003D689D"/>
    <w:rsid w:val="003D68B4"/>
    <w:rsid w:val="003D6DF0"/>
    <w:rsid w:val="003D7CE9"/>
    <w:rsid w:val="003E06CA"/>
    <w:rsid w:val="003E080C"/>
    <w:rsid w:val="003E0B75"/>
    <w:rsid w:val="003E0DBA"/>
    <w:rsid w:val="003E1E39"/>
    <w:rsid w:val="003E1F67"/>
    <w:rsid w:val="003E1FD4"/>
    <w:rsid w:val="003E23EF"/>
    <w:rsid w:val="003E2A87"/>
    <w:rsid w:val="003E38E6"/>
    <w:rsid w:val="003E4D18"/>
    <w:rsid w:val="003E5391"/>
    <w:rsid w:val="003E549A"/>
    <w:rsid w:val="003E5936"/>
    <w:rsid w:val="003E68B1"/>
    <w:rsid w:val="003E69D6"/>
    <w:rsid w:val="003E6AB5"/>
    <w:rsid w:val="003E6BBF"/>
    <w:rsid w:val="003E6F64"/>
    <w:rsid w:val="003E7AA5"/>
    <w:rsid w:val="003E7D99"/>
    <w:rsid w:val="003F149A"/>
    <w:rsid w:val="003F2B2F"/>
    <w:rsid w:val="003F2D47"/>
    <w:rsid w:val="003F3A14"/>
    <w:rsid w:val="003F3E34"/>
    <w:rsid w:val="003F48AD"/>
    <w:rsid w:val="003F4D98"/>
    <w:rsid w:val="003F508D"/>
    <w:rsid w:val="003F5E31"/>
    <w:rsid w:val="003F64FA"/>
    <w:rsid w:val="003F69D1"/>
    <w:rsid w:val="003F703B"/>
    <w:rsid w:val="003F72FB"/>
    <w:rsid w:val="003F7831"/>
    <w:rsid w:val="003F7A45"/>
    <w:rsid w:val="00400234"/>
    <w:rsid w:val="004007C1"/>
    <w:rsid w:val="0040082E"/>
    <w:rsid w:val="00400DAF"/>
    <w:rsid w:val="004016E1"/>
    <w:rsid w:val="0040200A"/>
    <w:rsid w:val="00402769"/>
    <w:rsid w:val="004034B3"/>
    <w:rsid w:val="00404023"/>
    <w:rsid w:val="004040DB"/>
    <w:rsid w:val="004043EE"/>
    <w:rsid w:val="00404532"/>
    <w:rsid w:val="00404AEE"/>
    <w:rsid w:val="00404B74"/>
    <w:rsid w:val="00405491"/>
    <w:rsid w:val="00405EA4"/>
    <w:rsid w:val="00406D44"/>
    <w:rsid w:val="004070AF"/>
    <w:rsid w:val="0040737E"/>
    <w:rsid w:val="004076E0"/>
    <w:rsid w:val="00410179"/>
    <w:rsid w:val="00410337"/>
    <w:rsid w:val="00410467"/>
    <w:rsid w:val="00410726"/>
    <w:rsid w:val="004109F5"/>
    <w:rsid w:val="00410F7C"/>
    <w:rsid w:val="004112D2"/>
    <w:rsid w:val="00411E3C"/>
    <w:rsid w:val="00413C90"/>
    <w:rsid w:val="00414051"/>
    <w:rsid w:val="0041517E"/>
    <w:rsid w:val="004163B0"/>
    <w:rsid w:val="00417236"/>
    <w:rsid w:val="00417430"/>
    <w:rsid w:val="004178BE"/>
    <w:rsid w:val="004206CD"/>
    <w:rsid w:val="004206CF"/>
    <w:rsid w:val="00420AB6"/>
    <w:rsid w:val="00420D5D"/>
    <w:rsid w:val="00420F74"/>
    <w:rsid w:val="0042149F"/>
    <w:rsid w:val="004226CE"/>
    <w:rsid w:val="00422BD2"/>
    <w:rsid w:val="0042306E"/>
    <w:rsid w:val="0042352E"/>
    <w:rsid w:val="00423CF5"/>
    <w:rsid w:val="00424C85"/>
    <w:rsid w:val="00425215"/>
    <w:rsid w:val="00425704"/>
    <w:rsid w:val="004259D3"/>
    <w:rsid w:val="00425A79"/>
    <w:rsid w:val="00426593"/>
    <w:rsid w:val="00426751"/>
    <w:rsid w:val="00426AA2"/>
    <w:rsid w:val="004274E8"/>
    <w:rsid w:val="004279DB"/>
    <w:rsid w:val="00427AEB"/>
    <w:rsid w:val="00427B42"/>
    <w:rsid w:val="00427C96"/>
    <w:rsid w:val="004307EA"/>
    <w:rsid w:val="004319C9"/>
    <w:rsid w:val="00431CE2"/>
    <w:rsid w:val="00432EAB"/>
    <w:rsid w:val="004334B7"/>
    <w:rsid w:val="004336C0"/>
    <w:rsid w:val="0043370B"/>
    <w:rsid w:val="0043376F"/>
    <w:rsid w:val="004345C0"/>
    <w:rsid w:val="00437861"/>
    <w:rsid w:val="00440990"/>
    <w:rsid w:val="00440A28"/>
    <w:rsid w:val="00440A34"/>
    <w:rsid w:val="00441297"/>
    <w:rsid w:val="0044177C"/>
    <w:rsid w:val="00441926"/>
    <w:rsid w:val="00442211"/>
    <w:rsid w:val="004423D3"/>
    <w:rsid w:val="00442908"/>
    <w:rsid w:val="00442FDD"/>
    <w:rsid w:val="00443083"/>
    <w:rsid w:val="00443270"/>
    <w:rsid w:val="0044333C"/>
    <w:rsid w:val="0044348B"/>
    <w:rsid w:val="00443E55"/>
    <w:rsid w:val="004440DD"/>
    <w:rsid w:val="00444254"/>
    <w:rsid w:val="00444DC8"/>
    <w:rsid w:val="004455B9"/>
    <w:rsid w:val="00447202"/>
    <w:rsid w:val="004477B3"/>
    <w:rsid w:val="004478B4"/>
    <w:rsid w:val="004511B6"/>
    <w:rsid w:val="0045228F"/>
    <w:rsid w:val="004527FB"/>
    <w:rsid w:val="004533C9"/>
    <w:rsid w:val="00453F14"/>
    <w:rsid w:val="00454447"/>
    <w:rsid w:val="00454514"/>
    <w:rsid w:val="004545D3"/>
    <w:rsid w:val="00454A38"/>
    <w:rsid w:val="00454B8A"/>
    <w:rsid w:val="004568AB"/>
    <w:rsid w:val="0045706F"/>
    <w:rsid w:val="004574F8"/>
    <w:rsid w:val="00460447"/>
    <w:rsid w:val="00460551"/>
    <w:rsid w:val="0046099C"/>
    <w:rsid w:val="00461AE9"/>
    <w:rsid w:val="00462223"/>
    <w:rsid w:val="004628E7"/>
    <w:rsid w:val="00462DB8"/>
    <w:rsid w:val="00462E33"/>
    <w:rsid w:val="00463451"/>
    <w:rsid w:val="00465ADB"/>
    <w:rsid w:val="00466071"/>
    <w:rsid w:val="0046643A"/>
    <w:rsid w:val="00466A15"/>
    <w:rsid w:val="00466DBD"/>
    <w:rsid w:val="00466EB6"/>
    <w:rsid w:val="0046733D"/>
    <w:rsid w:val="00467418"/>
    <w:rsid w:val="00467844"/>
    <w:rsid w:val="00467CDE"/>
    <w:rsid w:val="0047043C"/>
    <w:rsid w:val="0047096B"/>
    <w:rsid w:val="00471CB9"/>
    <w:rsid w:val="00471F17"/>
    <w:rsid w:val="00472272"/>
    <w:rsid w:val="00472EB3"/>
    <w:rsid w:val="004731C4"/>
    <w:rsid w:val="004740C0"/>
    <w:rsid w:val="00474BE7"/>
    <w:rsid w:val="004758E3"/>
    <w:rsid w:val="00476CCE"/>
    <w:rsid w:val="00476E3C"/>
    <w:rsid w:val="004773EE"/>
    <w:rsid w:val="00477EF4"/>
    <w:rsid w:val="0048011E"/>
    <w:rsid w:val="0048053A"/>
    <w:rsid w:val="00480ADC"/>
    <w:rsid w:val="00480AF5"/>
    <w:rsid w:val="00480BBA"/>
    <w:rsid w:val="00480C34"/>
    <w:rsid w:val="00481035"/>
    <w:rsid w:val="00481267"/>
    <w:rsid w:val="00481CBB"/>
    <w:rsid w:val="004822CF"/>
    <w:rsid w:val="0048236A"/>
    <w:rsid w:val="00482AD6"/>
    <w:rsid w:val="004844FD"/>
    <w:rsid w:val="00485052"/>
    <w:rsid w:val="00485974"/>
    <w:rsid w:val="00485ABC"/>
    <w:rsid w:val="00486863"/>
    <w:rsid w:val="00487C51"/>
    <w:rsid w:val="00487D7D"/>
    <w:rsid w:val="00491732"/>
    <w:rsid w:val="00491BA4"/>
    <w:rsid w:val="0049409C"/>
    <w:rsid w:val="004942DB"/>
    <w:rsid w:val="0049446A"/>
    <w:rsid w:val="00494D60"/>
    <w:rsid w:val="00495DA3"/>
    <w:rsid w:val="00496113"/>
    <w:rsid w:val="00496844"/>
    <w:rsid w:val="00496ECA"/>
    <w:rsid w:val="0049781F"/>
    <w:rsid w:val="0049786D"/>
    <w:rsid w:val="00497C91"/>
    <w:rsid w:val="004A0AC7"/>
    <w:rsid w:val="004A15DF"/>
    <w:rsid w:val="004A1B21"/>
    <w:rsid w:val="004A2253"/>
    <w:rsid w:val="004A38B6"/>
    <w:rsid w:val="004A3EF6"/>
    <w:rsid w:val="004A46C3"/>
    <w:rsid w:val="004A493B"/>
    <w:rsid w:val="004A4B9C"/>
    <w:rsid w:val="004A612A"/>
    <w:rsid w:val="004A6B23"/>
    <w:rsid w:val="004A6BAC"/>
    <w:rsid w:val="004A7080"/>
    <w:rsid w:val="004B0CA2"/>
    <w:rsid w:val="004B13F7"/>
    <w:rsid w:val="004B14DF"/>
    <w:rsid w:val="004B1ACA"/>
    <w:rsid w:val="004B2320"/>
    <w:rsid w:val="004B2F39"/>
    <w:rsid w:val="004B3087"/>
    <w:rsid w:val="004B3EBE"/>
    <w:rsid w:val="004B3F60"/>
    <w:rsid w:val="004B5713"/>
    <w:rsid w:val="004B5A02"/>
    <w:rsid w:val="004B5A55"/>
    <w:rsid w:val="004B5B8E"/>
    <w:rsid w:val="004B5CF8"/>
    <w:rsid w:val="004B77E8"/>
    <w:rsid w:val="004B7E67"/>
    <w:rsid w:val="004C0019"/>
    <w:rsid w:val="004C009C"/>
    <w:rsid w:val="004C099E"/>
    <w:rsid w:val="004C1064"/>
    <w:rsid w:val="004C1F98"/>
    <w:rsid w:val="004C2015"/>
    <w:rsid w:val="004C2603"/>
    <w:rsid w:val="004C260C"/>
    <w:rsid w:val="004C2963"/>
    <w:rsid w:val="004C367D"/>
    <w:rsid w:val="004C3B2F"/>
    <w:rsid w:val="004C4617"/>
    <w:rsid w:val="004C4824"/>
    <w:rsid w:val="004C4D11"/>
    <w:rsid w:val="004C4DA0"/>
    <w:rsid w:val="004C523F"/>
    <w:rsid w:val="004C5347"/>
    <w:rsid w:val="004C5668"/>
    <w:rsid w:val="004C5B6A"/>
    <w:rsid w:val="004C67F7"/>
    <w:rsid w:val="004C69C4"/>
    <w:rsid w:val="004C6B46"/>
    <w:rsid w:val="004C7549"/>
    <w:rsid w:val="004C7EB3"/>
    <w:rsid w:val="004C7F7A"/>
    <w:rsid w:val="004D02B1"/>
    <w:rsid w:val="004D089C"/>
    <w:rsid w:val="004D188D"/>
    <w:rsid w:val="004D2513"/>
    <w:rsid w:val="004D2565"/>
    <w:rsid w:val="004D3482"/>
    <w:rsid w:val="004D3928"/>
    <w:rsid w:val="004D4772"/>
    <w:rsid w:val="004D505F"/>
    <w:rsid w:val="004D56FC"/>
    <w:rsid w:val="004D620D"/>
    <w:rsid w:val="004D6A02"/>
    <w:rsid w:val="004D6D4A"/>
    <w:rsid w:val="004D6DEC"/>
    <w:rsid w:val="004D726D"/>
    <w:rsid w:val="004D7A1F"/>
    <w:rsid w:val="004D7BBB"/>
    <w:rsid w:val="004D7C92"/>
    <w:rsid w:val="004E0183"/>
    <w:rsid w:val="004E0B69"/>
    <w:rsid w:val="004E0E22"/>
    <w:rsid w:val="004E1794"/>
    <w:rsid w:val="004E2950"/>
    <w:rsid w:val="004E2B58"/>
    <w:rsid w:val="004E3519"/>
    <w:rsid w:val="004E3D7F"/>
    <w:rsid w:val="004E4B50"/>
    <w:rsid w:val="004E4CC1"/>
    <w:rsid w:val="004E4DAB"/>
    <w:rsid w:val="004E5767"/>
    <w:rsid w:val="004E59E1"/>
    <w:rsid w:val="004E5F4A"/>
    <w:rsid w:val="004E7209"/>
    <w:rsid w:val="004E731F"/>
    <w:rsid w:val="004E73C7"/>
    <w:rsid w:val="004E74AB"/>
    <w:rsid w:val="004E75FC"/>
    <w:rsid w:val="004E7B78"/>
    <w:rsid w:val="004F1389"/>
    <w:rsid w:val="004F16EF"/>
    <w:rsid w:val="004F1867"/>
    <w:rsid w:val="004F191B"/>
    <w:rsid w:val="004F1E32"/>
    <w:rsid w:val="004F22FD"/>
    <w:rsid w:val="004F25BB"/>
    <w:rsid w:val="004F279D"/>
    <w:rsid w:val="004F2F51"/>
    <w:rsid w:val="004F3302"/>
    <w:rsid w:val="004F3420"/>
    <w:rsid w:val="004F34D7"/>
    <w:rsid w:val="004F3739"/>
    <w:rsid w:val="004F3D9F"/>
    <w:rsid w:val="004F4EE2"/>
    <w:rsid w:val="004F6202"/>
    <w:rsid w:val="004F6A28"/>
    <w:rsid w:val="004F746B"/>
    <w:rsid w:val="004F78DE"/>
    <w:rsid w:val="004F7BF2"/>
    <w:rsid w:val="00500646"/>
    <w:rsid w:val="005011D1"/>
    <w:rsid w:val="005018F5"/>
    <w:rsid w:val="005022CF"/>
    <w:rsid w:val="00502C9C"/>
    <w:rsid w:val="005037A0"/>
    <w:rsid w:val="00503E1E"/>
    <w:rsid w:val="00504A10"/>
    <w:rsid w:val="005051B4"/>
    <w:rsid w:val="00505802"/>
    <w:rsid w:val="00505A36"/>
    <w:rsid w:val="00505DDF"/>
    <w:rsid w:val="0050638F"/>
    <w:rsid w:val="00506BE0"/>
    <w:rsid w:val="00506ED1"/>
    <w:rsid w:val="00507967"/>
    <w:rsid w:val="005111B6"/>
    <w:rsid w:val="005116D3"/>
    <w:rsid w:val="00511AFB"/>
    <w:rsid w:val="00511FF1"/>
    <w:rsid w:val="005125DD"/>
    <w:rsid w:val="0051594B"/>
    <w:rsid w:val="00516487"/>
    <w:rsid w:val="005164F4"/>
    <w:rsid w:val="005168C0"/>
    <w:rsid w:val="00516987"/>
    <w:rsid w:val="005170A7"/>
    <w:rsid w:val="0052062A"/>
    <w:rsid w:val="00521048"/>
    <w:rsid w:val="0052169F"/>
    <w:rsid w:val="005223FF"/>
    <w:rsid w:val="00522792"/>
    <w:rsid w:val="00522BCA"/>
    <w:rsid w:val="00522D73"/>
    <w:rsid w:val="005230B5"/>
    <w:rsid w:val="00523565"/>
    <w:rsid w:val="0052539F"/>
    <w:rsid w:val="00525778"/>
    <w:rsid w:val="00525DDA"/>
    <w:rsid w:val="00526BE6"/>
    <w:rsid w:val="0052741D"/>
    <w:rsid w:val="0052773F"/>
    <w:rsid w:val="005277D1"/>
    <w:rsid w:val="00527FBD"/>
    <w:rsid w:val="005302C4"/>
    <w:rsid w:val="005306DA"/>
    <w:rsid w:val="00531A86"/>
    <w:rsid w:val="00531BD9"/>
    <w:rsid w:val="005321AF"/>
    <w:rsid w:val="005331F6"/>
    <w:rsid w:val="00533F89"/>
    <w:rsid w:val="0053410B"/>
    <w:rsid w:val="00534B9A"/>
    <w:rsid w:val="00535192"/>
    <w:rsid w:val="00535C1C"/>
    <w:rsid w:val="00536416"/>
    <w:rsid w:val="00536B2D"/>
    <w:rsid w:val="00536F88"/>
    <w:rsid w:val="00537486"/>
    <w:rsid w:val="00537DFE"/>
    <w:rsid w:val="00540680"/>
    <w:rsid w:val="00540B1C"/>
    <w:rsid w:val="005410AB"/>
    <w:rsid w:val="00541933"/>
    <w:rsid w:val="0054198C"/>
    <w:rsid w:val="005419BD"/>
    <w:rsid w:val="00542861"/>
    <w:rsid w:val="005428A0"/>
    <w:rsid w:val="00543008"/>
    <w:rsid w:val="00543DDB"/>
    <w:rsid w:val="0054401C"/>
    <w:rsid w:val="005445B2"/>
    <w:rsid w:val="00544636"/>
    <w:rsid w:val="00544929"/>
    <w:rsid w:val="0054705A"/>
    <w:rsid w:val="00547245"/>
    <w:rsid w:val="0054730F"/>
    <w:rsid w:val="00547928"/>
    <w:rsid w:val="005504CF"/>
    <w:rsid w:val="00550BD0"/>
    <w:rsid w:val="005513D7"/>
    <w:rsid w:val="0055248B"/>
    <w:rsid w:val="00552C08"/>
    <w:rsid w:val="00552E91"/>
    <w:rsid w:val="00553C05"/>
    <w:rsid w:val="00553C39"/>
    <w:rsid w:val="00553F90"/>
    <w:rsid w:val="005546EF"/>
    <w:rsid w:val="005548FF"/>
    <w:rsid w:val="00554A1C"/>
    <w:rsid w:val="00554B22"/>
    <w:rsid w:val="00555295"/>
    <w:rsid w:val="00557CF4"/>
    <w:rsid w:val="00557E4E"/>
    <w:rsid w:val="00557FE5"/>
    <w:rsid w:val="00560C61"/>
    <w:rsid w:val="00560CB6"/>
    <w:rsid w:val="005624E8"/>
    <w:rsid w:val="005627CA"/>
    <w:rsid w:val="005628D1"/>
    <w:rsid w:val="00562A00"/>
    <w:rsid w:val="005642B6"/>
    <w:rsid w:val="005648C4"/>
    <w:rsid w:val="005652B3"/>
    <w:rsid w:val="00565AEC"/>
    <w:rsid w:val="00566346"/>
    <w:rsid w:val="0056665A"/>
    <w:rsid w:val="0056756F"/>
    <w:rsid w:val="00567B71"/>
    <w:rsid w:val="005701E3"/>
    <w:rsid w:val="00570A33"/>
    <w:rsid w:val="00572893"/>
    <w:rsid w:val="00572E67"/>
    <w:rsid w:val="00573068"/>
    <w:rsid w:val="005734F8"/>
    <w:rsid w:val="005735F3"/>
    <w:rsid w:val="00573D6E"/>
    <w:rsid w:val="00573EFC"/>
    <w:rsid w:val="005746F2"/>
    <w:rsid w:val="00575DE3"/>
    <w:rsid w:val="00576254"/>
    <w:rsid w:val="00576699"/>
    <w:rsid w:val="00576CE4"/>
    <w:rsid w:val="00576F4D"/>
    <w:rsid w:val="00577EFC"/>
    <w:rsid w:val="005817DA"/>
    <w:rsid w:val="005820AD"/>
    <w:rsid w:val="00582894"/>
    <w:rsid w:val="00582A44"/>
    <w:rsid w:val="005832C8"/>
    <w:rsid w:val="00584204"/>
    <w:rsid w:val="00584E7A"/>
    <w:rsid w:val="0058503A"/>
    <w:rsid w:val="00585B1B"/>
    <w:rsid w:val="00586512"/>
    <w:rsid w:val="00586545"/>
    <w:rsid w:val="005869EE"/>
    <w:rsid w:val="00587ADF"/>
    <w:rsid w:val="00587BB3"/>
    <w:rsid w:val="00587BEA"/>
    <w:rsid w:val="00590053"/>
    <w:rsid w:val="005903B0"/>
    <w:rsid w:val="0059096D"/>
    <w:rsid w:val="00591156"/>
    <w:rsid w:val="005919FC"/>
    <w:rsid w:val="00592C88"/>
    <w:rsid w:val="00592D13"/>
    <w:rsid w:val="0059317F"/>
    <w:rsid w:val="005934E6"/>
    <w:rsid w:val="0059400B"/>
    <w:rsid w:val="00594335"/>
    <w:rsid w:val="0059442B"/>
    <w:rsid w:val="00594919"/>
    <w:rsid w:val="0059525D"/>
    <w:rsid w:val="00596403"/>
    <w:rsid w:val="0059662C"/>
    <w:rsid w:val="005968CD"/>
    <w:rsid w:val="00596A7D"/>
    <w:rsid w:val="00597562"/>
    <w:rsid w:val="005977D4"/>
    <w:rsid w:val="00597D05"/>
    <w:rsid w:val="00597D57"/>
    <w:rsid w:val="005A1B82"/>
    <w:rsid w:val="005A1D62"/>
    <w:rsid w:val="005A2EEB"/>
    <w:rsid w:val="005A325E"/>
    <w:rsid w:val="005A34E4"/>
    <w:rsid w:val="005A355F"/>
    <w:rsid w:val="005A3C19"/>
    <w:rsid w:val="005A473C"/>
    <w:rsid w:val="005A5949"/>
    <w:rsid w:val="005A5BAD"/>
    <w:rsid w:val="005A6622"/>
    <w:rsid w:val="005A6A43"/>
    <w:rsid w:val="005B023F"/>
    <w:rsid w:val="005B043D"/>
    <w:rsid w:val="005B0D8B"/>
    <w:rsid w:val="005B182E"/>
    <w:rsid w:val="005B1C64"/>
    <w:rsid w:val="005B269E"/>
    <w:rsid w:val="005B2B4E"/>
    <w:rsid w:val="005B2B70"/>
    <w:rsid w:val="005B38BD"/>
    <w:rsid w:val="005B3F85"/>
    <w:rsid w:val="005B4023"/>
    <w:rsid w:val="005B442F"/>
    <w:rsid w:val="005B4A86"/>
    <w:rsid w:val="005B4D13"/>
    <w:rsid w:val="005B5137"/>
    <w:rsid w:val="005B529C"/>
    <w:rsid w:val="005B5830"/>
    <w:rsid w:val="005B5B4B"/>
    <w:rsid w:val="005B6C6D"/>
    <w:rsid w:val="005B6CFC"/>
    <w:rsid w:val="005B74EC"/>
    <w:rsid w:val="005B7877"/>
    <w:rsid w:val="005B7C74"/>
    <w:rsid w:val="005B7DB9"/>
    <w:rsid w:val="005C0007"/>
    <w:rsid w:val="005C0FAA"/>
    <w:rsid w:val="005C1301"/>
    <w:rsid w:val="005C17DF"/>
    <w:rsid w:val="005C20B4"/>
    <w:rsid w:val="005C280D"/>
    <w:rsid w:val="005C2F74"/>
    <w:rsid w:val="005C3201"/>
    <w:rsid w:val="005C35B5"/>
    <w:rsid w:val="005C5C89"/>
    <w:rsid w:val="005C6061"/>
    <w:rsid w:val="005C6A10"/>
    <w:rsid w:val="005C75FD"/>
    <w:rsid w:val="005C7A27"/>
    <w:rsid w:val="005C7B2E"/>
    <w:rsid w:val="005D07B8"/>
    <w:rsid w:val="005D16A0"/>
    <w:rsid w:val="005D1D56"/>
    <w:rsid w:val="005D1F8C"/>
    <w:rsid w:val="005D25F6"/>
    <w:rsid w:val="005D2B72"/>
    <w:rsid w:val="005D2EAC"/>
    <w:rsid w:val="005D3425"/>
    <w:rsid w:val="005D3E94"/>
    <w:rsid w:val="005D4093"/>
    <w:rsid w:val="005D4BD2"/>
    <w:rsid w:val="005D5865"/>
    <w:rsid w:val="005D5963"/>
    <w:rsid w:val="005D59DB"/>
    <w:rsid w:val="005D5A54"/>
    <w:rsid w:val="005D5DA1"/>
    <w:rsid w:val="005D718A"/>
    <w:rsid w:val="005E1204"/>
    <w:rsid w:val="005E157F"/>
    <w:rsid w:val="005E1AF2"/>
    <w:rsid w:val="005E1CD4"/>
    <w:rsid w:val="005E1DFC"/>
    <w:rsid w:val="005E2AF3"/>
    <w:rsid w:val="005E35C7"/>
    <w:rsid w:val="005E3728"/>
    <w:rsid w:val="005E3F45"/>
    <w:rsid w:val="005E4379"/>
    <w:rsid w:val="005E4C05"/>
    <w:rsid w:val="005E4F5A"/>
    <w:rsid w:val="005E52E3"/>
    <w:rsid w:val="005E5350"/>
    <w:rsid w:val="005E5B9C"/>
    <w:rsid w:val="005E5CCD"/>
    <w:rsid w:val="005E6433"/>
    <w:rsid w:val="005E65C7"/>
    <w:rsid w:val="005E706D"/>
    <w:rsid w:val="005E7374"/>
    <w:rsid w:val="005E7641"/>
    <w:rsid w:val="005E765E"/>
    <w:rsid w:val="005E7CA2"/>
    <w:rsid w:val="005F03C1"/>
    <w:rsid w:val="005F076F"/>
    <w:rsid w:val="005F08D5"/>
    <w:rsid w:val="005F12C8"/>
    <w:rsid w:val="005F1434"/>
    <w:rsid w:val="005F156F"/>
    <w:rsid w:val="005F1881"/>
    <w:rsid w:val="005F2A9D"/>
    <w:rsid w:val="005F391F"/>
    <w:rsid w:val="005F3BBF"/>
    <w:rsid w:val="005F3E1F"/>
    <w:rsid w:val="005F4808"/>
    <w:rsid w:val="005F54CC"/>
    <w:rsid w:val="005F5834"/>
    <w:rsid w:val="005F5909"/>
    <w:rsid w:val="005F61A7"/>
    <w:rsid w:val="005F6EC8"/>
    <w:rsid w:val="005F6FD2"/>
    <w:rsid w:val="005F6FDC"/>
    <w:rsid w:val="005F70BA"/>
    <w:rsid w:val="005F71DA"/>
    <w:rsid w:val="005F76BA"/>
    <w:rsid w:val="005F79C8"/>
    <w:rsid w:val="005F7F40"/>
    <w:rsid w:val="006001FE"/>
    <w:rsid w:val="0060033F"/>
    <w:rsid w:val="0060047E"/>
    <w:rsid w:val="00600C24"/>
    <w:rsid w:val="00601ADE"/>
    <w:rsid w:val="00601AFD"/>
    <w:rsid w:val="0060218D"/>
    <w:rsid w:val="0060226F"/>
    <w:rsid w:val="006029D8"/>
    <w:rsid w:val="0060339D"/>
    <w:rsid w:val="00603476"/>
    <w:rsid w:val="00603663"/>
    <w:rsid w:val="00604009"/>
    <w:rsid w:val="00605BF8"/>
    <w:rsid w:val="006061C5"/>
    <w:rsid w:val="00606889"/>
    <w:rsid w:val="00606974"/>
    <w:rsid w:val="00606F22"/>
    <w:rsid w:val="006075FD"/>
    <w:rsid w:val="006101AA"/>
    <w:rsid w:val="006102A9"/>
    <w:rsid w:val="006103A7"/>
    <w:rsid w:val="00610915"/>
    <w:rsid w:val="00610DAB"/>
    <w:rsid w:val="00610EFA"/>
    <w:rsid w:val="00610F58"/>
    <w:rsid w:val="006111A9"/>
    <w:rsid w:val="00611660"/>
    <w:rsid w:val="00611F74"/>
    <w:rsid w:val="00612574"/>
    <w:rsid w:val="00612681"/>
    <w:rsid w:val="006127CA"/>
    <w:rsid w:val="006127F3"/>
    <w:rsid w:val="00613384"/>
    <w:rsid w:val="006138E0"/>
    <w:rsid w:val="00613A47"/>
    <w:rsid w:val="00613E39"/>
    <w:rsid w:val="0061416D"/>
    <w:rsid w:val="00615E3E"/>
    <w:rsid w:val="006161CF"/>
    <w:rsid w:val="00620D0F"/>
    <w:rsid w:val="006213FE"/>
    <w:rsid w:val="00621C31"/>
    <w:rsid w:val="006220E3"/>
    <w:rsid w:val="006221AB"/>
    <w:rsid w:val="0062310D"/>
    <w:rsid w:val="006237AE"/>
    <w:rsid w:val="00623D38"/>
    <w:rsid w:val="0062417D"/>
    <w:rsid w:val="006242F0"/>
    <w:rsid w:val="00624642"/>
    <w:rsid w:val="006247C5"/>
    <w:rsid w:val="00625F5F"/>
    <w:rsid w:val="00627F0F"/>
    <w:rsid w:val="00630A2E"/>
    <w:rsid w:val="00631B4F"/>
    <w:rsid w:val="00632418"/>
    <w:rsid w:val="00632700"/>
    <w:rsid w:val="00632EAD"/>
    <w:rsid w:val="00633289"/>
    <w:rsid w:val="006332BC"/>
    <w:rsid w:val="00633687"/>
    <w:rsid w:val="006341DF"/>
    <w:rsid w:val="00634FB0"/>
    <w:rsid w:val="00635119"/>
    <w:rsid w:val="0063576A"/>
    <w:rsid w:val="00636572"/>
    <w:rsid w:val="0063683A"/>
    <w:rsid w:val="006369C5"/>
    <w:rsid w:val="00636E04"/>
    <w:rsid w:val="00636F3E"/>
    <w:rsid w:val="006373EC"/>
    <w:rsid w:val="00637C73"/>
    <w:rsid w:val="00637F8E"/>
    <w:rsid w:val="00640380"/>
    <w:rsid w:val="00641269"/>
    <w:rsid w:val="00641600"/>
    <w:rsid w:val="0064220A"/>
    <w:rsid w:val="00643813"/>
    <w:rsid w:val="006440F4"/>
    <w:rsid w:val="00645B3B"/>
    <w:rsid w:val="00645D47"/>
    <w:rsid w:val="00646C42"/>
    <w:rsid w:val="006475CC"/>
    <w:rsid w:val="00647898"/>
    <w:rsid w:val="00647CEA"/>
    <w:rsid w:val="00647FF6"/>
    <w:rsid w:val="00650192"/>
    <w:rsid w:val="00650750"/>
    <w:rsid w:val="00650816"/>
    <w:rsid w:val="00650BF2"/>
    <w:rsid w:val="00651B5D"/>
    <w:rsid w:val="00651CE9"/>
    <w:rsid w:val="0065222B"/>
    <w:rsid w:val="0065335C"/>
    <w:rsid w:val="00654A51"/>
    <w:rsid w:val="006551C3"/>
    <w:rsid w:val="00656060"/>
    <w:rsid w:val="00656B56"/>
    <w:rsid w:val="00661116"/>
    <w:rsid w:val="006614B4"/>
    <w:rsid w:val="00662E38"/>
    <w:rsid w:val="00663F0F"/>
    <w:rsid w:val="00663FCD"/>
    <w:rsid w:val="00664A82"/>
    <w:rsid w:val="00664B32"/>
    <w:rsid w:val="0066543E"/>
    <w:rsid w:val="00666313"/>
    <w:rsid w:val="006663D2"/>
    <w:rsid w:val="00666EC6"/>
    <w:rsid w:val="00667032"/>
    <w:rsid w:val="00667327"/>
    <w:rsid w:val="00670123"/>
    <w:rsid w:val="006701A6"/>
    <w:rsid w:val="00670293"/>
    <w:rsid w:val="00670D91"/>
    <w:rsid w:val="006710F5"/>
    <w:rsid w:val="006710FD"/>
    <w:rsid w:val="006712AF"/>
    <w:rsid w:val="006718AD"/>
    <w:rsid w:val="00671F13"/>
    <w:rsid w:val="0067265C"/>
    <w:rsid w:val="00673248"/>
    <w:rsid w:val="006734DF"/>
    <w:rsid w:val="0067351D"/>
    <w:rsid w:val="006736C4"/>
    <w:rsid w:val="0067390D"/>
    <w:rsid w:val="00673D27"/>
    <w:rsid w:val="00674D97"/>
    <w:rsid w:val="00675833"/>
    <w:rsid w:val="006760FF"/>
    <w:rsid w:val="00676D73"/>
    <w:rsid w:val="00676F9E"/>
    <w:rsid w:val="00677126"/>
    <w:rsid w:val="00677EA9"/>
    <w:rsid w:val="00681E2B"/>
    <w:rsid w:val="006821D3"/>
    <w:rsid w:val="006824DD"/>
    <w:rsid w:val="0068277A"/>
    <w:rsid w:val="006828D9"/>
    <w:rsid w:val="00682D8F"/>
    <w:rsid w:val="006834F9"/>
    <w:rsid w:val="00683D8E"/>
    <w:rsid w:val="0068442F"/>
    <w:rsid w:val="00684910"/>
    <w:rsid w:val="00684A22"/>
    <w:rsid w:val="00684C60"/>
    <w:rsid w:val="00684DDE"/>
    <w:rsid w:val="006854EF"/>
    <w:rsid w:val="00685AFA"/>
    <w:rsid w:val="00685F44"/>
    <w:rsid w:val="006860DE"/>
    <w:rsid w:val="00687119"/>
    <w:rsid w:val="00687409"/>
    <w:rsid w:val="0069007F"/>
    <w:rsid w:val="00690E9C"/>
    <w:rsid w:val="006919B0"/>
    <w:rsid w:val="00691E31"/>
    <w:rsid w:val="00692004"/>
    <w:rsid w:val="006929BD"/>
    <w:rsid w:val="00692D8F"/>
    <w:rsid w:val="00693232"/>
    <w:rsid w:val="006937EE"/>
    <w:rsid w:val="00693E65"/>
    <w:rsid w:val="00694537"/>
    <w:rsid w:val="00694AAF"/>
    <w:rsid w:val="006952F5"/>
    <w:rsid w:val="00695755"/>
    <w:rsid w:val="00695ABD"/>
    <w:rsid w:val="00695AED"/>
    <w:rsid w:val="0069692A"/>
    <w:rsid w:val="00696CB0"/>
    <w:rsid w:val="00696ECA"/>
    <w:rsid w:val="00696F5F"/>
    <w:rsid w:val="00697EDF"/>
    <w:rsid w:val="006A13EF"/>
    <w:rsid w:val="006A1A1E"/>
    <w:rsid w:val="006A1CC8"/>
    <w:rsid w:val="006A1F38"/>
    <w:rsid w:val="006A20B9"/>
    <w:rsid w:val="006A220A"/>
    <w:rsid w:val="006A225C"/>
    <w:rsid w:val="006A2A06"/>
    <w:rsid w:val="006A381F"/>
    <w:rsid w:val="006A3A21"/>
    <w:rsid w:val="006A40F3"/>
    <w:rsid w:val="006A44E8"/>
    <w:rsid w:val="006A5DC0"/>
    <w:rsid w:val="006A69AB"/>
    <w:rsid w:val="006A6F72"/>
    <w:rsid w:val="006A7126"/>
    <w:rsid w:val="006A796E"/>
    <w:rsid w:val="006A7A07"/>
    <w:rsid w:val="006A7B6E"/>
    <w:rsid w:val="006B0105"/>
    <w:rsid w:val="006B01A5"/>
    <w:rsid w:val="006B01C5"/>
    <w:rsid w:val="006B0403"/>
    <w:rsid w:val="006B0532"/>
    <w:rsid w:val="006B11CC"/>
    <w:rsid w:val="006B1475"/>
    <w:rsid w:val="006B1B07"/>
    <w:rsid w:val="006B1DB3"/>
    <w:rsid w:val="006B2677"/>
    <w:rsid w:val="006B380C"/>
    <w:rsid w:val="006B4123"/>
    <w:rsid w:val="006B43FE"/>
    <w:rsid w:val="006B6292"/>
    <w:rsid w:val="006B637B"/>
    <w:rsid w:val="006B7D22"/>
    <w:rsid w:val="006B7FF9"/>
    <w:rsid w:val="006C051D"/>
    <w:rsid w:val="006C097C"/>
    <w:rsid w:val="006C0B94"/>
    <w:rsid w:val="006C1766"/>
    <w:rsid w:val="006C1C9A"/>
    <w:rsid w:val="006C1DE6"/>
    <w:rsid w:val="006C1E8E"/>
    <w:rsid w:val="006C35AF"/>
    <w:rsid w:val="006C372E"/>
    <w:rsid w:val="006C440D"/>
    <w:rsid w:val="006C47C8"/>
    <w:rsid w:val="006C4867"/>
    <w:rsid w:val="006C50F8"/>
    <w:rsid w:val="006C5169"/>
    <w:rsid w:val="006C5E0C"/>
    <w:rsid w:val="006C6A11"/>
    <w:rsid w:val="006C79E1"/>
    <w:rsid w:val="006C7ACD"/>
    <w:rsid w:val="006C7BD6"/>
    <w:rsid w:val="006C7C10"/>
    <w:rsid w:val="006C7CED"/>
    <w:rsid w:val="006C7F1B"/>
    <w:rsid w:val="006D0519"/>
    <w:rsid w:val="006D1108"/>
    <w:rsid w:val="006D127F"/>
    <w:rsid w:val="006D1495"/>
    <w:rsid w:val="006D1AF1"/>
    <w:rsid w:val="006D1F1F"/>
    <w:rsid w:val="006D2BDF"/>
    <w:rsid w:val="006D3464"/>
    <w:rsid w:val="006D3CD1"/>
    <w:rsid w:val="006D431D"/>
    <w:rsid w:val="006D4E86"/>
    <w:rsid w:val="006D5128"/>
    <w:rsid w:val="006D51F4"/>
    <w:rsid w:val="006D59B6"/>
    <w:rsid w:val="006D5C9F"/>
    <w:rsid w:val="006D62E0"/>
    <w:rsid w:val="006D64F3"/>
    <w:rsid w:val="006D68EF"/>
    <w:rsid w:val="006D6C59"/>
    <w:rsid w:val="006D7A23"/>
    <w:rsid w:val="006D7BAC"/>
    <w:rsid w:val="006D7DE9"/>
    <w:rsid w:val="006E08D7"/>
    <w:rsid w:val="006E0B3B"/>
    <w:rsid w:val="006E1B37"/>
    <w:rsid w:val="006E1D5A"/>
    <w:rsid w:val="006E212B"/>
    <w:rsid w:val="006E3A73"/>
    <w:rsid w:val="006E4FE3"/>
    <w:rsid w:val="006E6090"/>
    <w:rsid w:val="006E61A7"/>
    <w:rsid w:val="006E6942"/>
    <w:rsid w:val="006E69D8"/>
    <w:rsid w:val="006E75CA"/>
    <w:rsid w:val="006E774E"/>
    <w:rsid w:val="006E7BC8"/>
    <w:rsid w:val="006F012E"/>
    <w:rsid w:val="006F06A9"/>
    <w:rsid w:val="006F0D51"/>
    <w:rsid w:val="006F1B8A"/>
    <w:rsid w:val="006F26F3"/>
    <w:rsid w:val="006F2989"/>
    <w:rsid w:val="006F2A1D"/>
    <w:rsid w:val="006F4037"/>
    <w:rsid w:val="006F4C38"/>
    <w:rsid w:val="006F5BF2"/>
    <w:rsid w:val="006F67F1"/>
    <w:rsid w:val="006F69BF"/>
    <w:rsid w:val="006F7394"/>
    <w:rsid w:val="006F7453"/>
    <w:rsid w:val="006F7BAD"/>
    <w:rsid w:val="007000B1"/>
    <w:rsid w:val="007003E2"/>
    <w:rsid w:val="00700DC8"/>
    <w:rsid w:val="00700EE7"/>
    <w:rsid w:val="007010D6"/>
    <w:rsid w:val="0070198C"/>
    <w:rsid w:val="007021B0"/>
    <w:rsid w:val="00702AD0"/>
    <w:rsid w:val="00702BC5"/>
    <w:rsid w:val="0070323D"/>
    <w:rsid w:val="00703CA0"/>
    <w:rsid w:val="00704029"/>
    <w:rsid w:val="0070417E"/>
    <w:rsid w:val="00704242"/>
    <w:rsid w:val="007046DA"/>
    <w:rsid w:val="007057A1"/>
    <w:rsid w:val="00707135"/>
    <w:rsid w:val="00710088"/>
    <w:rsid w:val="007100F3"/>
    <w:rsid w:val="007106DA"/>
    <w:rsid w:val="0071198B"/>
    <w:rsid w:val="007134A4"/>
    <w:rsid w:val="007137ED"/>
    <w:rsid w:val="007139F2"/>
    <w:rsid w:val="00713A8D"/>
    <w:rsid w:val="00713C10"/>
    <w:rsid w:val="007141BB"/>
    <w:rsid w:val="007146C0"/>
    <w:rsid w:val="00714BC5"/>
    <w:rsid w:val="0071578E"/>
    <w:rsid w:val="00716120"/>
    <w:rsid w:val="0071636E"/>
    <w:rsid w:val="007165FC"/>
    <w:rsid w:val="00716CE4"/>
    <w:rsid w:val="007172AE"/>
    <w:rsid w:val="007173DE"/>
    <w:rsid w:val="0071760D"/>
    <w:rsid w:val="007202C7"/>
    <w:rsid w:val="00721736"/>
    <w:rsid w:val="0072184D"/>
    <w:rsid w:val="007218AE"/>
    <w:rsid w:val="0072217A"/>
    <w:rsid w:val="00722807"/>
    <w:rsid w:val="00722CC0"/>
    <w:rsid w:val="007235C5"/>
    <w:rsid w:val="00723D24"/>
    <w:rsid w:val="00724284"/>
    <w:rsid w:val="00724A94"/>
    <w:rsid w:val="0072515A"/>
    <w:rsid w:val="0072591C"/>
    <w:rsid w:val="00725CBD"/>
    <w:rsid w:val="00725EF2"/>
    <w:rsid w:val="0072621F"/>
    <w:rsid w:val="0072625C"/>
    <w:rsid w:val="00726355"/>
    <w:rsid w:val="00726618"/>
    <w:rsid w:val="007268FE"/>
    <w:rsid w:val="00726E46"/>
    <w:rsid w:val="007276F2"/>
    <w:rsid w:val="00727F1D"/>
    <w:rsid w:val="00730BD5"/>
    <w:rsid w:val="0073119A"/>
    <w:rsid w:val="007314AB"/>
    <w:rsid w:val="00731615"/>
    <w:rsid w:val="0073265E"/>
    <w:rsid w:val="00734F94"/>
    <w:rsid w:val="007353F4"/>
    <w:rsid w:val="00735DC3"/>
    <w:rsid w:val="007367BA"/>
    <w:rsid w:val="00737CDD"/>
    <w:rsid w:val="007400F2"/>
    <w:rsid w:val="007408E0"/>
    <w:rsid w:val="0074166B"/>
    <w:rsid w:val="007418AF"/>
    <w:rsid w:val="00741A45"/>
    <w:rsid w:val="00741C5C"/>
    <w:rsid w:val="00742F99"/>
    <w:rsid w:val="007431A5"/>
    <w:rsid w:val="00743F32"/>
    <w:rsid w:val="0074454A"/>
    <w:rsid w:val="007457C0"/>
    <w:rsid w:val="007465C5"/>
    <w:rsid w:val="007471AC"/>
    <w:rsid w:val="007473ED"/>
    <w:rsid w:val="00750314"/>
    <w:rsid w:val="00750632"/>
    <w:rsid w:val="007518BD"/>
    <w:rsid w:val="00752108"/>
    <w:rsid w:val="00752B50"/>
    <w:rsid w:val="0075372C"/>
    <w:rsid w:val="00753B8F"/>
    <w:rsid w:val="00753BDB"/>
    <w:rsid w:val="00753C3E"/>
    <w:rsid w:val="00754595"/>
    <w:rsid w:val="00754675"/>
    <w:rsid w:val="00754B82"/>
    <w:rsid w:val="00754BEC"/>
    <w:rsid w:val="00755699"/>
    <w:rsid w:val="0075668A"/>
    <w:rsid w:val="00756740"/>
    <w:rsid w:val="00756C33"/>
    <w:rsid w:val="0076154F"/>
    <w:rsid w:val="007636E9"/>
    <w:rsid w:val="00764000"/>
    <w:rsid w:val="007643D7"/>
    <w:rsid w:val="00765269"/>
    <w:rsid w:val="00766A08"/>
    <w:rsid w:val="00766F86"/>
    <w:rsid w:val="007670CB"/>
    <w:rsid w:val="00767CD7"/>
    <w:rsid w:val="00770417"/>
    <w:rsid w:val="0077067A"/>
    <w:rsid w:val="00770C80"/>
    <w:rsid w:val="00771123"/>
    <w:rsid w:val="00771504"/>
    <w:rsid w:val="00772488"/>
    <w:rsid w:val="0077294E"/>
    <w:rsid w:val="00772A5D"/>
    <w:rsid w:val="00773819"/>
    <w:rsid w:val="00773FF9"/>
    <w:rsid w:val="00774E2D"/>
    <w:rsid w:val="00777700"/>
    <w:rsid w:val="00777975"/>
    <w:rsid w:val="00777980"/>
    <w:rsid w:val="00780F85"/>
    <w:rsid w:val="007810E5"/>
    <w:rsid w:val="0078182C"/>
    <w:rsid w:val="0078189B"/>
    <w:rsid w:val="00781C91"/>
    <w:rsid w:val="00781D84"/>
    <w:rsid w:val="007828CA"/>
    <w:rsid w:val="00782CC5"/>
    <w:rsid w:val="00782F22"/>
    <w:rsid w:val="00783C18"/>
    <w:rsid w:val="00783FF5"/>
    <w:rsid w:val="0078460B"/>
    <w:rsid w:val="00784983"/>
    <w:rsid w:val="0078511B"/>
    <w:rsid w:val="00785142"/>
    <w:rsid w:val="00785321"/>
    <w:rsid w:val="00785398"/>
    <w:rsid w:val="0078634D"/>
    <w:rsid w:val="00786A3F"/>
    <w:rsid w:val="0078736F"/>
    <w:rsid w:val="0078766B"/>
    <w:rsid w:val="00787696"/>
    <w:rsid w:val="00787F19"/>
    <w:rsid w:val="00790892"/>
    <w:rsid w:val="007910DD"/>
    <w:rsid w:val="00791775"/>
    <w:rsid w:val="00791C50"/>
    <w:rsid w:val="00791E63"/>
    <w:rsid w:val="00792C07"/>
    <w:rsid w:val="00792C86"/>
    <w:rsid w:val="00792DA8"/>
    <w:rsid w:val="00792E7C"/>
    <w:rsid w:val="0079308A"/>
    <w:rsid w:val="007932FC"/>
    <w:rsid w:val="00794699"/>
    <w:rsid w:val="00794D43"/>
    <w:rsid w:val="007956F7"/>
    <w:rsid w:val="0079589B"/>
    <w:rsid w:val="00795F83"/>
    <w:rsid w:val="00796022"/>
    <w:rsid w:val="00796D99"/>
    <w:rsid w:val="00796F8E"/>
    <w:rsid w:val="00797C4B"/>
    <w:rsid w:val="00797F30"/>
    <w:rsid w:val="007A0944"/>
    <w:rsid w:val="007A0DA0"/>
    <w:rsid w:val="007A1404"/>
    <w:rsid w:val="007A1D34"/>
    <w:rsid w:val="007A24E6"/>
    <w:rsid w:val="007A2C28"/>
    <w:rsid w:val="007A3601"/>
    <w:rsid w:val="007A36C0"/>
    <w:rsid w:val="007A384E"/>
    <w:rsid w:val="007A3865"/>
    <w:rsid w:val="007A3C2A"/>
    <w:rsid w:val="007A407E"/>
    <w:rsid w:val="007A4369"/>
    <w:rsid w:val="007A43C6"/>
    <w:rsid w:val="007A4426"/>
    <w:rsid w:val="007A4625"/>
    <w:rsid w:val="007A4A97"/>
    <w:rsid w:val="007A4C32"/>
    <w:rsid w:val="007A4FCD"/>
    <w:rsid w:val="007A520C"/>
    <w:rsid w:val="007A6A00"/>
    <w:rsid w:val="007A6DCD"/>
    <w:rsid w:val="007A70E9"/>
    <w:rsid w:val="007A76A1"/>
    <w:rsid w:val="007B07E8"/>
    <w:rsid w:val="007B0A62"/>
    <w:rsid w:val="007B0F90"/>
    <w:rsid w:val="007B1561"/>
    <w:rsid w:val="007B2031"/>
    <w:rsid w:val="007B25E4"/>
    <w:rsid w:val="007B281F"/>
    <w:rsid w:val="007B298B"/>
    <w:rsid w:val="007B2FFB"/>
    <w:rsid w:val="007B315F"/>
    <w:rsid w:val="007B32F5"/>
    <w:rsid w:val="007B4A18"/>
    <w:rsid w:val="007B4A65"/>
    <w:rsid w:val="007B4B65"/>
    <w:rsid w:val="007B548F"/>
    <w:rsid w:val="007B5C1F"/>
    <w:rsid w:val="007B60F7"/>
    <w:rsid w:val="007B61B0"/>
    <w:rsid w:val="007B69A6"/>
    <w:rsid w:val="007B7172"/>
    <w:rsid w:val="007B7391"/>
    <w:rsid w:val="007B7E51"/>
    <w:rsid w:val="007C0388"/>
    <w:rsid w:val="007C0573"/>
    <w:rsid w:val="007C17E7"/>
    <w:rsid w:val="007C19CA"/>
    <w:rsid w:val="007C1D47"/>
    <w:rsid w:val="007C21CE"/>
    <w:rsid w:val="007C2221"/>
    <w:rsid w:val="007C26E7"/>
    <w:rsid w:val="007C2AD0"/>
    <w:rsid w:val="007C3313"/>
    <w:rsid w:val="007C34B9"/>
    <w:rsid w:val="007C3714"/>
    <w:rsid w:val="007C37EC"/>
    <w:rsid w:val="007C4A55"/>
    <w:rsid w:val="007C4D9C"/>
    <w:rsid w:val="007C4F12"/>
    <w:rsid w:val="007C560A"/>
    <w:rsid w:val="007C67D7"/>
    <w:rsid w:val="007C6BC9"/>
    <w:rsid w:val="007C6F07"/>
    <w:rsid w:val="007C787E"/>
    <w:rsid w:val="007C79D5"/>
    <w:rsid w:val="007D0CB7"/>
    <w:rsid w:val="007D0E40"/>
    <w:rsid w:val="007D1AED"/>
    <w:rsid w:val="007D1B55"/>
    <w:rsid w:val="007D1F1D"/>
    <w:rsid w:val="007D205B"/>
    <w:rsid w:val="007D21D0"/>
    <w:rsid w:val="007D222D"/>
    <w:rsid w:val="007D388F"/>
    <w:rsid w:val="007D486A"/>
    <w:rsid w:val="007D4AC2"/>
    <w:rsid w:val="007D53A9"/>
    <w:rsid w:val="007D55A3"/>
    <w:rsid w:val="007D5BA6"/>
    <w:rsid w:val="007D67B6"/>
    <w:rsid w:val="007D6C78"/>
    <w:rsid w:val="007D7221"/>
    <w:rsid w:val="007D723C"/>
    <w:rsid w:val="007D7BD9"/>
    <w:rsid w:val="007E0C88"/>
    <w:rsid w:val="007E1066"/>
    <w:rsid w:val="007E2564"/>
    <w:rsid w:val="007E25B1"/>
    <w:rsid w:val="007E284E"/>
    <w:rsid w:val="007E60E1"/>
    <w:rsid w:val="007E636F"/>
    <w:rsid w:val="007E6532"/>
    <w:rsid w:val="007E6582"/>
    <w:rsid w:val="007E6A7D"/>
    <w:rsid w:val="007E7536"/>
    <w:rsid w:val="007E7676"/>
    <w:rsid w:val="007E77AC"/>
    <w:rsid w:val="007F01D5"/>
    <w:rsid w:val="007F039F"/>
    <w:rsid w:val="007F0CD2"/>
    <w:rsid w:val="007F0F69"/>
    <w:rsid w:val="007F1628"/>
    <w:rsid w:val="007F1F07"/>
    <w:rsid w:val="007F298B"/>
    <w:rsid w:val="007F2C44"/>
    <w:rsid w:val="007F3C44"/>
    <w:rsid w:val="007F5288"/>
    <w:rsid w:val="007F573E"/>
    <w:rsid w:val="007F6108"/>
    <w:rsid w:val="00800C95"/>
    <w:rsid w:val="00800EE9"/>
    <w:rsid w:val="00801EEB"/>
    <w:rsid w:val="00803232"/>
    <w:rsid w:val="00803D5B"/>
    <w:rsid w:val="00804A55"/>
    <w:rsid w:val="00804C43"/>
    <w:rsid w:val="00804CA9"/>
    <w:rsid w:val="008055AB"/>
    <w:rsid w:val="008068A1"/>
    <w:rsid w:val="008075B8"/>
    <w:rsid w:val="00807A50"/>
    <w:rsid w:val="00807BCC"/>
    <w:rsid w:val="00807E2A"/>
    <w:rsid w:val="00810BD4"/>
    <w:rsid w:val="00810E5C"/>
    <w:rsid w:val="00812399"/>
    <w:rsid w:val="008124A8"/>
    <w:rsid w:val="00813833"/>
    <w:rsid w:val="008140A0"/>
    <w:rsid w:val="00814B12"/>
    <w:rsid w:val="00814CC0"/>
    <w:rsid w:val="00814EAF"/>
    <w:rsid w:val="00815EF5"/>
    <w:rsid w:val="00817031"/>
    <w:rsid w:val="00817696"/>
    <w:rsid w:val="00817D6B"/>
    <w:rsid w:val="00820549"/>
    <w:rsid w:val="008219FB"/>
    <w:rsid w:val="00821F25"/>
    <w:rsid w:val="00822CC0"/>
    <w:rsid w:val="0082319D"/>
    <w:rsid w:val="008244C8"/>
    <w:rsid w:val="008244F8"/>
    <w:rsid w:val="0082487C"/>
    <w:rsid w:val="00824C78"/>
    <w:rsid w:val="00825057"/>
    <w:rsid w:val="008258CF"/>
    <w:rsid w:val="008261A0"/>
    <w:rsid w:val="008262DB"/>
    <w:rsid w:val="00826BD0"/>
    <w:rsid w:val="00826F97"/>
    <w:rsid w:val="008275CA"/>
    <w:rsid w:val="008300EA"/>
    <w:rsid w:val="00830E92"/>
    <w:rsid w:val="00830FF6"/>
    <w:rsid w:val="00831328"/>
    <w:rsid w:val="008313C1"/>
    <w:rsid w:val="008316F2"/>
    <w:rsid w:val="00832725"/>
    <w:rsid w:val="00832AE6"/>
    <w:rsid w:val="008331FA"/>
    <w:rsid w:val="0083341D"/>
    <w:rsid w:val="0083374D"/>
    <w:rsid w:val="00833B75"/>
    <w:rsid w:val="008340C8"/>
    <w:rsid w:val="00834428"/>
    <w:rsid w:val="00834733"/>
    <w:rsid w:val="00834F17"/>
    <w:rsid w:val="0083505A"/>
    <w:rsid w:val="0083575A"/>
    <w:rsid w:val="00835CF7"/>
    <w:rsid w:val="00835F2E"/>
    <w:rsid w:val="00836219"/>
    <w:rsid w:val="00836915"/>
    <w:rsid w:val="00836A31"/>
    <w:rsid w:val="00836BF0"/>
    <w:rsid w:val="00836C5B"/>
    <w:rsid w:val="00836F70"/>
    <w:rsid w:val="0083749A"/>
    <w:rsid w:val="00837737"/>
    <w:rsid w:val="0084024B"/>
    <w:rsid w:val="0084075D"/>
    <w:rsid w:val="0084119D"/>
    <w:rsid w:val="00841AAA"/>
    <w:rsid w:val="00841EDB"/>
    <w:rsid w:val="00842626"/>
    <w:rsid w:val="00843233"/>
    <w:rsid w:val="00843A7C"/>
    <w:rsid w:val="00843D5B"/>
    <w:rsid w:val="00843DF5"/>
    <w:rsid w:val="008442F6"/>
    <w:rsid w:val="00844393"/>
    <w:rsid w:val="00844819"/>
    <w:rsid w:val="00844CD3"/>
    <w:rsid w:val="008451E0"/>
    <w:rsid w:val="008456D8"/>
    <w:rsid w:val="00846BB7"/>
    <w:rsid w:val="00846DD9"/>
    <w:rsid w:val="008471C2"/>
    <w:rsid w:val="0084785A"/>
    <w:rsid w:val="00850422"/>
    <w:rsid w:val="0085299E"/>
    <w:rsid w:val="008529D1"/>
    <w:rsid w:val="00852DE4"/>
    <w:rsid w:val="00853831"/>
    <w:rsid w:val="00854EE0"/>
    <w:rsid w:val="0085548F"/>
    <w:rsid w:val="00855731"/>
    <w:rsid w:val="00855A39"/>
    <w:rsid w:val="008564DC"/>
    <w:rsid w:val="008617A5"/>
    <w:rsid w:val="00861ECB"/>
    <w:rsid w:val="00862884"/>
    <w:rsid w:val="00862E36"/>
    <w:rsid w:val="00863F25"/>
    <w:rsid w:val="00863F58"/>
    <w:rsid w:val="00864018"/>
    <w:rsid w:val="0086421E"/>
    <w:rsid w:val="00864428"/>
    <w:rsid w:val="008646FE"/>
    <w:rsid w:val="008650B9"/>
    <w:rsid w:val="00867558"/>
    <w:rsid w:val="0086770E"/>
    <w:rsid w:val="008677E2"/>
    <w:rsid w:val="008709BA"/>
    <w:rsid w:val="008712A5"/>
    <w:rsid w:val="00871B49"/>
    <w:rsid w:val="00871C5E"/>
    <w:rsid w:val="00871D2A"/>
    <w:rsid w:val="00872997"/>
    <w:rsid w:val="008729BD"/>
    <w:rsid w:val="00872B84"/>
    <w:rsid w:val="00872DEF"/>
    <w:rsid w:val="00873010"/>
    <w:rsid w:val="0087303F"/>
    <w:rsid w:val="008738FA"/>
    <w:rsid w:val="00873D30"/>
    <w:rsid w:val="00874089"/>
    <w:rsid w:val="008743E2"/>
    <w:rsid w:val="0087527C"/>
    <w:rsid w:val="008773BD"/>
    <w:rsid w:val="00880264"/>
    <w:rsid w:val="00880BD0"/>
    <w:rsid w:val="00881CC3"/>
    <w:rsid w:val="00882492"/>
    <w:rsid w:val="008824CE"/>
    <w:rsid w:val="008832BB"/>
    <w:rsid w:val="008840FB"/>
    <w:rsid w:val="008844DD"/>
    <w:rsid w:val="00884A5C"/>
    <w:rsid w:val="00884AC0"/>
    <w:rsid w:val="008862E7"/>
    <w:rsid w:val="00886905"/>
    <w:rsid w:val="00887A8A"/>
    <w:rsid w:val="00887D5E"/>
    <w:rsid w:val="00890E13"/>
    <w:rsid w:val="00891939"/>
    <w:rsid w:val="0089412D"/>
    <w:rsid w:val="00894196"/>
    <w:rsid w:val="008946C3"/>
    <w:rsid w:val="00895273"/>
    <w:rsid w:val="00895696"/>
    <w:rsid w:val="00895E1E"/>
    <w:rsid w:val="008966D2"/>
    <w:rsid w:val="00897537"/>
    <w:rsid w:val="00897D91"/>
    <w:rsid w:val="008A0266"/>
    <w:rsid w:val="008A157D"/>
    <w:rsid w:val="008A1920"/>
    <w:rsid w:val="008A1CCC"/>
    <w:rsid w:val="008A1EDC"/>
    <w:rsid w:val="008A1F45"/>
    <w:rsid w:val="008A3D42"/>
    <w:rsid w:val="008A3D6E"/>
    <w:rsid w:val="008A4AE4"/>
    <w:rsid w:val="008A6A32"/>
    <w:rsid w:val="008A6D76"/>
    <w:rsid w:val="008A719B"/>
    <w:rsid w:val="008A7212"/>
    <w:rsid w:val="008B049C"/>
    <w:rsid w:val="008B0B73"/>
    <w:rsid w:val="008B1334"/>
    <w:rsid w:val="008B2A14"/>
    <w:rsid w:val="008B3458"/>
    <w:rsid w:val="008B655B"/>
    <w:rsid w:val="008B6EC8"/>
    <w:rsid w:val="008B7690"/>
    <w:rsid w:val="008B7A50"/>
    <w:rsid w:val="008B7C68"/>
    <w:rsid w:val="008C072B"/>
    <w:rsid w:val="008C0940"/>
    <w:rsid w:val="008C17BA"/>
    <w:rsid w:val="008C1EA5"/>
    <w:rsid w:val="008C3356"/>
    <w:rsid w:val="008C5C10"/>
    <w:rsid w:val="008C62D7"/>
    <w:rsid w:val="008C64C1"/>
    <w:rsid w:val="008C6965"/>
    <w:rsid w:val="008D06FF"/>
    <w:rsid w:val="008D08C0"/>
    <w:rsid w:val="008D1253"/>
    <w:rsid w:val="008D13BF"/>
    <w:rsid w:val="008D148B"/>
    <w:rsid w:val="008D1772"/>
    <w:rsid w:val="008D2303"/>
    <w:rsid w:val="008D346A"/>
    <w:rsid w:val="008D4AC4"/>
    <w:rsid w:val="008D58A5"/>
    <w:rsid w:val="008D6B0E"/>
    <w:rsid w:val="008D6C6D"/>
    <w:rsid w:val="008D718A"/>
    <w:rsid w:val="008D7C2F"/>
    <w:rsid w:val="008E0106"/>
    <w:rsid w:val="008E17A8"/>
    <w:rsid w:val="008E1C20"/>
    <w:rsid w:val="008E1C92"/>
    <w:rsid w:val="008E1E89"/>
    <w:rsid w:val="008E247C"/>
    <w:rsid w:val="008E32D4"/>
    <w:rsid w:val="008E4BD7"/>
    <w:rsid w:val="008E65FC"/>
    <w:rsid w:val="008E6A63"/>
    <w:rsid w:val="008E6DB9"/>
    <w:rsid w:val="008E77BF"/>
    <w:rsid w:val="008F00B3"/>
    <w:rsid w:val="008F0565"/>
    <w:rsid w:val="008F2C6B"/>
    <w:rsid w:val="008F37F7"/>
    <w:rsid w:val="008F51DD"/>
    <w:rsid w:val="008F582A"/>
    <w:rsid w:val="008F6183"/>
    <w:rsid w:val="008F6580"/>
    <w:rsid w:val="008F744C"/>
    <w:rsid w:val="008F7871"/>
    <w:rsid w:val="008F78B1"/>
    <w:rsid w:val="00900B5E"/>
    <w:rsid w:val="009014DA"/>
    <w:rsid w:val="009016B2"/>
    <w:rsid w:val="0090174C"/>
    <w:rsid w:val="00902019"/>
    <w:rsid w:val="00902D53"/>
    <w:rsid w:val="00902FF5"/>
    <w:rsid w:val="0090444C"/>
    <w:rsid w:val="0090470D"/>
    <w:rsid w:val="00904967"/>
    <w:rsid w:val="009050B8"/>
    <w:rsid w:val="00905E0C"/>
    <w:rsid w:val="009063C9"/>
    <w:rsid w:val="00906932"/>
    <w:rsid w:val="00907658"/>
    <w:rsid w:val="00907937"/>
    <w:rsid w:val="009101ED"/>
    <w:rsid w:val="00910245"/>
    <w:rsid w:val="009107AD"/>
    <w:rsid w:val="009115A7"/>
    <w:rsid w:val="009116B7"/>
    <w:rsid w:val="00911964"/>
    <w:rsid w:val="009119A5"/>
    <w:rsid w:val="0091220A"/>
    <w:rsid w:val="009131D1"/>
    <w:rsid w:val="009135D5"/>
    <w:rsid w:val="00914469"/>
    <w:rsid w:val="0091497D"/>
    <w:rsid w:val="00914F9A"/>
    <w:rsid w:val="00915368"/>
    <w:rsid w:val="00915EA1"/>
    <w:rsid w:val="00916280"/>
    <w:rsid w:val="00916B46"/>
    <w:rsid w:val="00917036"/>
    <w:rsid w:val="0091755C"/>
    <w:rsid w:val="00917B03"/>
    <w:rsid w:val="00917D55"/>
    <w:rsid w:val="00920BB8"/>
    <w:rsid w:val="00921289"/>
    <w:rsid w:val="009214AE"/>
    <w:rsid w:val="00921A23"/>
    <w:rsid w:val="00922016"/>
    <w:rsid w:val="0092319E"/>
    <w:rsid w:val="00923380"/>
    <w:rsid w:val="00923F0C"/>
    <w:rsid w:val="009246E1"/>
    <w:rsid w:val="00924C98"/>
    <w:rsid w:val="0092577D"/>
    <w:rsid w:val="00925BD5"/>
    <w:rsid w:val="009262CC"/>
    <w:rsid w:val="0092636B"/>
    <w:rsid w:val="00926E7D"/>
    <w:rsid w:val="00927A4C"/>
    <w:rsid w:val="00927BA7"/>
    <w:rsid w:val="00927C40"/>
    <w:rsid w:val="00927E04"/>
    <w:rsid w:val="00927F13"/>
    <w:rsid w:val="00930A06"/>
    <w:rsid w:val="00930CD8"/>
    <w:rsid w:val="0093277D"/>
    <w:rsid w:val="00933244"/>
    <w:rsid w:val="00933816"/>
    <w:rsid w:val="009341A4"/>
    <w:rsid w:val="0093497A"/>
    <w:rsid w:val="00934FB4"/>
    <w:rsid w:val="0093569C"/>
    <w:rsid w:val="00935969"/>
    <w:rsid w:val="0094043F"/>
    <w:rsid w:val="00940E66"/>
    <w:rsid w:val="009410D6"/>
    <w:rsid w:val="00941D95"/>
    <w:rsid w:val="009424B2"/>
    <w:rsid w:val="00942748"/>
    <w:rsid w:val="00944A7F"/>
    <w:rsid w:val="00944F7A"/>
    <w:rsid w:val="00945598"/>
    <w:rsid w:val="00945CE0"/>
    <w:rsid w:val="00946A55"/>
    <w:rsid w:val="00946CBE"/>
    <w:rsid w:val="00950272"/>
    <w:rsid w:val="009502D7"/>
    <w:rsid w:val="009505B6"/>
    <w:rsid w:val="00950E39"/>
    <w:rsid w:val="00951BD9"/>
    <w:rsid w:val="00952306"/>
    <w:rsid w:val="009524ED"/>
    <w:rsid w:val="00952B20"/>
    <w:rsid w:val="009534DF"/>
    <w:rsid w:val="0095372B"/>
    <w:rsid w:val="00954614"/>
    <w:rsid w:val="00954C9A"/>
    <w:rsid w:val="00954D29"/>
    <w:rsid w:val="009550CD"/>
    <w:rsid w:val="0095528B"/>
    <w:rsid w:val="00955A04"/>
    <w:rsid w:val="00956180"/>
    <w:rsid w:val="009563AB"/>
    <w:rsid w:val="00956DAC"/>
    <w:rsid w:val="009605F8"/>
    <w:rsid w:val="00960C5B"/>
    <w:rsid w:val="00961D61"/>
    <w:rsid w:val="0096267F"/>
    <w:rsid w:val="00962B95"/>
    <w:rsid w:val="009635C3"/>
    <w:rsid w:val="0096368E"/>
    <w:rsid w:val="00963932"/>
    <w:rsid w:val="00964195"/>
    <w:rsid w:val="0096515D"/>
    <w:rsid w:val="0096561B"/>
    <w:rsid w:val="009666D0"/>
    <w:rsid w:val="00966904"/>
    <w:rsid w:val="00967761"/>
    <w:rsid w:val="009679FA"/>
    <w:rsid w:val="00971D14"/>
    <w:rsid w:val="00973CE1"/>
    <w:rsid w:val="00974A3A"/>
    <w:rsid w:val="00974A94"/>
    <w:rsid w:val="00974F9E"/>
    <w:rsid w:val="00975A32"/>
    <w:rsid w:val="00975A81"/>
    <w:rsid w:val="00976311"/>
    <w:rsid w:val="0098055D"/>
    <w:rsid w:val="009805A6"/>
    <w:rsid w:val="009816CD"/>
    <w:rsid w:val="00981977"/>
    <w:rsid w:val="00981A40"/>
    <w:rsid w:val="00981CE7"/>
    <w:rsid w:val="00982878"/>
    <w:rsid w:val="00983367"/>
    <w:rsid w:val="00983AF5"/>
    <w:rsid w:val="00983AF6"/>
    <w:rsid w:val="00983D40"/>
    <w:rsid w:val="00983FC2"/>
    <w:rsid w:val="00985324"/>
    <w:rsid w:val="009865B6"/>
    <w:rsid w:val="00986686"/>
    <w:rsid w:val="00986D31"/>
    <w:rsid w:val="00987058"/>
    <w:rsid w:val="00987702"/>
    <w:rsid w:val="0099048F"/>
    <w:rsid w:val="00990A09"/>
    <w:rsid w:val="00990C65"/>
    <w:rsid w:val="00990D07"/>
    <w:rsid w:val="00991680"/>
    <w:rsid w:val="00992081"/>
    <w:rsid w:val="0099228D"/>
    <w:rsid w:val="009922BD"/>
    <w:rsid w:val="009930C0"/>
    <w:rsid w:val="0099480B"/>
    <w:rsid w:val="00994C40"/>
    <w:rsid w:val="009A0138"/>
    <w:rsid w:val="009A0609"/>
    <w:rsid w:val="009A073A"/>
    <w:rsid w:val="009A0763"/>
    <w:rsid w:val="009A07D9"/>
    <w:rsid w:val="009A16DD"/>
    <w:rsid w:val="009A1FDF"/>
    <w:rsid w:val="009A2132"/>
    <w:rsid w:val="009A323A"/>
    <w:rsid w:val="009A36AE"/>
    <w:rsid w:val="009A3902"/>
    <w:rsid w:val="009A3DC1"/>
    <w:rsid w:val="009A5EEE"/>
    <w:rsid w:val="009A6FAA"/>
    <w:rsid w:val="009A75E8"/>
    <w:rsid w:val="009A7CD1"/>
    <w:rsid w:val="009B0275"/>
    <w:rsid w:val="009B068F"/>
    <w:rsid w:val="009B084A"/>
    <w:rsid w:val="009B1234"/>
    <w:rsid w:val="009B1964"/>
    <w:rsid w:val="009B1F53"/>
    <w:rsid w:val="009B2F91"/>
    <w:rsid w:val="009B354F"/>
    <w:rsid w:val="009B4D98"/>
    <w:rsid w:val="009B6803"/>
    <w:rsid w:val="009B6931"/>
    <w:rsid w:val="009B6C77"/>
    <w:rsid w:val="009B70B5"/>
    <w:rsid w:val="009B75F5"/>
    <w:rsid w:val="009B791D"/>
    <w:rsid w:val="009C0C81"/>
    <w:rsid w:val="009C1051"/>
    <w:rsid w:val="009C1429"/>
    <w:rsid w:val="009C19C0"/>
    <w:rsid w:val="009C1A17"/>
    <w:rsid w:val="009C2723"/>
    <w:rsid w:val="009C2D92"/>
    <w:rsid w:val="009C3208"/>
    <w:rsid w:val="009C348C"/>
    <w:rsid w:val="009C48A0"/>
    <w:rsid w:val="009C4D8C"/>
    <w:rsid w:val="009C4FEA"/>
    <w:rsid w:val="009C502B"/>
    <w:rsid w:val="009C51E1"/>
    <w:rsid w:val="009C53EE"/>
    <w:rsid w:val="009C5BA0"/>
    <w:rsid w:val="009C626A"/>
    <w:rsid w:val="009C6602"/>
    <w:rsid w:val="009C6A4F"/>
    <w:rsid w:val="009C6C9A"/>
    <w:rsid w:val="009C794B"/>
    <w:rsid w:val="009D05BD"/>
    <w:rsid w:val="009D0A91"/>
    <w:rsid w:val="009D1785"/>
    <w:rsid w:val="009D20F2"/>
    <w:rsid w:val="009D2318"/>
    <w:rsid w:val="009D2433"/>
    <w:rsid w:val="009D2EE5"/>
    <w:rsid w:val="009D30A4"/>
    <w:rsid w:val="009D3AD8"/>
    <w:rsid w:val="009D4B9B"/>
    <w:rsid w:val="009D5E56"/>
    <w:rsid w:val="009D5F43"/>
    <w:rsid w:val="009D5FF9"/>
    <w:rsid w:val="009D604F"/>
    <w:rsid w:val="009D6610"/>
    <w:rsid w:val="009D670E"/>
    <w:rsid w:val="009D6CFD"/>
    <w:rsid w:val="009D7791"/>
    <w:rsid w:val="009D7912"/>
    <w:rsid w:val="009E0269"/>
    <w:rsid w:val="009E10C8"/>
    <w:rsid w:val="009E1F8D"/>
    <w:rsid w:val="009E2166"/>
    <w:rsid w:val="009E2D8A"/>
    <w:rsid w:val="009E3643"/>
    <w:rsid w:val="009E36EF"/>
    <w:rsid w:val="009E3C60"/>
    <w:rsid w:val="009E5001"/>
    <w:rsid w:val="009E5158"/>
    <w:rsid w:val="009E57D1"/>
    <w:rsid w:val="009F0227"/>
    <w:rsid w:val="009F07A1"/>
    <w:rsid w:val="009F0F5E"/>
    <w:rsid w:val="009F1353"/>
    <w:rsid w:val="009F1F6B"/>
    <w:rsid w:val="009F2091"/>
    <w:rsid w:val="009F2127"/>
    <w:rsid w:val="009F23EB"/>
    <w:rsid w:val="009F24E2"/>
    <w:rsid w:val="009F26B2"/>
    <w:rsid w:val="009F2A15"/>
    <w:rsid w:val="009F2E7E"/>
    <w:rsid w:val="009F329A"/>
    <w:rsid w:val="009F36D9"/>
    <w:rsid w:val="009F3885"/>
    <w:rsid w:val="009F3D9B"/>
    <w:rsid w:val="009F49F6"/>
    <w:rsid w:val="009F519D"/>
    <w:rsid w:val="009F5286"/>
    <w:rsid w:val="009F534F"/>
    <w:rsid w:val="009F556F"/>
    <w:rsid w:val="009F5DB9"/>
    <w:rsid w:val="009F60AC"/>
    <w:rsid w:val="009F6E28"/>
    <w:rsid w:val="009F7750"/>
    <w:rsid w:val="009F7D22"/>
    <w:rsid w:val="00A0004B"/>
    <w:rsid w:val="00A024F3"/>
    <w:rsid w:val="00A0295A"/>
    <w:rsid w:val="00A02EBB"/>
    <w:rsid w:val="00A02FD7"/>
    <w:rsid w:val="00A035BB"/>
    <w:rsid w:val="00A03F85"/>
    <w:rsid w:val="00A054B9"/>
    <w:rsid w:val="00A06137"/>
    <w:rsid w:val="00A0659B"/>
    <w:rsid w:val="00A067AD"/>
    <w:rsid w:val="00A07D35"/>
    <w:rsid w:val="00A10173"/>
    <w:rsid w:val="00A10678"/>
    <w:rsid w:val="00A106FA"/>
    <w:rsid w:val="00A10777"/>
    <w:rsid w:val="00A10CA8"/>
    <w:rsid w:val="00A111EF"/>
    <w:rsid w:val="00A12181"/>
    <w:rsid w:val="00A12545"/>
    <w:rsid w:val="00A12701"/>
    <w:rsid w:val="00A13094"/>
    <w:rsid w:val="00A1311B"/>
    <w:rsid w:val="00A132FE"/>
    <w:rsid w:val="00A1332A"/>
    <w:rsid w:val="00A13E65"/>
    <w:rsid w:val="00A14813"/>
    <w:rsid w:val="00A15060"/>
    <w:rsid w:val="00A169D7"/>
    <w:rsid w:val="00A16D32"/>
    <w:rsid w:val="00A1761B"/>
    <w:rsid w:val="00A178B4"/>
    <w:rsid w:val="00A179A5"/>
    <w:rsid w:val="00A207D0"/>
    <w:rsid w:val="00A2178A"/>
    <w:rsid w:val="00A2205A"/>
    <w:rsid w:val="00A2212B"/>
    <w:rsid w:val="00A22A93"/>
    <w:rsid w:val="00A22BFC"/>
    <w:rsid w:val="00A23903"/>
    <w:rsid w:val="00A245E8"/>
    <w:rsid w:val="00A2498F"/>
    <w:rsid w:val="00A24CD4"/>
    <w:rsid w:val="00A2505F"/>
    <w:rsid w:val="00A259E3"/>
    <w:rsid w:val="00A2634F"/>
    <w:rsid w:val="00A30625"/>
    <w:rsid w:val="00A30C9E"/>
    <w:rsid w:val="00A31398"/>
    <w:rsid w:val="00A3145D"/>
    <w:rsid w:val="00A31A93"/>
    <w:rsid w:val="00A321E0"/>
    <w:rsid w:val="00A32570"/>
    <w:rsid w:val="00A338E4"/>
    <w:rsid w:val="00A33E18"/>
    <w:rsid w:val="00A355E3"/>
    <w:rsid w:val="00A35AFC"/>
    <w:rsid w:val="00A35CF7"/>
    <w:rsid w:val="00A35FE1"/>
    <w:rsid w:val="00A36067"/>
    <w:rsid w:val="00A37508"/>
    <w:rsid w:val="00A37F1B"/>
    <w:rsid w:val="00A40406"/>
    <w:rsid w:val="00A4050F"/>
    <w:rsid w:val="00A40AA0"/>
    <w:rsid w:val="00A40BA9"/>
    <w:rsid w:val="00A41253"/>
    <w:rsid w:val="00A4165D"/>
    <w:rsid w:val="00A443DB"/>
    <w:rsid w:val="00A4441B"/>
    <w:rsid w:val="00A445E8"/>
    <w:rsid w:val="00A44A57"/>
    <w:rsid w:val="00A45116"/>
    <w:rsid w:val="00A45DBD"/>
    <w:rsid w:val="00A45FC5"/>
    <w:rsid w:val="00A462EC"/>
    <w:rsid w:val="00A46489"/>
    <w:rsid w:val="00A468CF"/>
    <w:rsid w:val="00A472A8"/>
    <w:rsid w:val="00A47701"/>
    <w:rsid w:val="00A47793"/>
    <w:rsid w:val="00A4799D"/>
    <w:rsid w:val="00A47B3F"/>
    <w:rsid w:val="00A50514"/>
    <w:rsid w:val="00A50A78"/>
    <w:rsid w:val="00A50C3A"/>
    <w:rsid w:val="00A50CD0"/>
    <w:rsid w:val="00A52335"/>
    <w:rsid w:val="00A5280C"/>
    <w:rsid w:val="00A53317"/>
    <w:rsid w:val="00A53F23"/>
    <w:rsid w:val="00A545A2"/>
    <w:rsid w:val="00A546D3"/>
    <w:rsid w:val="00A56D00"/>
    <w:rsid w:val="00A56D68"/>
    <w:rsid w:val="00A5796F"/>
    <w:rsid w:val="00A57D3A"/>
    <w:rsid w:val="00A600DA"/>
    <w:rsid w:val="00A603FE"/>
    <w:rsid w:val="00A609BE"/>
    <w:rsid w:val="00A6138E"/>
    <w:rsid w:val="00A61827"/>
    <w:rsid w:val="00A62CB7"/>
    <w:rsid w:val="00A62F43"/>
    <w:rsid w:val="00A63393"/>
    <w:rsid w:val="00A6394C"/>
    <w:rsid w:val="00A643AA"/>
    <w:rsid w:val="00A64468"/>
    <w:rsid w:val="00A644A3"/>
    <w:rsid w:val="00A64536"/>
    <w:rsid w:val="00A64BCD"/>
    <w:rsid w:val="00A64E13"/>
    <w:rsid w:val="00A6516A"/>
    <w:rsid w:val="00A65C48"/>
    <w:rsid w:val="00A66A9C"/>
    <w:rsid w:val="00A67065"/>
    <w:rsid w:val="00A67539"/>
    <w:rsid w:val="00A67C99"/>
    <w:rsid w:val="00A70027"/>
    <w:rsid w:val="00A709A8"/>
    <w:rsid w:val="00A70B90"/>
    <w:rsid w:val="00A717E7"/>
    <w:rsid w:val="00A71AEF"/>
    <w:rsid w:val="00A71EB5"/>
    <w:rsid w:val="00A735A3"/>
    <w:rsid w:val="00A7363E"/>
    <w:rsid w:val="00A7398E"/>
    <w:rsid w:val="00A73A7F"/>
    <w:rsid w:val="00A73E6E"/>
    <w:rsid w:val="00A74BE4"/>
    <w:rsid w:val="00A750E3"/>
    <w:rsid w:val="00A757C9"/>
    <w:rsid w:val="00A7592F"/>
    <w:rsid w:val="00A769A8"/>
    <w:rsid w:val="00A76A39"/>
    <w:rsid w:val="00A76C42"/>
    <w:rsid w:val="00A77187"/>
    <w:rsid w:val="00A771A2"/>
    <w:rsid w:val="00A77281"/>
    <w:rsid w:val="00A772B1"/>
    <w:rsid w:val="00A774C5"/>
    <w:rsid w:val="00A77957"/>
    <w:rsid w:val="00A77E60"/>
    <w:rsid w:val="00A77F04"/>
    <w:rsid w:val="00A80A49"/>
    <w:rsid w:val="00A80C07"/>
    <w:rsid w:val="00A8146C"/>
    <w:rsid w:val="00A837A9"/>
    <w:rsid w:val="00A83F4E"/>
    <w:rsid w:val="00A866A0"/>
    <w:rsid w:val="00A874BD"/>
    <w:rsid w:val="00A87B8C"/>
    <w:rsid w:val="00A87C90"/>
    <w:rsid w:val="00A906F1"/>
    <w:rsid w:val="00A90F45"/>
    <w:rsid w:val="00A91471"/>
    <w:rsid w:val="00A91F67"/>
    <w:rsid w:val="00A921EE"/>
    <w:rsid w:val="00A9225D"/>
    <w:rsid w:val="00A9246B"/>
    <w:rsid w:val="00A92D97"/>
    <w:rsid w:val="00A95033"/>
    <w:rsid w:val="00A9573A"/>
    <w:rsid w:val="00A95F33"/>
    <w:rsid w:val="00A96750"/>
    <w:rsid w:val="00A968CD"/>
    <w:rsid w:val="00A97DB0"/>
    <w:rsid w:val="00A97FA4"/>
    <w:rsid w:val="00AA0E39"/>
    <w:rsid w:val="00AA141D"/>
    <w:rsid w:val="00AA176D"/>
    <w:rsid w:val="00AA1A06"/>
    <w:rsid w:val="00AA1F44"/>
    <w:rsid w:val="00AA21B9"/>
    <w:rsid w:val="00AA2611"/>
    <w:rsid w:val="00AA48C5"/>
    <w:rsid w:val="00AA49F8"/>
    <w:rsid w:val="00AA5B50"/>
    <w:rsid w:val="00AA5B66"/>
    <w:rsid w:val="00AA5FA6"/>
    <w:rsid w:val="00AA79AB"/>
    <w:rsid w:val="00AB100F"/>
    <w:rsid w:val="00AB1A3B"/>
    <w:rsid w:val="00AB27E2"/>
    <w:rsid w:val="00AB3350"/>
    <w:rsid w:val="00AB35C5"/>
    <w:rsid w:val="00AB39A1"/>
    <w:rsid w:val="00AB3B2C"/>
    <w:rsid w:val="00AB52CD"/>
    <w:rsid w:val="00AB57B7"/>
    <w:rsid w:val="00AB6081"/>
    <w:rsid w:val="00AB7394"/>
    <w:rsid w:val="00AB7E57"/>
    <w:rsid w:val="00AC2210"/>
    <w:rsid w:val="00AC3984"/>
    <w:rsid w:val="00AC48E0"/>
    <w:rsid w:val="00AC5072"/>
    <w:rsid w:val="00AC50E5"/>
    <w:rsid w:val="00AC51C0"/>
    <w:rsid w:val="00AC5C81"/>
    <w:rsid w:val="00AC5EF8"/>
    <w:rsid w:val="00AC6AAF"/>
    <w:rsid w:val="00AC7437"/>
    <w:rsid w:val="00AD0731"/>
    <w:rsid w:val="00AD1F5D"/>
    <w:rsid w:val="00AD238D"/>
    <w:rsid w:val="00AD23DA"/>
    <w:rsid w:val="00AD38E4"/>
    <w:rsid w:val="00AD40FD"/>
    <w:rsid w:val="00AD5E5A"/>
    <w:rsid w:val="00AD61C0"/>
    <w:rsid w:val="00AD6EAF"/>
    <w:rsid w:val="00AD722B"/>
    <w:rsid w:val="00AD73FD"/>
    <w:rsid w:val="00AD7F62"/>
    <w:rsid w:val="00AE0542"/>
    <w:rsid w:val="00AE06A5"/>
    <w:rsid w:val="00AE1B8D"/>
    <w:rsid w:val="00AE2CAA"/>
    <w:rsid w:val="00AE3817"/>
    <w:rsid w:val="00AE3BAE"/>
    <w:rsid w:val="00AE48E9"/>
    <w:rsid w:val="00AE511E"/>
    <w:rsid w:val="00AE561C"/>
    <w:rsid w:val="00AE6F0C"/>
    <w:rsid w:val="00AE7382"/>
    <w:rsid w:val="00AF063A"/>
    <w:rsid w:val="00AF0B48"/>
    <w:rsid w:val="00AF1FDA"/>
    <w:rsid w:val="00AF27D3"/>
    <w:rsid w:val="00AF2C95"/>
    <w:rsid w:val="00AF38B1"/>
    <w:rsid w:val="00AF4245"/>
    <w:rsid w:val="00AF4A04"/>
    <w:rsid w:val="00AF5427"/>
    <w:rsid w:val="00AF55E4"/>
    <w:rsid w:val="00AF5DCB"/>
    <w:rsid w:val="00AF657D"/>
    <w:rsid w:val="00AF65FB"/>
    <w:rsid w:val="00AF661C"/>
    <w:rsid w:val="00AF6FA5"/>
    <w:rsid w:val="00AF7485"/>
    <w:rsid w:val="00AF74D3"/>
    <w:rsid w:val="00AF7691"/>
    <w:rsid w:val="00AF7C61"/>
    <w:rsid w:val="00AF7ED5"/>
    <w:rsid w:val="00B01152"/>
    <w:rsid w:val="00B01B84"/>
    <w:rsid w:val="00B03A72"/>
    <w:rsid w:val="00B0532A"/>
    <w:rsid w:val="00B10B0F"/>
    <w:rsid w:val="00B10E83"/>
    <w:rsid w:val="00B11418"/>
    <w:rsid w:val="00B11649"/>
    <w:rsid w:val="00B129F7"/>
    <w:rsid w:val="00B13292"/>
    <w:rsid w:val="00B13F56"/>
    <w:rsid w:val="00B14D7B"/>
    <w:rsid w:val="00B15D81"/>
    <w:rsid w:val="00B15D91"/>
    <w:rsid w:val="00B17295"/>
    <w:rsid w:val="00B17CE8"/>
    <w:rsid w:val="00B17D32"/>
    <w:rsid w:val="00B2037D"/>
    <w:rsid w:val="00B216F1"/>
    <w:rsid w:val="00B21B1B"/>
    <w:rsid w:val="00B21E1E"/>
    <w:rsid w:val="00B220F7"/>
    <w:rsid w:val="00B222F8"/>
    <w:rsid w:val="00B22413"/>
    <w:rsid w:val="00B22A04"/>
    <w:rsid w:val="00B23368"/>
    <w:rsid w:val="00B23BD5"/>
    <w:rsid w:val="00B24CAA"/>
    <w:rsid w:val="00B25ED8"/>
    <w:rsid w:val="00B26214"/>
    <w:rsid w:val="00B26837"/>
    <w:rsid w:val="00B26CBA"/>
    <w:rsid w:val="00B278FD"/>
    <w:rsid w:val="00B3009D"/>
    <w:rsid w:val="00B30303"/>
    <w:rsid w:val="00B30693"/>
    <w:rsid w:val="00B30A2E"/>
    <w:rsid w:val="00B3133E"/>
    <w:rsid w:val="00B3214A"/>
    <w:rsid w:val="00B32EDF"/>
    <w:rsid w:val="00B33A7E"/>
    <w:rsid w:val="00B33B56"/>
    <w:rsid w:val="00B34301"/>
    <w:rsid w:val="00B349DF"/>
    <w:rsid w:val="00B358F4"/>
    <w:rsid w:val="00B364C5"/>
    <w:rsid w:val="00B374B8"/>
    <w:rsid w:val="00B406BC"/>
    <w:rsid w:val="00B407BC"/>
    <w:rsid w:val="00B40A7F"/>
    <w:rsid w:val="00B41E68"/>
    <w:rsid w:val="00B42827"/>
    <w:rsid w:val="00B42AE8"/>
    <w:rsid w:val="00B43826"/>
    <w:rsid w:val="00B44940"/>
    <w:rsid w:val="00B44EDF"/>
    <w:rsid w:val="00B44F8C"/>
    <w:rsid w:val="00B4575E"/>
    <w:rsid w:val="00B46AAF"/>
    <w:rsid w:val="00B4736A"/>
    <w:rsid w:val="00B479E4"/>
    <w:rsid w:val="00B534FE"/>
    <w:rsid w:val="00B53BCA"/>
    <w:rsid w:val="00B543F4"/>
    <w:rsid w:val="00B54832"/>
    <w:rsid w:val="00B54DF8"/>
    <w:rsid w:val="00B55036"/>
    <w:rsid w:val="00B551AA"/>
    <w:rsid w:val="00B556C1"/>
    <w:rsid w:val="00B5601B"/>
    <w:rsid w:val="00B5799E"/>
    <w:rsid w:val="00B6058F"/>
    <w:rsid w:val="00B606D9"/>
    <w:rsid w:val="00B608B0"/>
    <w:rsid w:val="00B61330"/>
    <w:rsid w:val="00B6236D"/>
    <w:rsid w:val="00B63D67"/>
    <w:rsid w:val="00B63EFB"/>
    <w:rsid w:val="00B649CA"/>
    <w:rsid w:val="00B64A7D"/>
    <w:rsid w:val="00B65031"/>
    <w:rsid w:val="00B65108"/>
    <w:rsid w:val="00B6535F"/>
    <w:rsid w:val="00B65407"/>
    <w:rsid w:val="00B65715"/>
    <w:rsid w:val="00B65802"/>
    <w:rsid w:val="00B65926"/>
    <w:rsid w:val="00B659F8"/>
    <w:rsid w:val="00B65B46"/>
    <w:rsid w:val="00B65E01"/>
    <w:rsid w:val="00B66308"/>
    <w:rsid w:val="00B6632D"/>
    <w:rsid w:val="00B67787"/>
    <w:rsid w:val="00B700D4"/>
    <w:rsid w:val="00B70877"/>
    <w:rsid w:val="00B718F1"/>
    <w:rsid w:val="00B71B2F"/>
    <w:rsid w:val="00B724BC"/>
    <w:rsid w:val="00B729B5"/>
    <w:rsid w:val="00B73A0D"/>
    <w:rsid w:val="00B73FF0"/>
    <w:rsid w:val="00B7405F"/>
    <w:rsid w:val="00B74528"/>
    <w:rsid w:val="00B75514"/>
    <w:rsid w:val="00B76075"/>
    <w:rsid w:val="00B7689B"/>
    <w:rsid w:val="00B76AF3"/>
    <w:rsid w:val="00B77A58"/>
    <w:rsid w:val="00B81EF9"/>
    <w:rsid w:val="00B82B1D"/>
    <w:rsid w:val="00B82DCA"/>
    <w:rsid w:val="00B8314C"/>
    <w:rsid w:val="00B8352A"/>
    <w:rsid w:val="00B835F4"/>
    <w:rsid w:val="00B83850"/>
    <w:rsid w:val="00B84BF3"/>
    <w:rsid w:val="00B84DF0"/>
    <w:rsid w:val="00B84E42"/>
    <w:rsid w:val="00B85045"/>
    <w:rsid w:val="00B85C3F"/>
    <w:rsid w:val="00B86185"/>
    <w:rsid w:val="00B86666"/>
    <w:rsid w:val="00B8711F"/>
    <w:rsid w:val="00B877F6"/>
    <w:rsid w:val="00B87F01"/>
    <w:rsid w:val="00B9047A"/>
    <w:rsid w:val="00B90D3A"/>
    <w:rsid w:val="00B91A46"/>
    <w:rsid w:val="00B91CB3"/>
    <w:rsid w:val="00B92E3F"/>
    <w:rsid w:val="00B937A5"/>
    <w:rsid w:val="00B93AEB"/>
    <w:rsid w:val="00B93CAE"/>
    <w:rsid w:val="00B93CBD"/>
    <w:rsid w:val="00B93D24"/>
    <w:rsid w:val="00B94D34"/>
    <w:rsid w:val="00B94E95"/>
    <w:rsid w:val="00B95D02"/>
    <w:rsid w:val="00B96276"/>
    <w:rsid w:val="00B96A53"/>
    <w:rsid w:val="00B96ACD"/>
    <w:rsid w:val="00B96FBB"/>
    <w:rsid w:val="00B971D8"/>
    <w:rsid w:val="00B9797D"/>
    <w:rsid w:val="00B97E23"/>
    <w:rsid w:val="00B97FC2"/>
    <w:rsid w:val="00BA09CE"/>
    <w:rsid w:val="00BA1081"/>
    <w:rsid w:val="00BA143F"/>
    <w:rsid w:val="00BA14FD"/>
    <w:rsid w:val="00BA1CD7"/>
    <w:rsid w:val="00BA1FE6"/>
    <w:rsid w:val="00BA3024"/>
    <w:rsid w:val="00BA4715"/>
    <w:rsid w:val="00BA5054"/>
    <w:rsid w:val="00BA5657"/>
    <w:rsid w:val="00BA5A84"/>
    <w:rsid w:val="00BA5E78"/>
    <w:rsid w:val="00BA600F"/>
    <w:rsid w:val="00BA7106"/>
    <w:rsid w:val="00BA7815"/>
    <w:rsid w:val="00BA7C4B"/>
    <w:rsid w:val="00BA7FDC"/>
    <w:rsid w:val="00BB07A2"/>
    <w:rsid w:val="00BB1AC1"/>
    <w:rsid w:val="00BB24D5"/>
    <w:rsid w:val="00BB2F64"/>
    <w:rsid w:val="00BB365E"/>
    <w:rsid w:val="00BB3B5C"/>
    <w:rsid w:val="00BB3BBC"/>
    <w:rsid w:val="00BB482B"/>
    <w:rsid w:val="00BB5016"/>
    <w:rsid w:val="00BB536E"/>
    <w:rsid w:val="00BB58FF"/>
    <w:rsid w:val="00BB629C"/>
    <w:rsid w:val="00BB6458"/>
    <w:rsid w:val="00BB65E3"/>
    <w:rsid w:val="00BB6FD9"/>
    <w:rsid w:val="00BB72F3"/>
    <w:rsid w:val="00BB7EBA"/>
    <w:rsid w:val="00BB7F9B"/>
    <w:rsid w:val="00BC074D"/>
    <w:rsid w:val="00BC0803"/>
    <w:rsid w:val="00BC0CD2"/>
    <w:rsid w:val="00BC0D43"/>
    <w:rsid w:val="00BC182E"/>
    <w:rsid w:val="00BC1C9B"/>
    <w:rsid w:val="00BC1DE5"/>
    <w:rsid w:val="00BC2C3C"/>
    <w:rsid w:val="00BC2E50"/>
    <w:rsid w:val="00BC2F89"/>
    <w:rsid w:val="00BC32E9"/>
    <w:rsid w:val="00BC39D5"/>
    <w:rsid w:val="00BC40E6"/>
    <w:rsid w:val="00BC4642"/>
    <w:rsid w:val="00BC4AC7"/>
    <w:rsid w:val="00BC4F94"/>
    <w:rsid w:val="00BC50F4"/>
    <w:rsid w:val="00BC6377"/>
    <w:rsid w:val="00BC6C17"/>
    <w:rsid w:val="00BC7893"/>
    <w:rsid w:val="00BD08E8"/>
    <w:rsid w:val="00BD102D"/>
    <w:rsid w:val="00BD10F5"/>
    <w:rsid w:val="00BD1139"/>
    <w:rsid w:val="00BD1827"/>
    <w:rsid w:val="00BD1F7A"/>
    <w:rsid w:val="00BD2F9A"/>
    <w:rsid w:val="00BD30CB"/>
    <w:rsid w:val="00BD3E60"/>
    <w:rsid w:val="00BD49A4"/>
    <w:rsid w:val="00BD4A2E"/>
    <w:rsid w:val="00BD515E"/>
    <w:rsid w:val="00BD6159"/>
    <w:rsid w:val="00BD6348"/>
    <w:rsid w:val="00BD63E9"/>
    <w:rsid w:val="00BD660A"/>
    <w:rsid w:val="00BD6AA5"/>
    <w:rsid w:val="00BD6EF2"/>
    <w:rsid w:val="00BD711A"/>
    <w:rsid w:val="00BD7E9C"/>
    <w:rsid w:val="00BE0588"/>
    <w:rsid w:val="00BE0F21"/>
    <w:rsid w:val="00BE1A4D"/>
    <w:rsid w:val="00BE227F"/>
    <w:rsid w:val="00BE2AAC"/>
    <w:rsid w:val="00BE2B16"/>
    <w:rsid w:val="00BE366F"/>
    <w:rsid w:val="00BE3887"/>
    <w:rsid w:val="00BE3EF1"/>
    <w:rsid w:val="00BE41D8"/>
    <w:rsid w:val="00BE48C4"/>
    <w:rsid w:val="00BE5936"/>
    <w:rsid w:val="00BE5FE3"/>
    <w:rsid w:val="00BE61E9"/>
    <w:rsid w:val="00BE62D6"/>
    <w:rsid w:val="00BE62FE"/>
    <w:rsid w:val="00BE67EA"/>
    <w:rsid w:val="00BE6AF1"/>
    <w:rsid w:val="00BE7B8B"/>
    <w:rsid w:val="00BF0189"/>
    <w:rsid w:val="00BF020F"/>
    <w:rsid w:val="00BF04EA"/>
    <w:rsid w:val="00BF0B14"/>
    <w:rsid w:val="00BF170A"/>
    <w:rsid w:val="00BF174C"/>
    <w:rsid w:val="00BF1932"/>
    <w:rsid w:val="00BF1C41"/>
    <w:rsid w:val="00BF1D7C"/>
    <w:rsid w:val="00BF21C1"/>
    <w:rsid w:val="00BF2249"/>
    <w:rsid w:val="00BF26B0"/>
    <w:rsid w:val="00BF296F"/>
    <w:rsid w:val="00BF2E3C"/>
    <w:rsid w:val="00BF440F"/>
    <w:rsid w:val="00BF459A"/>
    <w:rsid w:val="00BF4A91"/>
    <w:rsid w:val="00BF5362"/>
    <w:rsid w:val="00BF5CAB"/>
    <w:rsid w:val="00BF65D4"/>
    <w:rsid w:val="00BF6672"/>
    <w:rsid w:val="00BF734E"/>
    <w:rsid w:val="00BF740D"/>
    <w:rsid w:val="00BF7521"/>
    <w:rsid w:val="00BF7F9C"/>
    <w:rsid w:val="00C00048"/>
    <w:rsid w:val="00C00597"/>
    <w:rsid w:val="00C005CC"/>
    <w:rsid w:val="00C00A27"/>
    <w:rsid w:val="00C0155E"/>
    <w:rsid w:val="00C021CE"/>
    <w:rsid w:val="00C02506"/>
    <w:rsid w:val="00C02FF3"/>
    <w:rsid w:val="00C032B6"/>
    <w:rsid w:val="00C03E6D"/>
    <w:rsid w:val="00C03EEC"/>
    <w:rsid w:val="00C0458C"/>
    <w:rsid w:val="00C04C0C"/>
    <w:rsid w:val="00C05270"/>
    <w:rsid w:val="00C05401"/>
    <w:rsid w:val="00C05584"/>
    <w:rsid w:val="00C055BD"/>
    <w:rsid w:val="00C0609E"/>
    <w:rsid w:val="00C06372"/>
    <w:rsid w:val="00C065B3"/>
    <w:rsid w:val="00C0691C"/>
    <w:rsid w:val="00C06DF9"/>
    <w:rsid w:val="00C07071"/>
    <w:rsid w:val="00C07DA2"/>
    <w:rsid w:val="00C10419"/>
    <w:rsid w:val="00C108F3"/>
    <w:rsid w:val="00C10959"/>
    <w:rsid w:val="00C10D5B"/>
    <w:rsid w:val="00C10F47"/>
    <w:rsid w:val="00C11369"/>
    <w:rsid w:val="00C11AF5"/>
    <w:rsid w:val="00C11B46"/>
    <w:rsid w:val="00C125E0"/>
    <w:rsid w:val="00C12895"/>
    <w:rsid w:val="00C13B5D"/>
    <w:rsid w:val="00C145FB"/>
    <w:rsid w:val="00C149AF"/>
    <w:rsid w:val="00C14F86"/>
    <w:rsid w:val="00C15841"/>
    <w:rsid w:val="00C15A69"/>
    <w:rsid w:val="00C16DEA"/>
    <w:rsid w:val="00C17710"/>
    <w:rsid w:val="00C1789A"/>
    <w:rsid w:val="00C20BB3"/>
    <w:rsid w:val="00C20C83"/>
    <w:rsid w:val="00C20DB6"/>
    <w:rsid w:val="00C212F6"/>
    <w:rsid w:val="00C21CD3"/>
    <w:rsid w:val="00C21F65"/>
    <w:rsid w:val="00C23567"/>
    <w:rsid w:val="00C2527C"/>
    <w:rsid w:val="00C25FCA"/>
    <w:rsid w:val="00C262A8"/>
    <w:rsid w:val="00C26DB3"/>
    <w:rsid w:val="00C272C9"/>
    <w:rsid w:val="00C30BCA"/>
    <w:rsid w:val="00C30D30"/>
    <w:rsid w:val="00C31F84"/>
    <w:rsid w:val="00C3210A"/>
    <w:rsid w:val="00C32252"/>
    <w:rsid w:val="00C327FA"/>
    <w:rsid w:val="00C33D72"/>
    <w:rsid w:val="00C344C6"/>
    <w:rsid w:val="00C347E0"/>
    <w:rsid w:val="00C357C2"/>
    <w:rsid w:val="00C36A3E"/>
    <w:rsid w:val="00C36D2C"/>
    <w:rsid w:val="00C41257"/>
    <w:rsid w:val="00C41FF7"/>
    <w:rsid w:val="00C426E3"/>
    <w:rsid w:val="00C42C88"/>
    <w:rsid w:val="00C43DFF"/>
    <w:rsid w:val="00C44D13"/>
    <w:rsid w:val="00C44EB8"/>
    <w:rsid w:val="00C4579D"/>
    <w:rsid w:val="00C4592D"/>
    <w:rsid w:val="00C46071"/>
    <w:rsid w:val="00C461A0"/>
    <w:rsid w:val="00C47B13"/>
    <w:rsid w:val="00C50349"/>
    <w:rsid w:val="00C50351"/>
    <w:rsid w:val="00C50D8C"/>
    <w:rsid w:val="00C52AE4"/>
    <w:rsid w:val="00C5345A"/>
    <w:rsid w:val="00C53B8E"/>
    <w:rsid w:val="00C545FE"/>
    <w:rsid w:val="00C554DE"/>
    <w:rsid w:val="00C55950"/>
    <w:rsid w:val="00C56015"/>
    <w:rsid w:val="00C574B0"/>
    <w:rsid w:val="00C57682"/>
    <w:rsid w:val="00C6008C"/>
    <w:rsid w:val="00C609E0"/>
    <w:rsid w:val="00C60DAA"/>
    <w:rsid w:val="00C623B9"/>
    <w:rsid w:val="00C62C81"/>
    <w:rsid w:val="00C62E57"/>
    <w:rsid w:val="00C63342"/>
    <w:rsid w:val="00C63CAA"/>
    <w:rsid w:val="00C6496B"/>
    <w:rsid w:val="00C64C9C"/>
    <w:rsid w:val="00C64F91"/>
    <w:rsid w:val="00C66903"/>
    <w:rsid w:val="00C67B51"/>
    <w:rsid w:val="00C70163"/>
    <w:rsid w:val="00C7051B"/>
    <w:rsid w:val="00C70BEE"/>
    <w:rsid w:val="00C7136A"/>
    <w:rsid w:val="00C7141A"/>
    <w:rsid w:val="00C71FD6"/>
    <w:rsid w:val="00C72212"/>
    <w:rsid w:val="00C72CA9"/>
    <w:rsid w:val="00C72CE5"/>
    <w:rsid w:val="00C72E36"/>
    <w:rsid w:val="00C730CE"/>
    <w:rsid w:val="00C737B6"/>
    <w:rsid w:val="00C745D9"/>
    <w:rsid w:val="00C747A4"/>
    <w:rsid w:val="00C7511E"/>
    <w:rsid w:val="00C752FB"/>
    <w:rsid w:val="00C75A11"/>
    <w:rsid w:val="00C77372"/>
    <w:rsid w:val="00C77A09"/>
    <w:rsid w:val="00C77B95"/>
    <w:rsid w:val="00C80953"/>
    <w:rsid w:val="00C80CE0"/>
    <w:rsid w:val="00C80D86"/>
    <w:rsid w:val="00C818A1"/>
    <w:rsid w:val="00C81D7A"/>
    <w:rsid w:val="00C82B99"/>
    <w:rsid w:val="00C82F64"/>
    <w:rsid w:val="00C84794"/>
    <w:rsid w:val="00C8594E"/>
    <w:rsid w:val="00C85E03"/>
    <w:rsid w:val="00C86C44"/>
    <w:rsid w:val="00C86CFD"/>
    <w:rsid w:val="00C87136"/>
    <w:rsid w:val="00C87255"/>
    <w:rsid w:val="00C8771A"/>
    <w:rsid w:val="00C87F61"/>
    <w:rsid w:val="00C90037"/>
    <w:rsid w:val="00C912B4"/>
    <w:rsid w:val="00C91402"/>
    <w:rsid w:val="00C919A0"/>
    <w:rsid w:val="00C91C13"/>
    <w:rsid w:val="00C91FF5"/>
    <w:rsid w:val="00C9231C"/>
    <w:rsid w:val="00C937BA"/>
    <w:rsid w:val="00C93D4C"/>
    <w:rsid w:val="00C93EF1"/>
    <w:rsid w:val="00C9463D"/>
    <w:rsid w:val="00C94666"/>
    <w:rsid w:val="00C94E89"/>
    <w:rsid w:val="00C95933"/>
    <w:rsid w:val="00C95B32"/>
    <w:rsid w:val="00C97741"/>
    <w:rsid w:val="00C97B4C"/>
    <w:rsid w:val="00CA0499"/>
    <w:rsid w:val="00CA05F0"/>
    <w:rsid w:val="00CA1322"/>
    <w:rsid w:val="00CA17AE"/>
    <w:rsid w:val="00CA2524"/>
    <w:rsid w:val="00CA2FC6"/>
    <w:rsid w:val="00CA3239"/>
    <w:rsid w:val="00CA3991"/>
    <w:rsid w:val="00CA40E6"/>
    <w:rsid w:val="00CA42C9"/>
    <w:rsid w:val="00CA468F"/>
    <w:rsid w:val="00CA4DA8"/>
    <w:rsid w:val="00CA695D"/>
    <w:rsid w:val="00CA6E1E"/>
    <w:rsid w:val="00CA7236"/>
    <w:rsid w:val="00CA727F"/>
    <w:rsid w:val="00CA7368"/>
    <w:rsid w:val="00CA7384"/>
    <w:rsid w:val="00CA75E6"/>
    <w:rsid w:val="00CA7815"/>
    <w:rsid w:val="00CA7AF0"/>
    <w:rsid w:val="00CA7D93"/>
    <w:rsid w:val="00CB0392"/>
    <w:rsid w:val="00CB08C2"/>
    <w:rsid w:val="00CB0BAE"/>
    <w:rsid w:val="00CB0C09"/>
    <w:rsid w:val="00CB1384"/>
    <w:rsid w:val="00CB13C7"/>
    <w:rsid w:val="00CB1AFA"/>
    <w:rsid w:val="00CB2190"/>
    <w:rsid w:val="00CB32B5"/>
    <w:rsid w:val="00CB35DC"/>
    <w:rsid w:val="00CB47DE"/>
    <w:rsid w:val="00CB5409"/>
    <w:rsid w:val="00CB63F1"/>
    <w:rsid w:val="00CB67C1"/>
    <w:rsid w:val="00CB6A52"/>
    <w:rsid w:val="00CB70CF"/>
    <w:rsid w:val="00CB735C"/>
    <w:rsid w:val="00CB7815"/>
    <w:rsid w:val="00CB78D2"/>
    <w:rsid w:val="00CC0D21"/>
    <w:rsid w:val="00CC0F3D"/>
    <w:rsid w:val="00CC13DF"/>
    <w:rsid w:val="00CC1A9E"/>
    <w:rsid w:val="00CC230F"/>
    <w:rsid w:val="00CC29A0"/>
    <w:rsid w:val="00CC2C00"/>
    <w:rsid w:val="00CC35A5"/>
    <w:rsid w:val="00CC3F7E"/>
    <w:rsid w:val="00CC4084"/>
    <w:rsid w:val="00CC5CEE"/>
    <w:rsid w:val="00CC5F02"/>
    <w:rsid w:val="00CC60E8"/>
    <w:rsid w:val="00CC7627"/>
    <w:rsid w:val="00CC76C7"/>
    <w:rsid w:val="00CC7A0C"/>
    <w:rsid w:val="00CC7DD7"/>
    <w:rsid w:val="00CD0A61"/>
    <w:rsid w:val="00CD22D6"/>
    <w:rsid w:val="00CD26C6"/>
    <w:rsid w:val="00CD2CA4"/>
    <w:rsid w:val="00CD319F"/>
    <w:rsid w:val="00CD3ABB"/>
    <w:rsid w:val="00CD4AC1"/>
    <w:rsid w:val="00CD5F7C"/>
    <w:rsid w:val="00CD6451"/>
    <w:rsid w:val="00CD6C87"/>
    <w:rsid w:val="00CD7517"/>
    <w:rsid w:val="00CD76AE"/>
    <w:rsid w:val="00CD7C50"/>
    <w:rsid w:val="00CE02D1"/>
    <w:rsid w:val="00CE03E5"/>
    <w:rsid w:val="00CE09FE"/>
    <w:rsid w:val="00CE0E19"/>
    <w:rsid w:val="00CE1491"/>
    <w:rsid w:val="00CE2110"/>
    <w:rsid w:val="00CE3FFE"/>
    <w:rsid w:val="00CE4818"/>
    <w:rsid w:val="00CE516E"/>
    <w:rsid w:val="00CE52CE"/>
    <w:rsid w:val="00CE598B"/>
    <w:rsid w:val="00CE6450"/>
    <w:rsid w:val="00CE6D9A"/>
    <w:rsid w:val="00CE7716"/>
    <w:rsid w:val="00CE7BFD"/>
    <w:rsid w:val="00CF0341"/>
    <w:rsid w:val="00CF053A"/>
    <w:rsid w:val="00CF14DF"/>
    <w:rsid w:val="00CF1C2C"/>
    <w:rsid w:val="00CF23C8"/>
    <w:rsid w:val="00CF306B"/>
    <w:rsid w:val="00CF3338"/>
    <w:rsid w:val="00CF4615"/>
    <w:rsid w:val="00CF4B75"/>
    <w:rsid w:val="00CF50AC"/>
    <w:rsid w:val="00CF5473"/>
    <w:rsid w:val="00CF7DDE"/>
    <w:rsid w:val="00CF7FF6"/>
    <w:rsid w:val="00D002C9"/>
    <w:rsid w:val="00D0098C"/>
    <w:rsid w:val="00D00D12"/>
    <w:rsid w:val="00D00EA5"/>
    <w:rsid w:val="00D00FCD"/>
    <w:rsid w:val="00D01138"/>
    <w:rsid w:val="00D0169C"/>
    <w:rsid w:val="00D020CC"/>
    <w:rsid w:val="00D021C3"/>
    <w:rsid w:val="00D022BB"/>
    <w:rsid w:val="00D0339B"/>
    <w:rsid w:val="00D03493"/>
    <w:rsid w:val="00D034AE"/>
    <w:rsid w:val="00D03C15"/>
    <w:rsid w:val="00D044BB"/>
    <w:rsid w:val="00D04594"/>
    <w:rsid w:val="00D04BD4"/>
    <w:rsid w:val="00D04FB5"/>
    <w:rsid w:val="00D052AF"/>
    <w:rsid w:val="00D057CC"/>
    <w:rsid w:val="00D0612F"/>
    <w:rsid w:val="00D07288"/>
    <w:rsid w:val="00D07437"/>
    <w:rsid w:val="00D0787F"/>
    <w:rsid w:val="00D114F1"/>
    <w:rsid w:val="00D11626"/>
    <w:rsid w:val="00D11F53"/>
    <w:rsid w:val="00D11F5D"/>
    <w:rsid w:val="00D12215"/>
    <w:rsid w:val="00D12E0D"/>
    <w:rsid w:val="00D13232"/>
    <w:rsid w:val="00D1336B"/>
    <w:rsid w:val="00D13B7A"/>
    <w:rsid w:val="00D143B1"/>
    <w:rsid w:val="00D14BF7"/>
    <w:rsid w:val="00D15924"/>
    <w:rsid w:val="00D16777"/>
    <w:rsid w:val="00D17056"/>
    <w:rsid w:val="00D1772D"/>
    <w:rsid w:val="00D17CBF"/>
    <w:rsid w:val="00D17CCD"/>
    <w:rsid w:val="00D20334"/>
    <w:rsid w:val="00D223BD"/>
    <w:rsid w:val="00D22A30"/>
    <w:rsid w:val="00D22B53"/>
    <w:rsid w:val="00D23A35"/>
    <w:rsid w:val="00D24FFD"/>
    <w:rsid w:val="00D255DE"/>
    <w:rsid w:val="00D25693"/>
    <w:rsid w:val="00D2572D"/>
    <w:rsid w:val="00D26348"/>
    <w:rsid w:val="00D26509"/>
    <w:rsid w:val="00D26DBA"/>
    <w:rsid w:val="00D27369"/>
    <w:rsid w:val="00D276EB"/>
    <w:rsid w:val="00D279F1"/>
    <w:rsid w:val="00D30167"/>
    <w:rsid w:val="00D30217"/>
    <w:rsid w:val="00D305EE"/>
    <w:rsid w:val="00D3087F"/>
    <w:rsid w:val="00D30B19"/>
    <w:rsid w:val="00D30C72"/>
    <w:rsid w:val="00D3110B"/>
    <w:rsid w:val="00D319FF"/>
    <w:rsid w:val="00D31BBC"/>
    <w:rsid w:val="00D32E62"/>
    <w:rsid w:val="00D33025"/>
    <w:rsid w:val="00D33B6E"/>
    <w:rsid w:val="00D33ECE"/>
    <w:rsid w:val="00D345AB"/>
    <w:rsid w:val="00D34B53"/>
    <w:rsid w:val="00D35A13"/>
    <w:rsid w:val="00D36E22"/>
    <w:rsid w:val="00D37E08"/>
    <w:rsid w:val="00D4023A"/>
    <w:rsid w:val="00D40301"/>
    <w:rsid w:val="00D40B43"/>
    <w:rsid w:val="00D40E49"/>
    <w:rsid w:val="00D40F8B"/>
    <w:rsid w:val="00D41E2B"/>
    <w:rsid w:val="00D41EF2"/>
    <w:rsid w:val="00D422E1"/>
    <w:rsid w:val="00D425BF"/>
    <w:rsid w:val="00D42A55"/>
    <w:rsid w:val="00D43455"/>
    <w:rsid w:val="00D434FF"/>
    <w:rsid w:val="00D44196"/>
    <w:rsid w:val="00D443C5"/>
    <w:rsid w:val="00D443EE"/>
    <w:rsid w:val="00D44519"/>
    <w:rsid w:val="00D44811"/>
    <w:rsid w:val="00D44CF7"/>
    <w:rsid w:val="00D4524B"/>
    <w:rsid w:val="00D45533"/>
    <w:rsid w:val="00D45743"/>
    <w:rsid w:val="00D46395"/>
    <w:rsid w:val="00D4641E"/>
    <w:rsid w:val="00D46514"/>
    <w:rsid w:val="00D46CF9"/>
    <w:rsid w:val="00D47ACB"/>
    <w:rsid w:val="00D50B79"/>
    <w:rsid w:val="00D50BDE"/>
    <w:rsid w:val="00D50F36"/>
    <w:rsid w:val="00D511A2"/>
    <w:rsid w:val="00D51EDA"/>
    <w:rsid w:val="00D524EE"/>
    <w:rsid w:val="00D533FB"/>
    <w:rsid w:val="00D540F0"/>
    <w:rsid w:val="00D54242"/>
    <w:rsid w:val="00D544F2"/>
    <w:rsid w:val="00D54518"/>
    <w:rsid w:val="00D558F7"/>
    <w:rsid w:val="00D55906"/>
    <w:rsid w:val="00D5615C"/>
    <w:rsid w:val="00D566E7"/>
    <w:rsid w:val="00D56871"/>
    <w:rsid w:val="00D56E06"/>
    <w:rsid w:val="00D571AA"/>
    <w:rsid w:val="00D57A64"/>
    <w:rsid w:val="00D57A66"/>
    <w:rsid w:val="00D61533"/>
    <w:rsid w:val="00D61670"/>
    <w:rsid w:val="00D61A6E"/>
    <w:rsid w:val="00D61B8B"/>
    <w:rsid w:val="00D62425"/>
    <w:rsid w:val="00D631EB"/>
    <w:rsid w:val="00D6324C"/>
    <w:rsid w:val="00D637D4"/>
    <w:rsid w:val="00D637E0"/>
    <w:rsid w:val="00D6381F"/>
    <w:rsid w:val="00D63950"/>
    <w:rsid w:val="00D63CE5"/>
    <w:rsid w:val="00D642C3"/>
    <w:rsid w:val="00D64318"/>
    <w:rsid w:val="00D645F6"/>
    <w:rsid w:val="00D64684"/>
    <w:rsid w:val="00D64DE8"/>
    <w:rsid w:val="00D64E2B"/>
    <w:rsid w:val="00D65106"/>
    <w:rsid w:val="00D65E0C"/>
    <w:rsid w:val="00D66962"/>
    <w:rsid w:val="00D66E5E"/>
    <w:rsid w:val="00D673F2"/>
    <w:rsid w:val="00D705B5"/>
    <w:rsid w:val="00D7063F"/>
    <w:rsid w:val="00D70D75"/>
    <w:rsid w:val="00D7207E"/>
    <w:rsid w:val="00D72710"/>
    <w:rsid w:val="00D72B16"/>
    <w:rsid w:val="00D73B65"/>
    <w:rsid w:val="00D73B97"/>
    <w:rsid w:val="00D740A5"/>
    <w:rsid w:val="00D74F6B"/>
    <w:rsid w:val="00D76062"/>
    <w:rsid w:val="00D763C4"/>
    <w:rsid w:val="00D7640E"/>
    <w:rsid w:val="00D7744F"/>
    <w:rsid w:val="00D7786A"/>
    <w:rsid w:val="00D8007B"/>
    <w:rsid w:val="00D80283"/>
    <w:rsid w:val="00D80A2F"/>
    <w:rsid w:val="00D822FA"/>
    <w:rsid w:val="00D82438"/>
    <w:rsid w:val="00D827DF"/>
    <w:rsid w:val="00D8326D"/>
    <w:rsid w:val="00D837BD"/>
    <w:rsid w:val="00D84377"/>
    <w:rsid w:val="00D84E62"/>
    <w:rsid w:val="00D86512"/>
    <w:rsid w:val="00D86548"/>
    <w:rsid w:val="00D872A7"/>
    <w:rsid w:val="00D8767E"/>
    <w:rsid w:val="00D87881"/>
    <w:rsid w:val="00D87E6F"/>
    <w:rsid w:val="00D90708"/>
    <w:rsid w:val="00D910C3"/>
    <w:rsid w:val="00D9137D"/>
    <w:rsid w:val="00D918C9"/>
    <w:rsid w:val="00D9298A"/>
    <w:rsid w:val="00D92B00"/>
    <w:rsid w:val="00D9337E"/>
    <w:rsid w:val="00D9378E"/>
    <w:rsid w:val="00D95946"/>
    <w:rsid w:val="00D96220"/>
    <w:rsid w:val="00D96308"/>
    <w:rsid w:val="00D96704"/>
    <w:rsid w:val="00D9677E"/>
    <w:rsid w:val="00D96950"/>
    <w:rsid w:val="00D96D98"/>
    <w:rsid w:val="00D97374"/>
    <w:rsid w:val="00DA09AA"/>
    <w:rsid w:val="00DA0E48"/>
    <w:rsid w:val="00DA0E91"/>
    <w:rsid w:val="00DA2F5B"/>
    <w:rsid w:val="00DA3D7A"/>
    <w:rsid w:val="00DA459A"/>
    <w:rsid w:val="00DA4A97"/>
    <w:rsid w:val="00DA4F92"/>
    <w:rsid w:val="00DA65A9"/>
    <w:rsid w:val="00DA71EF"/>
    <w:rsid w:val="00DA7368"/>
    <w:rsid w:val="00DA7C14"/>
    <w:rsid w:val="00DA7DE5"/>
    <w:rsid w:val="00DB02FC"/>
    <w:rsid w:val="00DB07F2"/>
    <w:rsid w:val="00DB1559"/>
    <w:rsid w:val="00DB191A"/>
    <w:rsid w:val="00DB20BA"/>
    <w:rsid w:val="00DB2B0F"/>
    <w:rsid w:val="00DB30C9"/>
    <w:rsid w:val="00DB32CA"/>
    <w:rsid w:val="00DB378F"/>
    <w:rsid w:val="00DB3F33"/>
    <w:rsid w:val="00DB447E"/>
    <w:rsid w:val="00DB461B"/>
    <w:rsid w:val="00DB4829"/>
    <w:rsid w:val="00DB484C"/>
    <w:rsid w:val="00DB4DC8"/>
    <w:rsid w:val="00DB5F59"/>
    <w:rsid w:val="00DB6120"/>
    <w:rsid w:val="00DB62BF"/>
    <w:rsid w:val="00DB6581"/>
    <w:rsid w:val="00DB693E"/>
    <w:rsid w:val="00DB6A5A"/>
    <w:rsid w:val="00DB6DD3"/>
    <w:rsid w:val="00DB7AC6"/>
    <w:rsid w:val="00DC0891"/>
    <w:rsid w:val="00DC1828"/>
    <w:rsid w:val="00DC1A16"/>
    <w:rsid w:val="00DC1C0C"/>
    <w:rsid w:val="00DC1D13"/>
    <w:rsid w:val="00DC3024"/>
    <w:rsid w:val="00DC3311"/>
    <w:rsid w:val="00DC3489"/>
    <w:rsid w:val="00DC3509"/>
    <w:rsid w:val="00DC4430"/>
    <w:rsid w:val="00DC4466"/>
    <w:rsid w:val="00DC45D9"/>
    <w:rsid w:val="00DC5018"/>
    <w:rsid w:val="00DC5D83"/>
    <w:rsid w:val="00DC6350"/>
    <w:rsid w:val="00DD079C"/>
    <w:rsid w:val="00DD0992"/>
    <w:rsid w:val="00DD209D"/>
    <w:rsid w:val="00DD2231"/>
    <w:rsid w:val="00DD287D"/>
    <w:rsid w:val="00DD2920"/>
    <w:rsid w:val="00DD371B"/>
    <w:rsid w:val="00DD3B6D"/>
    <w:rsid w:val="00DD3B77"/>
    <w:rsid w:val="00DD409C"/>
    <w:rsid w:val="00DD51A7"/>
    <w:rsid w:val="00DD5EE4"/>
    <w:rsid w:val="00DD6A0A"/>
    <w:rsid w:val="00DD72CA"/>
    <w:rsid w:val="00DD7627"/>
    <w:rsid w:val="00DD7962"/>
    <w:rsid w:val="00DE08A4"/>
    <w:rsid w:val="00DE120C"/>
    <w:rsid w:val="00DE1BCC"/>
    <w:rsid w:val="00DE24C4"/>
    <w:rsid w:val="00DE24E2"/>
    <w:rsid w:val="00DE2AFD"/>
    <w:rsid w:val="00DE2DF4"/>
    <w:rsid w:val="00DE34A3"/>
    <w:rsid w:val="00DE3BBD"/>
    <w:rsid w:val="00DE3E07"/>
    <w:rsid w:val="00DE465C"/>
    <w:rsid w:val="00DE570B"/>
    <w:rsid w:val="00DE64FE"/>
    <w:rsid w:val="00DE6722"/>
    <w:rsid w:val="00DE74D1"/>
    <w:rsid w:val="00DE768D"/>
    <w:rsid w:val="00DE7D4E"/>
    <w:rsid w:val="00DE7E73"/>
    <w:rsid w:val="00DF00C1"/>
    <w:rsid w:val="00DF0CB0"/>
    <w:rsid w:val="00DF1472"/>
    <w:rsid w:val="00DF1E32"/>
    <w:rsid w:val="00DF4371"/>
    <w:rsid w:val="00DF500F"/>
    <w:rsid w:val="00DF6684"/>
    <w:rsid w:val="00DF6921"/>
    <w:rsid w:val="00DF74C1"/>
    <w:rsid w:val="00E0025A"/>
    <w:rsid w:val="00E0088F"/>
    <w:rsid w:val="00E0099F"/>
    <w:rsid w:val="00E00CDF"/>
    <w:rsid w:val="00E029F6"/>
    <w:rsid w:val="00E0314F"/>
    <w:rsid w:val="00E035E8"/>
    <w:rsid w:val="00E03ADE"/>
    <w:rsid w:val="00E03EF7"/>
    <w:rsid w:val="00E04385"/>
    <w:rsid w:val="00E04A7F"/>
    <w:rsid w:val="00E04BEE"/>
    <w:rsid w:val="00E05372"/>
    <w:rsid w:val="00E0570A"/>
    <w:rsid w:val="00E0653F"/>
    <w:rsid w:val="00E06F80"/>
    <w:rsid w:val="00E07612"/>
    <w:rsid w:val="00E07DFB"/>
    <w:rsid w:val="00E10002"/>
    <w:rsid w:val="00E110B6"/>
    <w:rsid w:val="00E11611"/>
    <w:rsid w:val="00E11676"/>
    <w:rsid w:val="00E12295"/>
    <w:rsid w:val="00E1311B"/>
    <w:rsid w:val="00E132A1"/>
    <w:rsid w:val="00E13943"/>
    <w:rsid w:val="00E14256"/>
    <w:rsid w:val="00E1435B"/>
    <w:rsid w:val="00E148CB"/>
    <w:rsid w:val="00E148EB"/>
    <w:rsid w:val="00E15899"/>
    <w:rsid w:val="00E16559"/>
    <w:rsid w:val="00E168A4"/>
    <w:rsid w:val="00E17A04"/>
    <w:rsid w:val="00E209EF"/>
    <w:rsid w:val="00E20FF9"/>
    <w:rsid w:val="00E2198D"/>
    <w:rsid w:val="00E2208E"/>
    <w:rsid w:val="00E22F4D"/>
    <w:rsid w:val="00E249BF"/>
    <w:rsid w:val="00E256D4"/>
    <w:rsid w:val="00E263E6"/>
    <w:rsid w:val="00E264FF"/>
    <w:rsid w:val="00E267CB"/>
    <w:rsid w:val="00E26C30"/>
    <w:rsid w:val="00E27440"/>
    <w:rsid w:val="00E27FCA"/>
    <w:rsid w:val="00E30AFC"/>
    <w:rsid w:val="00E30CED"/>
    <w:rsid w:val="00E30DCC"/>
    <w:rsid w:val="00E30E6C"/>
    <w:rsid w:val="00E31E13"/>
    <w:rsid w:val="00E31F53"/>
    <w:rsid w:val="00E328E4"/>
    <w:rsid w:val="00E32A38"/>
    <w:rsid w:val="00E32B8E"/>
    <w:rsid w:val="00E32CB1"/>
    <w:rsid w:val="00E3323D"/>
    <w:rsid w:val="00E33D88"/>
    <w:rsid w:val="00E34DC9"/>
    <w:rsid w:val="00E34FAD"/>
    <w:rsid w:val="00E35457"/>
    <w:rsid w:val="00E355D3"/>
    <w:rsid w:val="00E35F83"/>
    <w:rsid w:val="00E366CD"/>
    <w:rsid w:val="00E37CAC"/>
    <w:rsid w:val="00E37CDB"/>
    <w:rsid w:val="00E37F3E"/>
    <w:rsid w:val="00E4007F"/>
    <w:rsid w:val="00E4032B"/>
    <w:rsid w:val="00E4093A"/>
    <w:rsid w:val="00E411E5"/>
    <w:rsid w:val="00E419BF"/>
    <w:rsid w:val="00E42424"/>
    <w:rsid w:val="00E42DB9"/>
    <w:rsid w:val="00E4315F"/>
    <w:rsid w:val="00E4339B"/>
    <w:rsid w:val="00E4372B"/>
    <w:rsid w:val="00E43791"/>
    <w:rsid w:val="00E43CA6"/>
    <w:rsid w:val="00E441AD"/>
    <w:rsid w:val="00E44347"/>
    <w:rsid w:val="00E452AB"/>
    <w:rsid w:val="00E463B5"/>
    <w:rsid w:val="00E466CA"/>
    <w:rsid w:val="00E46BDA"/>
    <w:rsid w:val="00E46FC0"/>
    <w:rsid w:val="00E470FA"/>
    <w:rsid w:val="00E476AE"/>
    <w:rsid w:val="00E501D5"/>
    <w:rsid w:val="00E501EC"/>
    <w:rsid w:val="00E50DF7"/>
    <w:rsid w:val="00E5106E"/>
    <w:rsid w:val="00E51608"/>
    <w:rsid w:val="00E51FC6"/>
    <w:rsid w:val="00E52029"/>
    <w:rsid w:val="00E5321F"/>
    <w:rsid w:val="00E53EE7"/>
    <w:rsid w:val="00E53FA4"/>
    <w:rsid w:val="00E54395"/>
    <w:rsid w:val="00E5440A"/>
    <w:rsid w:val="00E54B47"/>
    <w:rsid w:val="00E551C8"/>
    <w:rsid w:val="00E558CA"/>
    <w:rsid w:val="00E55D82"/>
    <w:rsid w:val="00E57279"/>
    <w:rsid w:val="00E57453"/>
    <w:rsid w:val="00E576E9"/>
    <w:rsid w:val="00E60607"/>
    <w:rsid w:val="00E6067F"/>
    <w:rsid w:val="00E61602"/>
    <w:rsid w:val="00E61B4E"/>
    <w:rsid w:val="00E61BD2"/>
    <w:rsid w:val="00E61C32"/>
    <w:rsid w:val="00E6248E"/>
    <w:rsid w:val="00E64B17"/>
    <w:rsid w:val="00E65A1F"/>
    <w:rsid w:val="00E65DBE"/>
    <w:rsid w:val="00E6681E"/>
    <w:rsid w:val="00E673A7"/>
    <w:rsid w:val="00E6785A"/>
    <w:rsid w:val="00E67BF6"/>
    <w:rsid w:val="00E702CF"/>
    <w:rsid w:val="00E70441"/>
    <w:rsid w:val="00E70809"/>
    <w:rsid w:val="00E711B8"/>
    <w:rsid w:val="00E717E0"/>
    <w:rsid w:val="00E71B60"/>
    <w:rsid w:val="00E71B67"/>
    <w:rsid w:val="00E71F6D"/>
    <w:rsid w:val="00E74C2E"/>
    <w:rsid w:val="00E754A0"/>
    <w:rsid w:val="00E75B67"/>
    <w:rsid w:val="00E76158"/>
    <w:rsid w:val="00E763AF"/>
    <w:rsid w:val="00E766DD"/>
    <w:rsid w:val="00E76AFC"/>
    <w:rsid w:val="00E76EB6"/>
    <w:rsid w:val="00E77B56"/>
    <w:rsid w:val="00E805FD"/>
    <w:rsid w:val="00E819E0"/>
    <w:rsid w:val="00E81AE5"/>
    <w:rsid w:val="00E81B14"/>
    <w:rsid w:val="00E821ED"/>
    <w:rsid w:val="00E82A7D"/>
    <w:rsid w:val="00E83602"/>
    <w:rsid w:val="00E83680"/>
    <w:rsid w:val="00E839A1"/>
    <w:rsid w:val="00E83DF7"/>
    <w:rsid w:val="00E84658"/>
    <w:rsid w:val="00E84957"/>
    <w:rsid w:val="00E85DA5"/>
    <w:rsid w:val="00E867FA"/>
    <w:rsid w:val="00E86A3D"/>
    <w:rsid w:val="00E875B6"/>
    <w:rsid w:val="00E87CD5"/>
    <w:rsid w:val="00E902EF"/>
    <w:rsid w:val="00E90CFE"/>
    <w:rsid w:val="00E9103D"/>
    <w:rsid w:val="00E91CE9"/>
    <w:rsid w:val="00E92638"/>
    <w:rsid w:val="00E9345C"/>
    <w:rsid w:val="00E93F82"/>
    <w:rsid w:val="00E94047"/>
    <w:rsid w:val="00E94337"/>
    <w:rsid w:val="00E947D0"/>
    <w:rsid w:val="00E94B13"/>
    <w:rsid w:val="00E9512D"/>
    <w:rsid w:val="00E969D5"/>
    <w:rsid w:val="00E9702A"/>
    <w:rsid w:val="00E9706B"/>
    <w:rsid w:val="00E97619"/>
    <w:rsid w:val="00E97F89"/>
    <w:rsid w:val="00EA013D"/>
    <w:rsid w:val="00EA0195"/>
    <w:rsid w:val="00EA07E8"/>
    <w:rsid w:val="00EA0994"/>
    <w:rsid w:val="00EA16C6"/>
    <w:rsid w:val="00EA1CD6"/>
    <w:rsid w:val="00EA2201"/>
    <w:rsid w:val="00EA2AE3"/>
    <w:rsid w:val="00EA2B84"/>
    <w:rsid w:val="00EA32DB"/>
    <w:rsid w:val="00EA34C9"/>
    <w:rsid w:val="00EA3720"/>
    <w:rsid w:val="00EA4831"/>
    <w:rsid w:val="00EA4B21"/>
    <w:rsid w:val="00EA5720"/>
    <w:rsid w:val="00EA6155"/>
    <w:rsid w:val="00EA6FDD"/>
    <w:rsid w:val="00EA706A"/>
    <w:rsid w:val="00EA7401"/>
    <w:rsid w:val="00EB0119"/>
    <w:rsid w:val="00EB08DC"/>
    <w:rsid w:val="00EB08E5"/>
    <w:rsid w:val="00EB0A8A"/>
    <w:rsid w:val="00EB0F2A"/>
    <w:rsid w:val="00EB13B8"/>
    <w:rsid w:val="00EB1863"/>
    <w:rsid w:val="00EB2910"/>
    <w:rsid w:val="00EB3433"/>
    <w:rsid w:val="00EB3915"/>
    <w:rsid w:val="00EB3A5A"/>
    <w:rsid w:val="00EB3CD1"/>
    <w:rsid w:val="00EB3E80"/>
    <w:rsid w:val="00EB4F77"/>
    <w:rsid w:val="00EB5482"/>
    <w:rsid w:val="00EB5912"/>
    <w:rsid w:val="00EB608F"/>
    <w:rsid w:val="00EB6403"/>
    <w:rsid w:val="00EB68E3"/>
    <w:rsid w:val="00EB7CC3"/>
    <w:rsid w:val="00EC006C"/>
    <w:rsid w:val="00EC0930"/>
    <w:rsid w:val="00EC0C4A"/>
    <w:rsid w:val="00EC15E4"/>
    <w:rsid w:val="00EC3CC6"/>
    <w:rsid w:val="00EC42CB"/>
    <w:rsid w:val="00EC5461"/>
    <w:rsid w:val="00EC574B"/>
    <w:rsid w:val="00EC5ACF"/>
    <w:rsid w:val="00EC5F2C"/>
    <w:rsid w:val="00EC665C"/>
    <w:rsid w:val="00EC7A34"/>
    <w:rsid w:val="00EC7C15"/>
    <w:rsid w:val="00ED09CD"/>
    <w:rsid w:val="00ED0A24"/>
    <w:rsid w:val="00ED10AE"/>
    <w:rsid w:val="00ED143B"/>
    <w:rsid w:val="00ED1939"/>
    <w:rsid w:val="00ED23EF"/>
    <w:rsid w:val="00ED2B6B"/>
    <w:rsid w:val="00ED2C81"/>
    <w:rsid w:val="00ED398B"/>
    <w:rsid w:val="00ED3B3F"/>
    <w:rsid w:val="00ED4769"/>
    <w:rsid w:val="00ED48FB"/>
    <w:rsid w:val="00ED4CDB"/>
    <w:rsid w:val="00ED5B37"/>
    <w:rsid w:val="00ED603B"/>
    <w:rsid w:val="00ED61BA"/>
    <w:rsid w:val="00ED670E"/>
    <w:rsid w:val="00ED6F26"/>
    <w:rsid w:val="00ED7CCB"/>
    <w:rsid w:val="00EE002D"/>
    <w:rsid w:val="00EE0048"/>
    <w:rsid w:val="00EE075D"/>
    <w:rsid w:val="00EE1B43"/>
    <w:rsid w:val="00EE20F6"/>
    <w:rsid w:val="00EE22B4"/>
    <w:rsid w:val="00EE2D5F"/>
    <w:rsid w:val="00EE2EB7"/>
    <w:rsid w:val="00EE47BF"/>
    <w:rsid w:val="00EE49B6"/>
    <w:rsid w:val="00EE4B58"/>
    <w:rsid w:val="00EE580B"/>
    <w:rsid w:val="00EE5980"/>
    <w:rsid w:val="00EE6026"/>
    <w:rsid w:val="00EE68F6"/>
    <w:rsid w:val="00EE6AA6"/>
    <w:rsid w:val="00EE6D08"/>
    <w:rsid w:val="00EE720E"/>
    <w:rsid w:val="00EF0E27"/>
    <w:rsid w:val="00EF0EEE"/>
    <w:rsid w:val="00EF17DA"/>
    <w:rsid w:val="00EF21D7"/>
    <w:rsid w:val="00EF221E"/>
    <w:rsid w:val="00EF280E"/>
    <w:rsid w:val="00EF3167"/>
    <w:rsid w:val="00EF41AE"/>
    <w:rsid w:val="00EF4BDA"/>
    <w:rsid w:val="00EF53CA"/>
    <w:rsid w:val="00EF5C31"/>
    <w:rsid w:val="00EF5ECE"/>
    <w:rsid w:val="00EF6C4C"/>
    <w:rsid w:val="00EF7FB9"/>
    <w:rsid w:val="00F0003F"/>
    <w:rsid w:val="00F01D22"/>
    <w:rsid w:val="00F01F2C"/>
    <w:rsid w:val="00F02101"/>
    <w:rsid w:val="00F02388"/>
    <w:rsid w:val="00F02BEA"/>
    <w:rsid w:val="00F02D20"/>
    <w:rsid w:val="00F02D27"/>
    <w:rsid w:val="00F02D86"/>
    <w:rsid w:val="00F035BF"/>
    <w:rsid w:val="00F03D6F"/>
    <w:rsid w:val="00F04117"/>
    <w:rsid w:val="00F04171"/>
    <w:rsid w:val="00F048F2"/>
    <w:rsid w:val="00F05551"/>
    <w:rsid w:val="00F05753"/>
    <w:rsid w:val="00F05947"/>
    <w:rsid w:val="00F05FD0"/>
    <w:rsid w:val="00F061BB"/>
    <w:rsid w:val="00F0723C"/>
    <w:rsid w:val="00F07E44"/>
    <w:rsid w:val="00F07FC1"/>
    <w:rsid w:val="00F100A4"/>
    <w:rsid w:val="00F10302"/>
    <w:rsid w:val="00F1064D"/>
    <w:rsid w:val="00F1088C"/>
    <w:rsid w:val="00F10C07"/>
    <w:rsid w:val="00F11F12"/>
    <w:rsid w:val="00F12433"/>
    <w:rsid w:val="00F1287A"/>
    <w:rsid w:val="00F13E05"/>
    <w:rsid w:val="00F14B0C"/>
    <w:rsid w:val="00F16669"/>
    <w:rsid w:val="00F16E5C"/>
    <w:rsid w:val="00F20383"/>
    <w:rsid w:val="00F2073A"/>
    <w:rsid w:val="00F21037"/>
    <w:rsid w:val="00F210E3"/>
    <w:rsid w:val="00F21DC4"/>
    <w:rsid w:val="00F24F02"/>
    <w:rsid w:val="00F2506C"/>
    <w:rsid w:val="00F26433"/>
    <w:rsid w:val="00F267C6"/>
    <w:rsid w:val="00F26B4D"/>
    <w:rsid w:val="00F26DAD"/>
    <w:rsid w:val="00F2712D"/>
    <w:rsid w:val="00F273AE"/>
    <w:rsid w:val="00F27B5C"/>
    <w:rsid w:val="00F30233"/>
    <w:rsid w:val="00F30937"/>
    <w:rsid w:val="00F30EDA"/>
    <w:rsid w:val="00F32EF2"/>
    <w:rsid w:val="00F32F29"/>
    <w:rsid w:val="00F335D8"/>
    <w:rsid w:val="00F340DF"/>
    <w:rsid w:val="00F3412A"/>
    <w:rsid w:val="00F363BF"/>
    <w:rsid w:val="00F37512"/>
    <w:rsid w:val="00F378D9"/>
    <w:rsid w:val="00F37B97"/>
    <w:rsid w:val="00F40B39"/>
    <w:rsid w:val="00F417D8"/>
    <w:rsid w:val="00F42344"/>
    <w:rsid w:val="00F42551"/>
    <w:rsid w:val="00F43061"/>
    <w:rsid w:val="00F43A9B"/>
    <w:rsid w:val="00F45087"/>
    <w:rsid w:val="00F4536F"/>
    <w:rsid w:val="00F456A6"/>
    <w:rsid w:val="00F465EA"/>
    <w:rsid w:val="00F51007"/>
    <w:rsid w:val="00F51563"/>
    <w:rsid w:val="00F516B6"/>
    <w:rsid w:val="00F519AB"/>
    <w:rsid w:val="00F52A5B"/>
    <w:rsid w:val="00F54E8A"/>
    <w:rsid w:val="00F56077"/>
    <w:rsid w:val="00F56189"/>
    <w:rsid w:val="00F56952"/>
    <w:rsid w:val="00F56A6F"/>
    <w:rsid w:val="00F5765C"/>
    <w:rsid w:val="00F576F1"/>
    <w:rsid w:val="00F57AFE"/>
    <w:rsid w:val="00F60D36"/>
    <w:rsid w:val="00F60E95"/>
    <w:rsid w:val="00F61642"/>
    <w:rsid w:val="00F622A4"/>
    <w:rsid w:val="00F6307C"/>
    <w:rsid w:val="00F63613"/>
    <w:rsid w:val="00F63757"/>
    <w:rsid w:val="00F642FF"/>
    <w:rsid w:val="00F64773"/>
    <w:rsid w:val="00F647B4"/>
    <w:rsid w:val="00F64D8D"/>
    <w:rsid w:val="00F64DA9"/>
    <w:rsid w:val="00F653C0"/>
    <w:rsid w:val="00F65A2D"/>
    <w:rsid w:val="00F65B95"/>
    <w:rsid w:val="00F65C7E"/>
    <w:rsid w:val="00F66466"/>
    <w:rsid w:val="00F668F8"/>
    <w:rsid w:val="00F66AF9"/>
    <w:rsid w:val="00F66E26"/>
    <w:rsid w:val="00F6775B"/>
    <w:rsid w:val="00F67D81"/>
    <w:rsid w:val="00F70173"/>
    <w:rsid w:val="00F70457"/>
    <w:rsid w:val="00F7090C"/>
    <w:rsid w:val="00F71B33"/>
    <w:rsid w:val="00F73291"/>
    <w:rsid w:val="00F7357D"/>
    <w:rsid w:val="00F736BE"/>
    <w:rsid w:val="00F737A6"/>
    <w:rsid w:val="00F73ACC"/>
    <w:rsid w:val="00F741A8"/>
    <w:rsid w:val="00F74631"/>
    <w:rsid w:val="00F748EC"/>
    <w:rsid w:val="00F75041"/>
    <w:rsid w:val="00F75640"/>
    <w:rsid w:val="00F760E7"/>
    <w:rsid w:val="00F76288"/>
    <w:rsid w:val="00F76534"/>
    <w:rsid w:val="00F771C5"/>
    <w:rsid w:val="00F809BA"/>
    <w:rsid w:val="00F80AAC"/>
    <w:rsid w:val="00F80ED0"/>
    <w:rsid w:val="00F81A1B"/>
    <w:rsid w:val="00F81EE8"/>
    <w:rsid w:val="00F827E2"/>
    <w:rsid w:val="00F82D2F"/>
    <w:rsid w:val="00F83175"/>
    <w:rsid w:val="00F834D3"/>
    <w:rsid w:val="00F83C43"/>
    <w:rsid w:val="00F843D7"/>
    <w:rsid w:val="00F84E53"/>
    <w:rsid w:val="00F8701A"/>
    <w:rsid w:val="00F91FC9"/>
    <w:rsid w:val="00F9203B"/>
    <w:rsid w:val="00F9244A"/>
    <w:rsid w:val="00F9308B"/>
    <w:rsid w:val="00F933D3"/>
    <w:rsid w:val="00F93756"/>
    <w:rsid w:val="00F939D1"/>
    <w:rsid w:val="00F93AB6"/>
    <w:rsid w:val="00F948DB"/>
    <w:rsid w:val="00F957BB"/>
    <w:rsid w:val="00F95AAA"/>
    <w:rsid w:val="00F95BE5"/>
    <w:rsid w:val="00F96F77"/>
    <w:rsid w:val="00FA08BC"/>
    <w:rsid w:val="00FA0E0D"/>
    <w:rsid w:val="00FA15E6"/>
    <w:rsid w:val="00FA2C92"/>
    <w:rsid w:val="00FA2F33"/>
    <w:rsid w:val="00FA3157"/>
    <w:rsid w:val="00FA3977"/>
    <w:rsid w:val="00FA458C"/>
    <w:rsid w:val="00FA468A"/>
    <w:rsid w:val="00FA72AF"/>
    <w:rsid w:val="00FA73A0"/>
    <w:rsid w:val="00FB1E7B"/>
    <w:rsid w:val="00FB3729"/>
    <w:rsid w:val="00FB3874"/>
    <w:rsid w:val="00FB53C0"/>
    <w:rsid w:val="00FB53C3"/>
    <w:rsid w:val="00FB6C89"/>
    <w:rsid w:val="00FC043B"/>
    <w:rsid w:val="00FC0843"/>
    <w:rsid w:val="00FC0961"/>
    <w:rsid w:val="00FC0EAE"/>
    <w:rsid w:val="00FC164E"/>
    <w:rsid w:val="00FC29E0"/>
    <w:rsid w:val="00FC2B2B"/>
    <w:rsid w:val="00FC3174"/>
    <w:rsid w:val="00FC3C0C"/>
    <w:rsid w:val="00FC3CAC"/>
    <w:rsid w:val="00FC4EE0"/>
    <w:rsid w:val="00FC503C"/>
    <w:rsid w:val="00FC5B13"/>
    <w:rsid w:val="00FC61F9"/>
    <w:rsid w:val="00FC6296"/>
    <w:rsid w:val="00FC739A"/>
    <w:rsid w:val="00FD0D3F"/>
    <w:rsid w:val="00FD0E1D"/>
    <w:rsid w:val="00FD1223"/>
    <w:rsid w:val="00FD1A13"/>
    <w:rsid w:val="00FD20DC"/>
    <w:rsid w:val="00FD2303"/>
    <w:rsid w:val="00FD412E"/>
    <w:rsid w:val="00FD5B57"/>
    <w:rsid w:val="00FD60B5"/>
    <w:rsid w:val="00FD64E3"/>
    <w:rsid w:val="00FD6519"/>
    <w:rsid w:val="00FD70B1"/>
    <w:rsid w:val="00FD7873"/>
    <w:rsid w:val="00FD7C79"/>
    <w:rsid w:val="00FE10CE"/>
    <w:rsid w:val="00FE1113"/>
    <w:rsid w:val="00FE3895"/>
    <w:rsid w:val="00FE6005"/>
    <w:rsid w:val="00FE66FD"/>
    <w:rsid w:val="00FE67B1"/>
    <w:rsid w:val="00FE6FF2"/>
    <w:rsid w:val="00FE750F"/>
    <w:rsid w:val="00FE7990"/>
    <w:rsid w:val="00FF07CD"/>
    <w:rsid w:val="00FF1E51"/>
    <w:rsid w:val="00FF38F2"/>
    <w:rsid w:val="00FF3D34"/>
    <w:rsid w:val="00FF44E2"/>
    <w:rsid w:val="00FF4887"/>
    <w:rsid w:val="00FF4CA1"/>
    <w:rsid w:val="00FF4D20"/>
    <w:rsid w:val="00FF546F"/>
    <w:rsid w:val="00FF568D"/>
    <w:rsid w:val="00FF59CE"/>
    <w:rsid w:val="00FF5F46"/>
    <w:rsid w:val="00FF69C8"/>
    <w:rsid w:val="00FF76FF"/>
    <w:rsid w:val="00FF7B06"/>
    <w:rsid w:val="00FF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0C868F"/>
  <w15:docId w15:val="{483A2AED-9898-429A-95BC-8D3CC799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after="-1"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85E"/>
  </w:style>
  <w:style w:type="paragraph" w:styleId="Heading1">
    <w:name w:val="heading 1"/>
    <w:aliases w:val="Main Header"/>
    <w:basedOn w:val="Normal"/>
    <w:next w:val="BodyText"/>
    <w:link w:val="Heading1Char"/>
    <w:qFormat/>
    <w:rsid w:val="00725CBD"/>
    <w:pPr>
      <w:numPr>
        <w:numId w:val="4"/>
      </w:numPr>
      <w:tabs>
        <w:tab w:val="left" w:pos="1440"/>
      </w:tabs>
      <w:outlineLvl w:val="0"/>
    </w:pPr>
    <w:rPr>
      <w:rFonts w:eastAsiaTheme="majorEastAsia" w:cstheme="majorBidi"/>
      <w:b/>
      <w:bCs/>
      <w:i/>
      <w:color w:val="000000"/>
    </w:rPr>
  </w:style>
  <w:style w:type="paragraph" w:styleId="Heading2">
    <w:name w:val="heading 2"/>
    <w:basedOn w:val="Normal"/>
    <w:link w:val="Heading2Char"/>
    <w:unhideWhenUsed/>
    <w:qFormat/>
    <w:rsid w:val="00CB78D2"/>
    <w:pPr>
      <w:keepNext/>
      <w:numPr>
        <w:ilvl w:val="1"/>
        <w:numId w:val="4"/>
      </w:numPr>
      <w:spacing w:before="360" w:after="120"/>
      <w:ind w:left="576"/>
      <w:outlineLvl w:val="1"/>
    </w:pPr>
    <w:rPr>
      <w:rFonts w:eastAsiaTheme="majorEastAsia" w:cstheme="majorBidi"/>
      <w:b/>
      <w:bCs/>
      <w:color w:val="000000"/>
      <w:szCs w:val="26"/>
    </w:rPr>
  </w:style>
  <w:style w:type="paragraph" w:styleId="Heading3">
    <w:name w:val="heading 3"/>
    <w:basedOn w:val="Normal"/>
    <w:link w:val="Heading3Char"/>
    <w:unhideWhenUsed/>
    <w:qFormat/>
    <w:rsid w:val="00772488"/>
    <w:pPr>
      <w:numPr>
        <w:ilvl w:val="2"/>
        <w:numId w:val="4"/>
      </w:numPr>
      <w:spacing w:before="240"/>
      <w:outlineLvl w:val="2"/>
    </w:pPr>
    <w:rPr>
      <w:b/>
      <w:bCs/>
      <w:i/>
      <w:color w:val="000000"/>
      <w:u w:val="single"/>
    </w:rPr>
  </w:style>
  <w:style w:type="paragraph" w:styleId="Heading4">
    <w:name w:val="heading 4"/>
    <w:basedOn w:val="Normal"/>
    <w:link w:val="Heading4Char"/>
    <w:unhideWhenUsed/>
    <w:qFormat/>
    <w:rsid w:val="00632EAD"/>
    <w:pPr>
      <w:numPr>
        <w:ilvl w:val="3"/>
        <w:numId w:val="4"/>
      </w:numPr>
      <w:spacing w:before="240" w:after="120"/>
      <w:outlineLvl w:val="3"/>
    </w:pPr>
    <w:rPr>
      <w:rFonts w:eastAsiaTheme="majorEastAsia" w:cstheme="majorBidi"/>
      <w:bCs/>
      <w:i/>
      <w:iCs/>
      <w:color w:val="000000"/>
      <w:u w:val="single"/>
    </w:rPr>
  </w:style>
  <w:style w:type="paragraph" w:styleId="Heading5">
    <w:name w:val="heading 5"/>
    <w:basedOn w:val="Normal"/>
    <w:link w:val="Heading5Char"/>
    <w:unhideWhenUsed/>
    <w:qFormat/>
    <w:pPr>
      <w:numPr>
        <w:ilvl w:val="4"/>
        <w:numId w:val="4"/>
      </w:numPr>
      <w:outlineLvl w:val="4"/>
    </w:pPr>
    <w:rPr>
      <w:rFonts w:eastAsiaTheme="majorEastAsia" w:cs="Times New Roman"/>
      <w:color w:val="000000"/>
    </w:rPr>
  </w:style>
  <w:style w:type="paragraph" w:styleId="Heading6">
    <w:name w:val="heading 6"/>
    <w:basedOn w:val="Normal"/>
    <w:link w:val="Heading6Char"/>
    <w:unhideWhenUsed/>
    <w:qFormat/>
    <w:pPr>
      <w:numPr>
        <w:ilvl w:val="5"/>
        <w:numId w:val="4"/>
      </w:numPr>
      <w:outlineLvl w:val="5"/>
    </w:pPr>
    <w:rPr>
      <w:rFonts w:eastAsiaTheme="majorEastAsia" w:cs="Times New Roman"/>
      <w:iCs/>
      <w:color w:val="000000"/>
    </w:rPr>
  </w:style>
  <w:style w:type="paragraph" w:styleId="Heading7">
    <w:name w:val="heading 7"/>
    <w:basedOn w:val="Normal"/>
    <w:link w:val="Heading7Char"/>
    <w:unhideWhenUsed/>
    <w:qFormat/>
    <w:pPr>
      <w:numPr>
        <w:ilvl w:val="6"/>
        <w:numId w:val="4"/>
      </w:numPr>
      <w:outlineLvl w:val="6"/>
    </w:pPr>
    <w:rPr>
      <w:rFonts w:eastAsiaTheme="majorEastAsia" w:cs="Times New Roman"/>
      <w:iCs/>
      <w:color w:val="000000"/>
    </w:rPr>
  </w:style>
  <w:style w:type="paragraph" w:styleId="Heading8">
    <w:name w:val="heading 8"/>
    <w:basedOn w:val="Normal"/>
    <w:next w:val="Normal"/>
    <w:link w:val="Heading8Char"/>
    <w:unhideWhenUsed/>
    <w:qFormat/>
    <w:pPr>
      <w:numPr>
        <w:ilvl w:val="7"/>
        <w:numId w:val="4"/>
      </w:numPr>
      <w:spacing w:after="60"/>
      <w:outlineLvl w:val="7"/>
    </w:pPr>
    <w:rPr>
      <w:rFonts w:ascii="Arial" w:eastAsiaTheme="majorEastAsia" w:hAnsi="Arial" w:cs="Arial"/>
      <w:i/>
      <w:color w:val="000000"/>
      <w:sz w:val="20"/>
      <w:szCs w:val="20"/>
    </w:rPr>
  </w:style>
  <w:style w:type="paragraph" w:styleId="Heading9">
    <w:name w:val="heading 9"/>
    <w:basedOn w:val="Normal"/>
    <w:next w:val="Normal"/>
    <w:link w:val="Heading9Char"/>
    <w:unhideWhenUsed/>
    <w:qFormat/>
    <w:pPr>
      <w:numPr>
        <w:ilvl w:val="8"/>
        <w:numId w:val="4"/>
      </w:numPr>
      <w:spacing w:after="60"/>
      <w:outlineLvl w:val="8"/>
    </w:pPr>
    <w:rPr>
      <w:rFonts w:ascii="Arial" w:eastAsiaTheme="majorEastAsia" w:hAnsi="Arial" w:cs="Arial"/>
      <w:b/>
      <w:i/>
      <w:i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18AF"/>
    <w:pPr>
      <w:ind w:left="720"/>
    </w:pPr>
  </w:style>
  <w:style w:type="paragraph" w:styleId="Header">
    <w:name w:val="header"/>
    <w:aliases w:val="h,ht,ht.,*Header,*Header1,*Header2,*Header3,*Header11,*Header21,*Header4,*Header12,*Header22,(1st level)"/>
    <w:basedOn w:val="Normal"/>
    <w:link w:val="HeaderChar"/>
    <w:unhideWhenUsed/>
    <w:pPr>
      <w:tabs>
        <w:tab w:val="center" w:pos="4680"/>
        <w:tab w:val="right" w:pos="9360"/>
      </w:tabs>
    </w:pPr>
  </w:style>
  <w:style w:type="character" w:customStyle="1" w:styleId="HeaderChar">
    <w:name w:val="Header Char"/>
    <w:aliases w:val="h Char,ht Char,ht. Char,*Header Char,*Header1 Char,*Header2 Char,*Header3 Char,*Header11 Char,*Header21 Char,*Header4 Char,*Header12 Char,*Header22 Char,(1st level)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aliases w:val="Main Header Char"/>
    <w:basedOn w:val="DefaultParagraphFont"/>
    <w:link w:val="Heading1"/>
    <w:rsid w:val="009F1353"/>
    <w:rPr>
      <w:rFonts w:eastAsiaTheme="majorEastAsia" w:cstheme="majorBidi"/>
      <w:b/>
      <w:bCs/>
      <w:i/>
      <w:color w:val="000000"/>
    </w:rPr>
  </w:style>
  <w:style w:type="character" w:customStyle="1" w:styleId="Heading2Char">
    <w:name w:val="Heading 2 Char"/>
    <w:basedOn w:val="DefaultParagraphFont"/>
    <w:link w:val="Heading2"/>
    <w:rsid w:val="00CB78D2"/>
    <w:rPr>
      <w:rFonts w:eastAsiaTheme="majorEastAsia" w:cstheme="majorBidi"/>
      <w:b/>
      <w:bCs/>
      <w:color w:val="000000"/>
      <w:szCs w:val="26"/>
    </w:rPr>
  </w:style>
  <w:style w:type="character" w:customStyle="1" w:styleId="Heading3Char">
    <w:name w:val="Heading 3 Char"/>
    <w:basedOn w:val="DefaultParagraphFont"/>
    <w:link w:val="Heading3"/>
    <w:rsid w:val="00772488"/>
    <w:rPr>
      <w:b/>
      <w:bCs/>
      <w:i/>
      <w:color w:val="000000"/>
      <w:u w:val="single"/>
    </w:rPr>
  </w:style>
  <w:style w:type="character" w:customStyle="1" w:styleId="Heading4Char">
    <w:name w:val="Heading 4 Char"/>
    <w:basedOn w:val="DefaultParagraphFont"/>
    <w:link w:val="Heading4"/>
    <w:rsid w:val="00632EAD"/>
    <w:rPr>
      <w:rFonts w:eastAsiaTheme="majorEastAsia" w:cstheme="majorBidi"/>
      <w:bCs/>
      <w:i/>
      <w:iCs/>
      <w:color w:val="000000"/>
      <w:u w:val="single"/>
    </w:rPr>
  </w:style>
  <w:style w:type="character" w:customStyle="1" w:styleId="Heading5Char">
    <w:name w:val="Heading 5 Char"/>
    <w:basedOn w:val="DefaultParagraphFont"/>
    <w:link w:val="Heading5"/>
    <w:rPr>
      <w:rFonts w:eastAsiaTheme="majorEastAsia" w:cs="Times New Roman"/>
      <w:color w:val="000000"/>
    </w:rPr>
  </w:style>
  <w:style w:type="character" w:customStyle="1" w:styleId="Heading6Char">
    <w:name w:val="Heading 6 Char"/>
    <w:basedOn w:val="DefaultParagraphFont"/>
    <w:link w:val="Heading6"/>
    <w:rPr>
      <w:rFonts w:eastAsiaTheme="majorEastAsia" w:cs="Times New Roman"/>
      <w:iCs/>
      <w:color w:val="000000"/>
    </w:rPr>
  </w:style>
  <w:style w:type="character" w:customStyle="1" w:styleId="Heading7Char">
    <w:name w:val="Heading 7 Char"/>
    <w:basedOn w:val="DefaultParagraphFont"/>
    <w:link w:val="Heading7"/>
    <w:rPr>
      <w:rFonts w:eastAsiaTheme="majorEastAsia" w:cs="Times New Roman"/>
      <w:iCs/>
      <w:color w:val="000000"/>
    </w:rPr>
  </w:style>
  <w:style w:type="character" w:customStyle="1" w:styleId="Heading8Char">
    <w:name w:val="Heading 8 Char"/>
    <w:basedOn w:val="DefaultParagraphFont"/>
    <w:link w:val="Heading8"/>
    <w:rPr>
      <w:rFonts w:ascii="Arial" w:eastAsiaTheme="majorEastAsia" w:hAnsi="Arial" w:cs="Arial"/>
      <w:i/>
      <w:color w:val="000000"/>
      <w:sz w:val="20"/>
      <w:szCs w:val="20"/>
    </w:rPr>
  </w:style>
  <w:style w:type="character" w:customStyle="1" w:styleId="Heading9Char">
    <w:name w:val="Heading 9 Char"/>
    <w:basedOn w:val="DefaultParagraphFont"/>
    <w:link w:val="Heading9"/>
    <w:rPr>
      <w:rFonts w:ascii="Arial" w:eastAsiaTheme="majorEastAsia" w:hAnsi="Arial" w:cs="Arial"/>
      <w:b/>
      <w:i/>
      <w:iCs/>
      <w:color w:val="000000"/>
      <w:sz w:val="18"/>
      <w:szCs w:val="20"/>
    </w:rPr>
  </w:style>
  <w:style w:type="paragraph" w:styleId="Title">
    <w:name w:val="Title"/>
    <w:basedOn w:val="Normal"/>
    <w:next w:val="Normal"/>
    <w:link w:val="TitleChar"/>
    <w:qFormat/>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99"/>
    <w:rPr>
      <w:rFonts w:ascii="Times New Roman" w:eastAsiaTheme="majorEastAsia" w:hAnsi="Times New Roman" w:cstheme="majorBidi"/>
      <w:b/>
      <w:spacing w:val="5"/>
      <w:kern w:val="28"/>
      <w:sz w:val="28"/>
      <w:szCs w:val="52"/>
    </w:rPr>
  </w:style>
  <w:style w:type="paragraph" w:styleId="Subtitle">
    <w:name w:val="Subtitle"/>
    <w:aliases w:val="sub"/>
    <w:basedOn w:val="Normal"/>
    <w:next w:val="Normal"/>
    <w:link w:val="SubtitleChar"/>
    <w:qFormat/>
    <w:pPr>
      <w:numPr>
        <w:ilvl w:val="1"/>
      </w:numPr>
      <w:ind w:left="720"/>
    </w:pPr>
    <w:rPr>
      <w:rFonts w:eastAsiaTheme="majorEastAsia" w:cstheme="majorBidi"/>
      <w:b/>
      <w:iCs/>
      <w:spacing w:val="15"/>
      <w:u w:val="single"/>
    </w:rPr>
  </w:style>
  <w:style w:type="character" w:customStyle="1" w:styleId="SubtitleChar">
    <w:name w:val="Subtitle Char"/>
    <w:aliases w:val="sub Char"/>
    <w:basedOn w:val="DefaultParagraphFont"/>
    <w:link w:val="Subtitle"/>
    <w:rPr>
      <w:rFonts w:ascii="Times New Roman" w:eastAsiaTheme="majorEastAsia" w:hAnsi="Times New Roman" w:cstheme="majorBidi"/>
      <w:b/>
      <w:iCs/>
      <w:spacing w:val="15"/>
      <w:sz w:val="24"/>
      <w:szCs w:val="24"/>
      <w:u w:val="single"/>
    </w:rPr>
  </w:style>
  <w:style w:type="character" w:styleId="SubtleEmphasis">
    <w:name w:val="Subtle Emphasis"/>
    <w:basedOn w:val="DefaultParagraphFont"/>
    <w:uiPriority w:val="19"/>
    <w:qFormat/>
    <w:rPr>
      <w:rFonts w:ascii="Times New Roman" w:hAnsi="Times New Roman"/>
      <w:b/>
      <w:i w:val="0"/>
      <w:iCs/>
      <w:color w:val="auto"/>
      <w:sz w:val="24"/>
      <w:u w:val="single"/>
    </w:rPr>
  </w:style>
  <w:style w:type="paragraph" w:styleId="TOC2">
    <w:name w:val="toc 2"/>
    <w:basedOn w:val="Normal"/>
    <w:next w:val="Normal"/>
    <w:autoRedefine/>
    <w:uiPriority w:val="39"/>
    <w:unhideWhenUsed/>
    <w:rsid w:val="00C57682"/>
    <w:pPr>
      <w:tabs>
        <w:tab w:val="left" w:pos="1080"/>
        <w:tab w:val="right" w:leader="dot" w:pos="9360"/>
      </w:tabs>
      <w:spacing w:after="100"/>
      <w:ind w:left="240"/>
    </w:pPr>
  </w:style>
  <w:style w:type="paragraph" w:styleId="TOC1">
    <w:name w:val="toc 1"/>
    <w:basedOn w:val="Normal"/>
    <w:next w:val="Normal"/>
    <w:autoRedefine/>
    <w:uiPriority w:val="39"/>
    <w:unhideWhenUsed/>
    <w:rsid w:val="00C57682"/>
    <w:pPr>
      <w:tabs>
        <w:tab w:val="left" w:pos="180"/>
        <w:tab w:val="left" w:pos="1920"/>
        <w:tab w:val="right" w:leader="dot" w:pos="9360"/>
      </w:tabs>
      <w:spacing w:after="100"/>
      <w:ind w:left="1440" w:right="90" w:hanging="1170"/>
      <w:jc w:val="center"/>
    </w:pPr>
    <w:rPr>
      <w:b/>
      <w:bCs/>
      <w:noProof/>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3E23EF"/>
    <w:pPr>
      <w:spacing w:after="120"/>
      <w:ind w:left="720"/>
    </w:pPr>
  </w:style>
  <w:style w:type="paragraph" w:styleId="PlainText">
    <w:name w:val="Plain Text"/>
    <w:basedOn w:val="Normal"/>
    <w:link w:val="PlainTextCha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BodyText">
    <w:name w:val="Body Text"/>
    <w:basedOn w:val="Normal"/>
    <w:link w:val="BodyTextChar"/>
    <w:uiPriority w:val="99"/>
    <w:rPr>
      <w:rFonts w:eastAsia="Times New Roman" w:cs="Times New Roman"/>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pPr>
      <w:spacing w:before="480" w:line="276" w:lineRule="auto"/>
      <w:outlineLvl w:val="9"/>
    </w:pPr>
    <w:rPr>
      <w:rFonts w:asciiTheme="majorHAnsi" w:hAnsiTheme="majorHAnsi"/>
      <w:color w:val="365F91" w:themeColor="accent1" w:themeShade="BF"/>
      <w:lang w:eastAsia="ja-JP"/>
    </w:rPr>
  </w:style>
  <w:style w:type="paragraph" w:styleId="TOC3">
    <w:name w:val="toc 3"/>
    <w:basedOn w:val="Normal"/>
    <w:next w:val="Normal"/>
    <w:autoRedefine/>
    <w:uiPriority w:val="39"/>
    <w:unhideWhenUsed/>
    <w:rsid w:val="00C57682"/>
    <w:pPr>
      <w:tabs>
        <w:tab w:val="left" w:pos="1440"/>
        <w:tab w:val="right" w:leader="dot" w:pos="9360"/>
      </w:tabs>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customStyle="1" w:styleId="Indent">
    <w:name w:val="Indent"/>
    <w:basedOn w:val="NoSpacing"/>
    <w:qFormat/>
    <w:rsid w:val="003233B9"/>
    <w:pPr>
      <w:spacing w:before="120" w:after="240"/>
      <w:ind w:left="547"/>
    </w:pPr>
  </w:style>
  <w:style w:type="character" w:styleId="FollowedHyperlink">
    <w:name w:val="FollowedHyperlink"/>
    <w:basedOn w:val="DefaultParagraphFont"/>
    <w:unhideWhenUsed/>
    <w:rsid w:val="00071DB6"/>
    <w:rPr>
      <w:color w:val="800080" w:themeColor="followedHyperlink"/>
      <w:u w:val="single"/>
    </w:rPr>
  </w:style>
  <w:style w:type="paragraph" w:styleId="ListNumber">
    <w:name w:val="List Number"/>
    <w:basedOn w:val="Normal"/>
    <w:uiPriority w:val="99"/>
    <w:unhideWhenUsed/>
    <w:rsid w:val="00E42424"/>
    <w:pPr>
      <w:numPr>
        <w:numId w:val="9"/>
      </w:numPr>
      <w:tabs>
        <w:tab w:val="left" w:pos="1440"/>
      </w:tabs>
    </w:pPr>
    <w:rPr>
      <w:rFonts w:ascii="Arial" w:eastAsia="Calibri" w:hAnsi="Arial" w:cs="Times New Roman"/>
    </w:rPr>
  </w:style>
  <w:style w:type="paragraph" w:styleId="ListNumber2">
    <w:name w:val="List Number 2"/>
    <w:basedOn w:val="Normal"/>
    <w:uiPriority w:val="99"/>
    <w:unhideWhenUsed/>
    <w:rsid w:val="000479CB"/>
    <w:pPr>
      <w:spacing w:after="120"/>
    </w:pPr>
    <w:rPr>
      <w:rFonts w:eastAsia="Calibri" w:cs="Times New Roman"/>
    </w:rPr>
  </w:style>
  <w:style w:type="paragraph" w:customStyle="1" w:styleId="NumList1">
    <w:name w:val="NumList1"/>
    <w:basedOn w:val="Normal"/>
    <w:qFormat/>
    <w:rsid w:val="00C10F47"/>
    <w:pPr>
      <w:tabs>
        <w:tab w:val="left" w:pos="1080"/>
      </w:tabs>
      <w:spacing w:before="240" w:after="120"/>
    </w:pPr>
  </w:style>
  <w:style w:type="character" w:styleId="CommentReference">
    <w:name w:val="annotation reference"/>
    <w:basedOn w:val="DefaultParagraphFont"/>
    <w:unhideWhenUsed/>
    <w:rsid w:val="004D2513"/>
    <w:rPr>
      <w:sz w:val="16"/>
      <w:szCs w:val="16"/>
    </w:rPr>
  </w:style>
  <w:style w:type="paragraph" w:styleId="CommentText">
    <w:name w:val="annotation text"/>
    <w:basedOn w:val="Normal"/>
    <w:link w:val="CommentTextChar"/>
    <w:unhideWhenUsed/>
    <w:rsid w:val="004D2513"/>
    <w:rPr>
      <w:sz w:val="20"/>
      <w:szCs w:val="20"/>
    </w:rPr>
  </w:style>
  <w:style w:type="character" w:customStyle="1" w:styleId="CommentTextChar">
    <w:name w:val="Comment Text Char"/>
    <w:basedOn w:val="DefaultParagraphFont"/>
    <w:link w:val="CommentText"/>
    <w:rsid w:val="004D2513"/>
    <w:rPr>
      <w:rFonts w:ascii="Times New Roman" w:hAnsi="Times New Roman"/>
      <w:sz w:val="20"/>
      <w:szCs w:val="20"/>
    </w:rPr>
  </w:style>
  <w:style w:type="paragraph" w:styleId="CommentSubject">
    <w:name w:val="annotation subject"/>
    <w:basedOn w:val="CommentText"/>
    <w:next w:val="CommentText"/>
    <w:link w:val="CommentSubjectChar"/>
    <w:unhideWhenUsed/>
    <w:rsid w:val="004D2513"/>
    <w:rPr>
      <w:b/>
      <w:bCs/>
    </w:rPr>
  </w:style>
  <w:style w:type="character" w:customStyle="1" w:styleId="CommentSubjectChar">
    <w:name w:val="Comment Subject Char"/>
    <w:basedOn w:val="CommentTextChar"/>
    <w:link w:val="CommentSubject"/>
    <w:rsid w:val="004D2513"/>
    <w:rPr>
      <w:rFonts w:ascii="Times New Roman" w:hAnsi="Times New Roman"/>
      <w:b/>
      <w:bCs/>
      <w:sz w:val="20"/>
      <w:szCs w:val="20"/>
    </w:rPr>
  </w:style>
  <w:style w:type="paragraph" w:customStyle="1" w:styleId="NumList2">
    <w:name w:val="NumList2"/>
    <w:basedOn w:val="ListNumber2"/>
    <w:qFormat/>
    <w:rsid w:val="00F048F2"/>
  </w:style>
  <w:style w:type="paragraph" w:customStyle="1" w:styleId="NumList3">
    <w:name w:val="NumList3"/>
    <w:basedOn w:val="NumList2"/>
    <w:qFormat/>
    <w:rsid w:val="00BD1F7A"/>
    <w:pPr>
      <w:numPr>
        <w:numId w:val="1"/>
      </w:numPr>
      <w:ind w:left="1800" w:hanging="540"/>
    </w:pPr>
  </w:style>
  <w:style w:type="character" w:styleId="Emphasis">
    <w:name w:val="Emphasis"/>
    <w:basedOn w:val="DefaultParagraphFont"/>
    <w:uiPriority w:val="20"/>
    <w:qFormat/>
    <w:rsid w:val="000A3B1E"/>
    <w:rPr>
      <w:b/>
      <w:bCs/>
      <w:i w:val="0"/>
      <w:iCs w:val="0"/>
    </w:rPr>
  </w:style>
  <w:style w:type="character" w:customStyle="1" w:styleId="st1">
    <w:name w:val="st1"/>
    <w:basedOn w:val="DefaultParagraphFont"/>
    <w:rsid w:val="000A3B1E"/>
  </w:style>
  <w:style w:type="table" w:styleId="TableGrid">
    <w:name w:val="Table Grid"/>
    <w:basedOn w:val="TableNormal"/>
    <w:uiPriority w:val="39"/>
    <w:rsid w:val="000B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E0B3B"/>
    <w:pPr>
      <w:ind w:left="360"/>
    </w:pPr>
  </w:style>
  <w:style w:type="character" w:customStyle="1" w:styleId="BodyTextIndentChar">
    <w:name w:val="Body Text Indent Char"/>
    <w:basedOn w:val="DefaultParagraphFont"/>
    <w:link w:val="BodyTextIndent"/>
    <w:uiPriority w:val="99"/>
    <w:semiHidden/>
    <w:rsid w:val="006E0B3B"/>
    <w:rPr>
      <w:rFonts w:ascii="Times New Roman" w:hAnsi="Times New Roman"/>
      <w:sz w:val="24"/>
    </w:rPr>
  </w:style>
  <w:style w:type="paragraph" w:styleId="Revision">
    <w:name w:val="Revision"/>
    <w:hidden/>
    <w:uiPriority w:val="99"/>
    <w:semiHidden/>
    <w:rsid w:val="00C9231C"/>
    <w:pPr>
      <w:spacing w:after="0" w:line="240" w:lineRule="auto"/>
    </w:pPr>
    <w:rPr>
      <w:rFonts w:ascii="Times New Roman" w:hAnsi="Times New Roman"/>
      <w:sz w:val="24"/>
    </w:rPr>
  </w:style>
  <w:style w:type="paragraph" w:customStyle="1" w:styleId="Default">
    <w:name w:val="Default"/>
    <w:rsid w:val="00C75A11"/>
    <w:pPr>
      <w:autoSpaceDE w:val="0"/>
      <w:autoSpaceDN w:val="0"/>
      <w:adjustRightInd w:val="0"/>
      <w:spacing w:after="0" w:line="240" w:lineRule="auto"/>
    </w:pPr>
    <w:rPr>
      <w:rFonts w:ascii="Calibri" w:hAnsi="Calibri" w:cs="Calibri"/>
      <w:color w:val="000000"/>
      <w:sz w:val="24"/>
      <w:szCs w:val="24"/>
    </w:rPr>
  </w:style>
  <w:style w:type="paragraph" w:styleId="Index3">
    <w:name w:val="index 3"/>
    <w:basedOn w:val="Normal"/>
    <w:next w:val="Normal"/>
    <w:autoRedefine/>
    <w:uiPriority w:val="99"/>
    <w:unhideWhenUsed/>
    <w:rsid w:val="002E3A65"/>
    <w:pPr>
      <w:ind w:left="720" w:hanging="240"/>
    </w:pPr>
    <w:rPr>
      <w:rFonts w:ascii="Calibri" w:eastAsia="Calibri" w:hAnsi="Calibri" w:cs="Calibri"/>
      <w:sz w:val="20"/>
      <w:szCs w:val="20"/>
    </w:rPr>
  </w:style>
  <w:style w:type="paragraph" w:customStyle="1" w:styleId="Level5">
    <w:name w:val="Level 5"/>
    <w:rsid w:val="008D08C0"/>
    <w:pPr>
      <w:numPr>
        <w:ilvl w:val="4"/>
        <w:numId w:val="2"/>
      </w:numPr>
      <w:spacing w:before="240" w:after="0" w:line="240" w:lineRule="auto"/>
    </w:pPr>
    <w:rPr>
      <w:rFonts w:ascii="Times New Roman" w:eastAsia="Times New Roman" w:hAnsi="Times New Roman" w:cs="Times New Roman"/>
      <w:sz w:val="24"/>
      <w:szCs w:val="20"/>
    </w:rPr>
  </w:style>
  <w:style w:type="paragraph" w:customStyle="1" w:styleId="Level6">
    <w:name w:val="Level 6"/>
    <w:rsid w:val="008D08C0"/>
    <w:pPr>
      <w:numPr>
        <w:ilvl w:val="5"/>
        <w:numId w:val="2"/>
      </w:numPr>
      <w:tabs>
        <w:tab w:val="left" w:pos="6480"/>
      </w:tabs>
      <w:spacing w:before="240" w:after="0" w:line="240" w:lineRule="auto"/>
    </w:pPr>
    <w:rPr>
      <w:rFonts w:ascii="Times New Roman" w:eastAsia="Times New Roman" w:hAnsi="Times New Roman" w:cs="Times New Roman"/>
      <w:szCs w:val="20"/>
    </w:rPr>
  </w:style>
  <w:style w:type="paragraph" w:customStyle="1" w:styleId="Level1">
    <w:name w:val="Level 1"/>
    <w:next w:val="Indent"/>
    <w:rsid w:val="000479CB"/>
    <w:pPr>
      <w:numPr>
        <w:numId w:val="2"/>
      </w:numPr>
      <w:spacing w:before="240" w:after="120" w:line="240" w:lineRule="auto"/>
      <w:ind w:left="547" w:hanging="547"/>
      <w:jc w:val="both"/>
      <w:outlineLvl w:val="0"/>
    </w:pPr>
    <w:rPr>
      <w:rFonts w:ascii="Times New Roman" w:eastAsia="Times New Roman" w:hAnsi="Times New Roman" w:cs="Times New Roman"/>
      <w:sz w:val="24"/>
      <w:szCs w:val="20"/>
    </w:rPr>
  </w:style>
  <w:style w:type="paragraph" w:customStyle="1" w:styleId="Level2">
    <w:name w:val="Level 2"/>
    <w:basedOn w:val="Normal"/>
    <w:autoRedefine/>
    <w:rsid w:val="00A61827"/>
    <w:pPr>
      <w:tabs>
        <w:tab w:val="left" w:pos="1080"/>
      </w:tabs>
      <w:ind w:left="1080"/>
      <w:outlineLvl w:val="1"/>
    </w:pPr>
    <w:rPr>
      <w:rFonts w:eastAsia="Times New Roman" w:cs="Times New Roman"/>
      <w:szCs w:val="20"/>
    </w:rPr>
  </w:style>
  <w:style w:type="paragraph" w:customStyle="1" w:styleId="Level3">
    <w:name w:val="Level 3"/>
    <w:basedOn w:val="Normal"/>
    <w:autoRedefine/>
    <w:rsid w:val="0078736F"/>
    <w:pPr>
      <w:numPr>
        <w:numId w:val="3"/>
      </w:numPr>
      <w:spacing w:before="240" w:after="120"/>
      <w:outlineLvl w:val="2"/>
    </w:pPr>
    <w:rPr>
      <w:rFonts w:eastAsia="Times New Roman" w:cs="Times New Roman"/>
      <w:szCs w:val="20"/>
    </w:rPr>
  </w:style>
  <w:style w:type="paragraph" w:customStyle="1" w:styleId="Level4">
    <w:name w:val="Level 4"/>
    <w:basedOn w:val="Level3"/>
    <w:rsid w:val="008D08C0"/>
    <w:pPr>
      <w:numPr>
        <w:ilvl w:val="3"/>
        <w:numId w:val="2"/>
      </w:numPr>
      <w:tabs>
        <w:tab w:val="left" w:pos="3600"/>
      </w:tabs>
    </w:pPr>
  </w:style>
  <w:style w:type="paragraph" w:customStyle="1" w:styleId="Header2">
    <w:name w:val="Header 2"/>
    <w:rsid w:val="00ED6F26"/>
    <w:pPr>
      <w:spacing w:after="0" w:line="240" w:lineRule="auto"/>
      <w:jc w:val="right"/>
    </w:pPr>
    <w:rPr>
      <w:rFonts w:ascii="Times New Roman" w:eastAsia="Times New Roman" w:hAnsi="Times New Roman" w:cs="Times New Roman"/>
      <w:i/>
      <w:sz w:val="20"/>
      <w:szCs w:val="20"/>
    </w:rPr>
  </w:style>
  <w:style w:type="paragraph" w:styleId="BodyText3">
    <w:name w:val="Body Text 3"/>
    <w:basedOn w:val="Normal"/>
    <w:link w:val="BodyText3Char"/>
    <w:unhideWhenUsed/>
    <w:rsid w:val="00ED6F26"/>
    <w:pPr>
      <w:autoSpaceDE w:val="0"/>
      <w:autoSpaceDN w:val="0"/>
      <w:adjustRightInd w:val="0"/>
      <w:spacing w:after="120"/>
    </w:pPr>
    <w:rPr>
      <w:rFonts w:eastAsia="Times New Roman" w:cs="Times New Roman"/>
      <w:sz w:val="16"/>
      <w:szCs w:val="16"/>
    </w:rPr>
  </w:style>
  <w:style w:type="character" w:customStyle="1" w:styleId="BodyText3Char">
    <w:name w:val="Body Text 3 Char"/>
    <w:basedOn w:val="DefaultParagraphFont"/>
    <w:link w:val="BodyText3"/>
    <w:uiPriority w:val="99"/>
    <w:semiHidden/>
    <w:rsid w:val="00ED6F26"/>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E34DC9"/>
    <w:rPr>
      <w:rFonts w:ascii="Lucida Grande" w:hAnsi="Lucida Grande"/>
    </w:rPr>
  </w:style>
  <w:style w:type="character" w:customStyle="1" w:styleId="DocumentMapChar">
    <w:name w:val="Document Map Char"/>
    <w:basedOn w:val="DefaultParagraphFont"/>
    <w:link w:val="DocumentMap"/>
    <w:uiPriority w:val="99"/>
    <w:semiHidden/>
    <w:rsid w:val="00E34DC9"/>
    <w:rPr>
      <w:rFonts w:ascii="Lucida Grande" w:hAnsi="Lucida Grande"/>
      <w:sz w:val="24"/>
      <w:szCs w:val="24"/>
    </w:rPr>
  </w:style>
  <w:style w:type="paragraph" w:styleId="ListNumber3">
    <w:name w:val="List Number 3"/>
    <w:basedOn w:val="Level3"/>
    <w:uiPriority w:val="99"/>
    <w:unhideWhenUsed/>
    <w:rsid w:val="0078736F"/>
  </w:style>
  <w:style w:type="paragraph" w:styleId="ListNumber5">
    <w:name w:val="List Number 5"/>
    <w:basedOn w:val="Normal"/>
    <w:uiPriority w:val="99"/>
    <w:unhideWhenUsed/>
    <w:rsid w:val="00FC739A"/>
    <w:pPr>
      <w:numPr>
        <w:numId w:val="5"/>
      </w:numPr>
      <w:spacing w:after="120"/>
      <w:ind w:left="1627" w:hanging="547"/>
    </w:pPr>
  </w:style>
  <w:style w:type="paragraph" w:styleId="BodyTextIndent3">
    <w:name w:val="Body Text Indent 3"/>
    <w:basedOn w:val="Normal"/>
    <w:link w:val="BodyTextIndent3Char"/>
    <w:uiPriority w:val="99"/>
    <w:semiHidden/>
    <w:unhideWhenUsed/>
    <w:rsid w:val="00BD7E9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D7E9C"/>
    <w:rPr>
      <w:rFonts w:ascii="Times New Roman" w:hAnsi="Times New Roman"/>
      <w:sz w:val="16"/>
      <w:szCs w:val="16"/>
    </w:rPr>
  </w:style>
  <w:style w:type="paragraph" w:customStyle="1" w:styleId="paragraph">
    <w:name w:val="paragraph"/>
    <w:basedOn w:val="Heading2"/>
    <w:rsid w:val="00BB3BBC"/>
    <w:pPr>
      <w:keepNext w:val="0"/>
      <w:numPr>
        <w:ilvl w:val="0"/>
        <w:numId w:val="0"/>
      </w:numPr>
      <w:tabs>
        <w:tab w:val="left" w:pos="720"/>
      </w:tabs>
      <w:spacing w:before="240" w:after="0"/>
    </w:pPr>
    <w:rPr>
      <w:rFonts w:eastAsia="Times New Roman" w:cs="Times New Roman"/>
      <w:b w:val="0"/>
      <w:bCs w:val="0"/>
      <w:color w:val="auto"/>
      <w:szCs w:val="20"/>
    </w:rPr>
  </w:style>
  <w:style w:type="paragraph" w:customStyle="1" w:styleId="PGTable">
    <w:name w:val="PG Table"/>
    <w:qFormat/>
    <w:rsid w:val="002C3244"/>
    <w:pPr>
      <w:tabs>
        <w:tab w:val="center" w:pos="1530"/>
        <w:tab w:val="center" w:pos="6390"/>
      </w:tabs>
      <w:spacing w:after="0" w:line="240" w:lineRule="auto"/>
    </w:pPr>
    <w:rPr>
      <w:rFonts w:ascii="Times New Roman" w:hAnsi="Times New Roman"/>
      <w:sz w:val="20"/>
      <w:szCs w:val="24"/>
    </w:rPr>
  </w:style>
  <w:style w:type="paragraph" w:customStyle="1" w:styleId="1">
    <w:name w:val="1"/>
    <w:basedOn w:val="Normal"/>
    <w:rsid w:val="0044177C"/>
    <w:pPr>
      <w:numPr>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eastAsia="Times New Roman" w:cs="Times New Roman"/>
      <w:sz w:val="20"/>
    </w:rPr>
  </w:style>
  <w:style w:type="paragraph" w:customStyle="1" w:styleId="bull-indent2">
    <w:name w:val="bull-indent2"/>
    <w:basedOn w:val="Normal"/>
    <w:rsid w:val="0044177C"/>
    <w:pPr>
      <w:autoSpaceDE w:val="0"/>
      <w:autoSpaceDN w:val="0"/>
      <w:adjustRightInd w:val="0"/>
    </w:pPr>
    <w:rPr>
      <w:rFonts w:ascii="Times New Roman TUR" w:eastAsia="Times New Roman" w:hAnsi="Times New Roman TUR" w:cs="Times New Roman"/>
      <w:b/>
      <w:bCs/>
      <w:sz w:val="20"/>
      <w:szCs w:val="20"/>
    </w:rPr>
  </w:style>
  <w:style w:type="paragraph" w:customStyle="1" w:styleId="xl30">
    <w:name w:val="xl30"/>
    <w:basedOn w:val="Normal"/>
    <w:rsid w:val="0044177C"/>
    <w:pPr>
      <w:spacing w:before="100" w:beforeAutospacing="1" w:after="100" w:afterAutospacing="1"/>
    </w:pPr>
    <w:rPr>
      <w:rFonts w:ascii="Arial" w:eastAsia="Arial Unicode MS" w:hAnsi="Arial" w:cs="Arial"/>
      <w:color w:val="000000"/>
    </w:rPr>
  </w:style>
  <w:style w:type="numbering" w:customStyle="1" w:styleId="Style3">
    <w:name w:val="Style3"/>
    <w:uiPriority w:val="99"/>
    <w:rsid w:val="0044177C"/>
    <w:pPr>
      <w:numPr>
        <w:numId w:val="7"/>
      </w:numPr>
    </w:pPr>
  </w:style>
  <w:style w:type="paragraph" w:styleId="ListNumber4">
    <w:name w:val="List Number 4"/>
    <w:basedOn w:val="Normal"/>
    <w:uiPriority w:val="99"/>
    <w:unhideWhenUsed/>
    <w:rsid w:val="00AF7ED5"/>
    <w:pPr>
      <w:numPr>
        <w:numId w:val="8"/>
      </w:numPr>
      <w:contextualSpacing/>
    </w:pPr>
  </w:style>
  <w:style w:type="table" w:customStyle="1" w:styleId="NormalTablePHPDOCX">
    <w:name w:val="Normal Table PHPDOCX"/>
    <w:uiPriority w:val="99"/>
    <w:semiHidden/>
    <w:qFormat/>
    <w:rsid w:val="00E256D4"/>
    <w:tblPr>
      <w:tblCellMar>
        <w:top w:w="0" w:type="dxa"/>
        <w:left w:w="108" w:type="dxa"/>
        <w:bottom w:w="0" w:type="dxa"/>
        <w:right w:w="108" w:type="dxa"/>
      </w:tblCellMar>
    </w:tblPr>
  </w:style>
  <w:style w:type="paragraph" w:customStyle="1" w:styleId="B1">
    <w:name w:val="B1"/>
    <w:link w:val="B1CharChar"/>
    <w:qFormat/>
    <w:rsid w:val="00E00CDF"/>
    <w:pPr>
      <w:numPr>
        <w:numId w:val="10"/>
      </w:numPr>
      <w:tabs>
        <w:tab w:val="left" w:pos="360"/>
      </w:tabs>
      <w:spacing w:after="80" w:line="240" w:lineRule="auto"/>
    </w:pPr>
    <w:rPr>
      <w:rFonts w:ascii="Times New Roman" w:eastAsia="Calibri" w:hAnsi="Times New Roman" w:cs="Times New Roman"/>
      <w:sz w:val="24"/>
      <w:szCs w:val="24"/>
    </w:rPr>
  </w:style>
  <w:style w:type="character" w:customStyle="1" w:styleId="B1CharChar">
    <w:name w:val="B1 Char Char"/>
    <w:basedOn w:val="DefaultParagraphFont"/>
    <w:link w:val="B1"/>
    <w:locked/>
    <w:rsid w:val="00E00CDF"/>
    <w:rPr>
      <w:rFonts w:ascii="Times New Roman" w:eastAsia="Calibri" w:hAnsi="Times New Roman" w:cs="Times New Roman"/>
      <w:sz w:val="24"/>
      <w:szCs w:val="24"/>
    </w:rPr>
  </w:style>
  <w:style w:type="paragraph" w:customStyle="1" w:styleId="TableText">
    <w:name w:val="Table Text"/>
    <w:basedOn w:val="Normal"/>
    <w:link w:val="TableTextChar"/>
    <w:rsid w:val="000D6084"/>
    <w:pPr>
      <w:autoSpaceDE w:val="0"/>
      <w:autoSpaceDN w:val="0"/>
      <w:adjustRightInd w:val="0"/>
    </w:pPr>
    <w:rPr>
      <w:rFonts w:eastAsia="Times New Roman" w:cs="Times New Roman"/>
      <w:sz w:val="20"/>
    </w:rPr>
  </w:style>
  <w:style w:type="table" w:customStyle="1" w:styleId="TableGrid1">
    <w:name w:val="Table Grid1"/>
    <w:basedOn w:val="TableNormal"/>
    <w:next w:val="TableGrid"/>
    <w:uiPriority w:val="59"/>
    <w:rsid w:val="000D608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Text">
    <w:name w:val="Table Heading Text"/>
    <w:basedOn w:val="Normal"/>
    <w:rsid w:val="000D6084"/>
    <w:pPr>
      <w:spacing w:before="60" w:after="60"/>
    </w:pPr>
    <w:rPr>
      <w:rFonts w:ascii="Arial Black" w:eastAsia="Times New Roman" w:hAnsi="Arial Black" w:cs="Arial"/>
      <w:sz w:val="18"/>
      <w:szCs w:val="20"/>
    </w:rPr>
  </w:style>
  <w:style w:type="character" w:customStyle="1" w:styleId="TableTextChar">
    <w:name w:val="Table Text Char"/>
    <w:link w:val="TableText"/>
    <w:locked/>
    <w:rsid w:val="000D6084"/>
    <w:rPr>
      <w:rFonts w:ascii="Times New Roman" w:eastAsia="Times New Roman" w:hAnsi="Times New Roman" w:cs="Times New Roman"/>
      <w:sz w:val="20"/>
      <w:szCs w:val="24"/>
    </w:rPr>
  </w:style>
  <w:style w:type="character" w:styleId="UnresolvedMention">
    <w:name w:val="Unresolved Mention"/>
    <w:basedOn w:val="DefaultParagraphFont"/>
    <w:uiPriority w:val="99"/>
    <w:semiHidden/>
    <w:unhideWhenUsed/>
    <w:rsid w:val="00230154"/>
    <w:rPr>
      <w:color w:val="605E5C"/>
      <w:shd w:val="clear" w:color="auto" w:fill="E1DFDD"/>
    </w:rPr>
  </w:style>
  <w:style w:type="paragraph" w:styleId="BodyTextIndent2">
    <w:name w:val="Body Text Indent 2"/>
    <w:basedOn w:val="Normal"/>
    <w:link w:val="BodyTextIndent2Char"/>
    <w:unhideWhenUsed/>
    <w:rsid w:val="00F05753"/>
    <w:pPr>
      <w:spacing w:after="120" w:line="480" w:lineRule="auto"/>
      <w:ind w:left="360"/>
    </w:pPr>
  </w:style>
  <w:style w:type="character" w:customStyle="1" w:styleId="BodyTextIndent2Char">
    <w:name w:val="Body Text Indent 2 Char"/>
    <w:basedOn w:val="DefaultParagraphFont"/>
    <w:link w:val="BodyTextIndent2"/>
    <w:rsid w:val="00F05753"/>
    <w:rPr>
      <w:rFonts w:ascii="Times New Roman" w:hAnsi="Times New Roman"/>
      <w:sz w:val="24"/>
      <w:szCs w:val="24"/>
    </w:rPr>
  </w:style>
  <w:style w:type="paragraph" w:styleId="BodyText2">
    <w:name w:val="Body Text 2"/>
    <w:basedOn w:val="Normal"/>
    <w:link w:val="BodyText2Char"/>
    <w:rsid w:val="00F05753"/>
    <w:rPr>
      <w:rFonts w:ascii="Arial" w:eastAsia="Times New Roman" w:hAnsi="Arial" w:cs="Arial"/>
    </w:rPr>
  </w:style>
  <w:style w:type="character" w:customStyle="1" w:styleId="BodyText2Char">
    <w:name w:val="Body Text 2 Char"/>
    <w:basedOn w:val="DefaultParagraphFont"/>
    <w:link w:val="BodyText2"/>
    <w:rsid w:val="00F05753"/>
    <w:rPr>
      <w:rFonts w:ascii="Arial" w:eastAsia="Times New Roman" w:hAnsi="Arial" w:cs="Arial"/>
      <w:sz w:val="24"/>
      <w:szCs w:val="24"/>
    </w:rPr>
  </w:style>
  <w:style w:type="paragraph" w:customStyle="1" w:styleId="1AutoList1">
    <w:name w:val="1AutoList1"/>
    <w:rsid w:val="00F05753"/>
    <w:pPr>
      <w:tabs>
        <w:tab w:val="left" w:pos="720"/>
      </w:tabs>
      <w:spacing w:after="0" w:line="240" w:lineRule="auto"/>
      <w:ind w:left="720" w:hanging="720"/>
    </w:pPr>
    <w:rPr>
      <w:rFonts w:ascii="Times New Roman" w:eastAsia="Times New Roman" w:hAnsi="Times New Roman" w:cs="Times New Roman"/>
      <w:sz w:val="24"/>
      <w:szCs w:val="20"/>
    </w:rPr>
  </w:style>
  <w:style w:type="character" w:styleId="PageNumber">
    <w:name w:val="page number"/>
    <w:basedOn w:val="DefaultParagraphFont"/>
    <w:rsid w:val="00F05753"/>
  </w:style>
  <w:style w:type="paragraph" w:customStyle="1" w:styleId="Subsection">
    <w:name w:val="Subsection"/>
    <w:basedOn w:val="Normal"/>
    <w:rsid w:val="00F05753"/>
    <w:pPr>
      <w:ind w:left="720" w:right="612"/>
    </w:pPr>
    <w:rPr>
      <w:rFonts w:eastAsia="Times New Roman" w:cs="Times New Roman"/>
      <w:b/>
    </w:rPr>
  </w:style>
  <w:style w:type="paragraph" w:customStyle="1" w:styleId="TableParagraph">
    <w:name w:val="Table Paragraph"/>
    <w:basedOn w:val="Normal"/>
    <w:uiPriority w:val="1"/>
    <w:qFormat/>
    <w:rsid w:val="00F05753"/>
    <w:rPr>
      <w:rFonts w:ascii="Calibri" w:eastAsia="Calibri" w:hAnsi="Calibri" w:cs="Times New Roman"/>
    </w:rPr>
  </w:style>
  <w:style w:type="table" w:customStyle="1" w:styleId="TableGrid2">
    <w:name w:val="Table Grid2"/>
    <w:basedOn w:val="TableNormal"/>
    <w:next w:val="TableGrid"/>
    <w:uiPriority w:val="39"/>
    <w:rsid w:val="00DB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7E1066"/>
  </w:style>
  <w:style w:type="paragraph" w:customStyle="1" w:styleId="Style2">
    <w:name w:val="Style2"/>
    <w:basedOn w:val="Heading2"/>
    <w:autoRedefine/>
    <w:qFormat/>
    <w:rsid w:val="00034E26"/>
  </w:style>
  <w:style w:type="paragraph" w:customStyle="1" w:styleId="Style4">
    <w:name w:val="Style4"/>
    <w:basedOn w:val="Heading2"/>
    <w:qFormat/>
    <w:rsid w:val="003B7BE8"/>
  </w:style>
  <w:style w:type="paragraph" w:customStyle="1" w:styleId="Style5">
    <w:name w:val="Style5"/>
    <w:basedOn w:val="Style4"/>
    <w:qFormat/>
    <w:rsid w:val="002E5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434362">
      <w:bodyDiv w:val="1"/>
      <w:marLeft w:val="0"/>
      <w:marRight w:val="0"/>
      <w:marTop w:val="0"/>
      <w:marBottom w:val="0"/>
      <w:divBdr>
        <w:top w:val="none" w:sz="0" w:space="0" w:color="auto"/>
        <w:left w:val="none" w:sz="0" w:space="0" w:color="auto"/>
        <w:bottom w:val="none" w:sz="0" w:space="0" w:color="auto"/>
        <w:right w:val="none" w:sz="0" w:space="0" w:color="auto"/>
      </w:divBdr>
    </w:div>
    <w:div w:id="767308189">
      <w:bodyDiv w:val="1"/>
      <w:marLeft w:val="0"/>
      <w:marRight w:val="0"/>
      <w:marTop w:val="0"/>
      <w:marBottom w:val="0"/>
      <w:divBdr>
        <w:top w:val="none" w:sz="0" w:space="0" w:color="auto"/>
        <w:left w:val="none" w:sz="0" w:space="0" w:color="auto"/>
        <w:bottom w:val="none" w:sz="0" w:space="0" w:color="auto"/>
        <w:right w:val="none" w:sz="0" w:space="0" w:color="auto"/>
      </w:divBdr>
      <w:divsChild>
        <w:div w:id="507333734">
          <w:marLeft w:val="0"/>
          <w:marRight w:val="0"/>
          <w:marTop w:val="0"/>
          <w:marBottom w:val="0"/>
          <w:divBdr>
            <w:top w:val="none" w:sz="0" w:space="0" w:color="auto"/>
            <w:left w:val="none" w:sz="0" w:space="0" w:color="auto"/>
            <w:bottom w:val="none" w:sz="0" w:space="0" w:color="auto"/>
            <w:right w:val="none" w:sz="0" w:space="0" w:color="auto"/>
          </w:divBdr>
        </w:div>
      </w:divsChild>
    </w:div>
    <w:div w:id="153992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dek12.org/PN/RFP" TargetMode="External"/><Relationship Id="rId18" Type="http://schemas.openxmlformats.org/officeDocument/2006/relationships/hyperlink" Target="https://www.healthcare.gov/"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dfa.ms.gov/dfa-offices/personal-service-contract-review/opscr/" TargetMode="External"/><Relationship Id="rId17" Type="http://schemas.openxmlformats.org/officeDocument/2006/relationships/hyperlink" Target="https://www.mdek12.org/PN/RFP"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crnorwood@mdek12.org" TargetMode="External"/><Relationship Id="rId20" Type="http://schemas.openxmlformats.org/officeDocument/2006/relationships/hyperlink" Target="file:///C:\Users\kwiggins\AppData\Local\Microsoft\Windows\INetCache\Content.Outlook\5HVXQEUB\at%20htt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RFXS@mdek12.org"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FA.m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dek12.org/sites/default/files/docs/public-notice/RFP/request-for-applications-fillable-rev(application).pdf" TargetMode="External"/><Relationship Id="rId22" Type="http://schemas.openxmlformats.org/officeDocument/2006/relationships/header" Target="header2.xml"/><Relationship Id="rId27" Type="http://schemas.openxmlformats.org/officeDocument/2006/relationships/hyperlink" Target="https://www.mdek12.org/PN/R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ABAEB-EE95-48BC-9543-0D5599EBAD09}">
  <ds:schemaRefs>
    <ds:schemaRef ds:uri="http://schemas.openxmlformats.org/officeDocument/2006/bibliography"/>
  </ds:schemaRefs>
</ds:datastoreItem>
</file>

<file path=customXml/itemProps2.xml><?xml version="1.0" encoding="utf-8"?>
<ds:datastoreItem xmlns:ds="http://schemas.openxmlformats.org/officeDocument/2006/customXml" ds:itemID="{E26A92B0-AEE3-4297-8258-2718E2CCF019}">
  <ds:schemaRefs>
    <ds:schemaRef ds:uri="http://schemas.openxmlformats.org/officeDocument/2006/bibliography"/>
  </ds:schemaRefs>
</ds:datastoreItem>
</file>

<file path=customXml/itemProps3.xml><?xml version="1.0" encoding="utf-8"?>
<ds:datastoreItem xmlns:ds="http://schemas.openxmlformats.org/officeDocument/2006/customXml" ds:itemID="{0821D7E3-B606-4BA3-9BB3-079620D3C083}">
  <ds:schemaRefs>
    <ds:schemaRef ds:uri="http://schemas.openxmlformats.org/officeDocument/2006/bibliography"/>
  </ds:schemaRefs>
</ds:datastoreItem>
</file>

<file path=customXml/itemProps4.xml><?xml version="1.0" encoding="utf-8"?>
<ds:datastoreItem xmlns:ds="http://schemas.openxmlformats.org/officeDocument/2006/customXml" ds:itemID="{AB5F405E-9E97-4019-B244-EE316852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9981</Words>
  <Characters>56898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66746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 Janeen</dc:creator>
  <cp:keywords/>
  <dc:description/>
  <cp:lastModifiedBy>Chris Norwood</cp:lastModifiedBy>
  <cp:revision>2</cp:revision>
  <cp:lastPrinted>2021-11-18T21:07:00Z</cp:lastPrinted>
  <dcterms:created xsi:type="dcterms:W3CDTF">2022-01-03T19:52:00Z</dcterms:created>
  <dcterms:modified xsi:type="dcterms:W3CDTF">2022-01-03T19:52:00Z</dcterms:modified>
</cp:coreProperties>
</file>