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Pr="00CF4054" w:rsidRDefault="00CF4054" w:rsidP="00CF4054">
      <w:pPr>
        <w:pStyle w:val="Header"/>
        <w:tabs>
          <w:tab w:val="left" w:pos="720"/>
        </w:tabs>
        <w:rPr>
          <w:b/>
          <w:sz w:val="24"/>
          <w:szCs w:val="24"/>
        </w:rPr>
      </w:pPr>
      <w:r w:rsidRPr="00CF4054">
        <w:rPr>
          <w:b/>
          <w:sz w:val="24"/>
          <w:szCs w:val="24"/>
        </w:rPr>
        <w:t>MEMORANDUM</w:t>
      </w:r>
    </w:p>
    <w:p w:rsidR="00CF4054" w:rsidRPr="00CF4054" w:rsidRDefault="00CF4054" w:rsidP="00CF4054">
      <w:pPr>
        <w:pStyle w:val="Header"/>
        <w:tabs>
          <w:tab w:val="left" w:pos="720"/>
        </w:tabs>
        <w:jc w:val="both"/>
        <w:rPr>
          <w:sz w:val="24"/>
          <w:szCs w:val="24"/>
        </w:rPr>
      </w:pPr>
    </w:p>
    <w:p w:rsidR="00CF4054" w:rsidRPr="00CF4054" w:rsidRDefault="00CF4054" w:rsidP="00CF4054">
      <w:pPr>
        <w:pStyle w:val="Header"/>
        <w:tabs>
          <w:tab w:val="left" w:pos="720"/>
        </w:tabs>
        <w:rPr>
          <w:sz w:val="24"/>
          <w:szCs w:val="24"/>
        </w:rPr>
      </w:pPr>
    </w:p>
    <w:p w:rsidR="00CF4054" w:rsidRPr="00CF4054" w:rsidRDefault="00CF4054" w:rsidP="00CF4054">
      <w:pPr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>TO:                 District Superintendents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 xml:space="preserve">                       Supervisors of Special Education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>FROM:           Tanya Bradley, Bureau Director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ab/>
        <w:t xml:space="preserve">           Office of Special Education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 xml:space="preserve">DATE:            </w:t>
      </w:r>
      <w:r w:rsidR="005C75A4">
        <w:rPr>
          <w:sz w:val="24"/>
          <w:szCs w:val="24"/>
        </w:rPr>
        <w:t xml:space="preserve">February 1, </w:t>
      </w:r>
      <w:r w:rsidRPr="00CF4054">
        <w:rPr>
          <w:sz w:val="24"/>
          <w:szCs w:val="24"/>
        </w:rPr>
        <w:t>201</w:t>
      </w:r>
      <w:r w:rsidR="005C75A4">
        <w:rPr>
          <w:sz w:val="24"/>
          <w:szCs w:val="24"/>
        </w:rPr>
        <w:t>6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>SUBJECT:     Child Find Report</w:t>
      </w:r>
    </w:p>
    <w:p w:rsidR="00CF4054" w:rsidRPr="00CF4054" w:rsidRDefault="00CF4054" w:rsidP="00CF4054">
      <w:pPr>
        <w:rPr>
          <w:sz w:val="24"/>
          <w:szCs w:val="24"/>
        </w:rPr>
      </w:pPr>
    </w:p>
    <w:p w:rsidR="00CF4054" w:rsidRPr="00CF4054" w:rsidRDefault="00CF4054" w:rsidP="00CF4054">
      <w:pPr>
        <w:rPr>
          <w:sz w:val="24"/>
          <w:szCs w:val="24"/>
        </w:rPr>
      </w:pPr>
      <w:r w:rsidRPr="00CF4054">
        <w:rPr>
          <w:sz w:val="24"/>
          <w:szCs w:val="24"/>
        </w:rPr>
        <w:t>The Office of Special Education is required to verify Child Find each year. The instructions and form pertaining to the 201</w:t>
      </w:r>
      <w:r w:rsidR="005C75A4">
        <w:rPr>
          <w:sz w:val="24"/>
          <w:szCs w:val="24"/>
        </w:rPr>
        <w:t>5</w:t>
      </w:r>
      <w:r w:rsidRPr="00CF4054">
        <w:rPr>
          <w:sz w:val="24"/>
          <w:szCs w:val="24"/>
        </w:rPr>
        <w:t>-201</w:t>
      </w:r>
      <w:r w:rsidR="005C75A4">
        <w:rPr>
          <w:sz w:val="24"/>
          <w:szCs w:val="24"/>
        </w:rPr>
        <w:t>6</w:t>
      </w:r>
      <w:r w:rsidRPr="00CF4054">
        <w:rPr>
          <w:sz w:val="24"/>
          <w:szCs w:val="24"/>
        </w:rPr>
        <w:t xml:space="preserve"> Child Find Report are attached. This report covers March 5, 201</w:t>
      </w:r>
      <w:r w:rsidR="005C75A4">
        <w:rPr>
          <w:sz w:val="24"/>
          <w:szCs w:val="24"/>
        </w:rPr>
        <w:t>5</w:t>
      </w:r>
      <w:r w:rsidRPr="00CF4054">
        <w:rPr>
          <w:sz w:val="24"/>
          <w:szCs w:val="24"/>
        </w:rPr>
        <w:t>, to March 4, 201</w:t>
      </w:r>
      <w:r w:rsidR="005C75A4">
        <w:rPr>
          <w:sz w:val="24"/>
          <w:szCs w:val="24"/>
        </w:rPr>
        <w:t>6</w:t>
      </w:r>
      <w:r w:rsidRPr="00CF4054">
        <w:rPr>
          <w:sz w:val="24"/>
          <w:szCs w:val="24"/>
        </w:rPr>
        <w:t xml:space="preserve">. Please complete this report and return it to the Division of Program Evaluation and Improvement </w:t>
      </w:r>
      <w:r w:rsidRPr="00CF4054">
        <w:rPr>
          <w:b/>
          <w:bCs/>
          <w:sz w:val="24"/>
          <w:szCs w:val="24"/>
        </w:rPr>
        <w:t xml:space="preserve">no later than </w:t>
      </w:r>
      <w:r w:rsidR="005C75A4">
        <w:rPr>
          <w:b/>
          <w:bCs/>
          <w:sz w:val="24"/>
          <w:szCs w:val="24"/>
        </w:rPr>
        <w:t xml:space="preserve">April 1, </w:t>
      </w:r>
      <w:r w:rsidRPr="00CF4054">
        <w:rPr>
          <w:b/>
          <w:bCs/>
          <w:sz w:val="24"/>
          <w:szCs w:val="24"/>
        </w:rPr>
        <w:t>201</w:t>
      </w:r>
      <w:r w:rsidR="005C75A4">
        <w:rPr>
          <w:b/>
          <w:bCs/>
          <w:sz w:val="24"/>
          <w:szCs w:val="24"/>
        </w:rPr>
        <w:t>6</w:t>
      </w:r>
      <w:r w:rsidRPr="00CF4054">
        <w:rPr>
          <w:sz w:val="24"/>
          <w:szCs w:val="24"/>
        </w:rPr>
        <w:t>.</w:t>
      </w:r>
    </w:p>
    <w:p w:rsidR="00CF4054" w:rsidRPr="00CF4054" w:rsidRDefault="00CF4054" w:rsidP="00CF4054">
      <w:pPr>
        <w:rPr>
          <w:sz w:val="24"/>
          <w:szCs w:val="24"/>
        </w:rPr>
      </w:pPr>
      <w:r w:rsidRPr="00CF4054">
        <w:rPr>
          <w:sz w:val="24"/>
          <w:szCs w:val="24"/>
        </w:rPr>
        <w:t xml:space="preserve"> </w:t>
      </w:r>
    </w:p>
    <w:p w:rsidR="00CF4054" w:rsidRPr="00CF4054" w:rsidRDefault="00CF4054" w:rsidP="00CF4054">
      <w:pPr>
        <w:rPr>
          <w:sz w:val="24"/>
          <w:szCs w:val="24"/>
        </w:rPr>
      </w:pPr>
      <w:r w:rsidRPr="00CF4054">
        <w:rPr>
          <w:sz w:val="24"/>
          <w:szCs w:val="24"/>
        </w:rPr>
        <w:t xml:space="preserve">If you have any questions, please contact Ms. Minnia Winters or Ms. Velva Haynes at </w:t>
      </w:r>
      <w:r>
        <w:rPr>
          <w:sz w:val="24"/>
          <w:szCs w:val="24"/>
        </w:rPr>
        <w:t>(</w:t>
      </w:r>
      <w:r w:rsidRPr="00CF4054">
        <w:rPr>
          <w:sz w:val="24"/>
          <w:szCs w:val="24"/>
        </w:rPr>
        <w:t>601</w:t>
      </w:r>
      <w:r>
        <w:rPr>
          <w:sz w:val="24"/>
          <w:szCs w:val="24"/>
        </w:rPr>
        <w:t xml:space="preserve">) </w:t>
      </w:r>
      <w:r w:rsidRPr="00CF4054">
        <w:rPr>
          <w:sz w:val="24"/>
          <w:szCs w:val="24"/>
        </w:rPr>
        <w:t xml:space="preserve">359-3498. Thank you for your assistance in the completion of this process.  </w:t>
      </w:r>
    </w:p>
    <w:p w:rsidR="00CF4054" w:rsidRPr="00CF4054" w:rsidRDefault="00CF4054" w:rsidP="00CF4054">
      <w:pPr>
        <w:rPr>
          <w:sz w:val="24"/>
          <w:szCs w:val="24"/>
        </w:rPr>
      </w:pPr>
    </w:p>
    <w:p w:rsidR="00CF4054" w:rsidRPr="00CF4054" w:rsidRDefault="00CF4054" w:rsidP="00CF4054">
      <w:pPr>
        <w:rPr>
          <w:sz w:val="24"/>
          <w:szCs w:val="24"/>
        </w:rPr>
      </w:pPr>
      <w:r w:rsidRPr="00CF4054">
        <w:rPr>
          <w:sz w:val="24"/>
          <w:szCs w:val="24"/>
        </w:rPr>
        <w:t>Enclosures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proofErr w:type="gramStart"/>
      <w:r w:rsidRPr="00CF4054">
        <w:rPr>
          <w:sz w:val="24"/>
          <w:szCs w:val="24"/>
        </w:rPr>
        <w:t>c</w:t>
      </w:r>
      <w:proofErr w:type="gramEnd"/>
      <w:r w:rsidRPr="00CF4054">
        <w:rPr>
          <w:sz w:val="24"/>
          <w:szCs w:val="24"/>
        </w:rPr>
        <w:t>:         Gretchen Cagle, M.Ed.</w:t>
      </w:r>
    </w:p>
    <w:p w:rsidR="00676B89" w:rsidRDefault="00676B89"/>
    <w:p w:rsidR="00CE269C" w:rsidRDefault="00CE269C"/>
    <w:p w:rsidR="00CE269C" w:rsidRDefault="00CE269C"/>
    <w:p w:rsidR="00676B89" w:rsidRDefault="00676B89" w:rsidP="00676B89"/>
    <w:p w:rsidR="00BE03C6" w:rsidRPr="00676B89" w:rsidRDefault="00BE03C6" w:rsidP="00676B89">
      <w:pPr>
        <w:ind w:firstLine="720"/>
      </w:pPr>
    </w:p>
    <w:sectPr w:rsidR="00BE03C6" w:rsidRPr="00676B89" w:rsidSect="00672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8C" w:rsidRDefault="0098368C" w:rsidP="00BD6F9B">
      <w:r>
        <w:separator/>
      </w:r>
    </w:p>
  </w:endnote>
  <w:endnote w:type="continuationSeparator" w:id="0">
    <w:p w:rsidR="0098368C" w:rsidRDefault="0098368C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03" w:rsidRDefault="00944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03" w:rsidRDefault="00944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FA184D2" wp14:editId="32713E43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BD6F9B" w:rsidRDefault="00257576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359-3498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Fax (601) 359-</w:t>
                          </w:r>
                          <w:r w:rsidR="00944C03">
                            <w:rPr>
                              <w:rFonts w:ascii="Hoefler Text" w:hAnsi="Hoefler Text"/>
                              <w:color w:val="0C1840"/>
                            </w:rPr>
                            <w:t>2198</w:t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:rsidR="00BD6F9B" w:rsidRPr="00BD6F9B" w:rsidRDefault="00257576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359-3498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  <w:t>Fax (601) 359-</w:t>
                    </w:r>
                    <w:r w:rsidR="00944C03">
                      <w:rPr>
                        <w:rFonts w:ascii="Hoefler Text" w:hAnsi="Hoefler Text"/>
                        <w:color w:val="0C1840"/>
                      </w:rPr>
                      <w:t>2198</w:t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6E5F3D" wp14:editId="4E488B4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54CDF" wp14:editId="3932F6BB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4C03" w:rsidRDefault="00944C03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Office of Special Education</w:t>
                          </w:r>
                        </w:p>
                        <w:p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:rsidR="00944C03" w:rsidRDefault="00944C03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Office of Special Education</w:t>
                    </w:r>
                  </w:p>
                  <w:p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8C" w:rsidRDefault="0098368C" w:rsidP="00BD6F9B">
      <w:r>
        <w:separator/>
      </w:r>
    </w:p>
  </w:footnote>
  <w:footnote w:type="continuationSeparator" w:id="0">
    <w:p w:rsidR="0098368C" w:rsidRDefault="0098368C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03" w:rsidRDefault="00944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03" w:rsidRDefault="00944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7F6D3303" wp14:editId="1B4B05FC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3F76B" wp14:editId="2557994B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257576">
      <w:rPr>
        <w:rFonts w:ascii="Hoefler Text" w:hAnsi="Hoefler Text"/>
        <w:color w:val="022664"/>
      </w:rPr>
      <w:t>Special Education</w:t>
    </w:r>
  </w:p>
  <w:p w:rsidR="00672763" w:rsidRPr="00D51553" w:rsidRDefault="00257576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 xml:space="preserve">Gretchen </w:t>
    </w:r>
    <w:r w:rsidR="006A448B">
      <w:rPr>
        <w:rFonts w:ascii="Hoefler Text" w:hAnsi="Hoefler Text"/>
        <w:b/>
        <w:color w:val="022664"/>
      </w:rPr>
      <w:t xml:space="preserve">K. </w:t>
    </w:r>
    <w:r>
      <w:rPr>
        <w:rFonts w:ascii="Hoefler Text" w:hAnsi="Hoefler Text"/>
        <w:b/>
        <w:color w:val="022664"/>
      </w:rPr>
      <w:t>Cagle</w:t>
    </w:r>
  </w:p>
  <w:p w:rsidR="00BD6F9B" w:rsidRPr="00672763" w:rsidRDefault="0025757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State</w:t>
    </w:r>
    <w:r w:rsidR="00672763" w:rsidRPr="00672763">
      <w:rPr>
        <w:rFonts w:ascii="Hoefler Text" w:hAnsi="Hoefler Text"/>
        <w:color w:val="022664"/>
      </w:rPr>
      <w:t xml:space="preserve"> Director</w:t>
    </w:r>
  </w:p>
  <w:p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B"/>
    <w:rsid w:val="00094827"/>
    <w:rsid w:val="00257576"/>
    <w:rsid w:val="003C1DDD"/>
    <w:rsid w:val="005C75A4"/>
    <w:rsid w:val="00672763"/>
    <w:rsid w:val="00676B89"/>
    <w:rsid w:val="006A448B"/>
    <w:rsid w:val="008745D3"/>
    <w:rsid w:val="00944C03"/>
    <w:rsid w:val="0098368C"/>
    <w:rsid w:val="00A06EDE"/>
    <w:rsid w:val="00AC5BFB"/>
    <w:rsid w:val="00BD6F9B"/>
    <w:rsid w:val="00BE03C6"/>
    <w:rsid w:val="00CA693D"/>
    <w:rsid w:val="00CD357E"/>
    <w:rsid w:val="00CE269C"/>
    <w:rsid w:val="00CF4054"/>
    <w:rsid w:val="00D40D29"/>
    <w:rsid w:val="00D51553"/>
    <w:rsid w:val="00E7243D"/>
    <w:rsid w:val="00EB58DC"/>
    <w:rsid w:val="00E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Tanya Bradley</cp:lastModifiedBy>
  <cp:revision>2</cp:revision>
  <cp:lastPrinted>2016-01-21T22:05:00Z</cp:lastPrinted>
  <dcterms:created xsi:type="dcterms:W3CDTF">2016-01-25T21:30:00Z</dcterms:created>
  <dcterms:modified xsi:type="dcterms:W3CDTF">2016-01-25T21:30:00Z</dcterms:modified>
</cp:coreProperties>
</file>