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AEF6C" w14:textId="1D4CCFEA" w:rsidR="00D15F22" w:rsidRPr="004160F1" w:rsidRDefault="004160F1" w:rsidP="004160F1">
      <w:pPr>
        <w:jc w:val="center"/>
        <w:rPr>
          <w:b/>
        </w:rPr>
      </w:pPr>
      <w:r w:rsidRPr="004160F1">
        <w:rPr>
          <w:b/>
        </w:rPr>
        <w:t>Mississippi Accountability Task Force Meeting</w:t>
      </w:r>
    </w:p>
    <w:p w14:paraId="26D0FD41" w14:textId="0EA3DBE8" w:rsidR="004160F1" w:rsidRPr="004160F1" w:rsidRDefault="004160F1" w:rsidP="004160F1">
      <w:pPr>
        <w:jc w:val="center"/>
        <w:rPr>
          <w:b/>
        </w:rPr>
      </w:pPr>
      <w:r w:rsidRPr="004160F1">
        <w:rPr>
          <w:b/>
        </w:rPr>
        <w:t>November 29, 2018</w:t>
      </w:r>
    </w:p>
    <w:p w14:paraId="3F3816A4" w14:textId="65C976BB" w:rsidR="004160F1" w:rsidRPr="004160F1" w:rsidRDefault="004160F1" w:rsidP="004160F1">
      <w:pPr>
        <w:jc w:val="center"/>
        <w:rPr>
          <w:b/>
        </w:rPr>
      </w:pPr>
    </w:p>
    <w:p w14:paraId="7CDCC603" w14:textId="4CA2F64E" w:rsidR="004160F1" w:rsidRPr="004160F1" w:rsidRDefault="004160F1" w:rsidP="004160F1">
      <w:pPr>
        <w:jc w:val="center"/>
        <w:rPr>
          <w:b/>
        </w:rPr>
      </w:pPr>
      <w:bookmarkStart w:id="0" w:name="_GoBack"/>
      <w:bookmarkEnd w:id="0"/>
      <w:r w:rsidRPr="004160F1">
        <w:rPr>
          <w:b/>
        </w:rPr>
        <w:t>Meeting Notes</w:t>
      </w:r>
    </w:p>
    <w:p w14:paraId="34DF6877" w14:textId="25927B8B" w:rsidR="004160F1" w:rsidRDefault="004160F1"/>
    <w:p w14:paraId="056C3415" w14:textId="143304B3" w:rsidR="004160F1" w:rsidRDefault="004160F1">
      <w:r>
        <w:t>Meeting Participants</w:t>
      </w:r>
    </w:p>
    <w:p w14:paraId="293CE0AA" w14:textId="1F839D1F" w:rsidR="004160F1" w:rsidRDefault="004160F1"/>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40"/>
        <w:gridCol w:w="1620"/>
        <w:gridCol w:w="3870"/>
        <w:gridCol w:w="2875"/>
      </w:tblGrid>
      <w:tr w:rsidR="004160F1" w:rsidRPr="004160F1" w14:paraId="36E45994" w14:textId="77777777" w:rsidTr="004160F1">
        <w:trPr>
          <w:trHeight w:val="245"/>
        </w:trPr>
        <w:tc>
          <w:tcPr>
            <w:tcW w:w="1440" w:type="dxa"/>
            <w:shd w:val="clear" w:color="auto" w:fill="auto"/>
            <w:tcMar>
              <w:top w:w="10" w:type="dxa"/>
              <w:left w:w="10" w:type="dxa"/>
              <w:bottom w:w="0" w:type="dxa"/>
              <w:right w:w="10" w:type="dxa"/>
            </w:tcMar>
            <w:vAlign w:val="bottom"/>
            <w:hideMark/>
          </w:tcPr>
          <w:p w14:paraId="76E8B811" w14:textId="468E3BDB" w:rsidR="004160F1" w:rsidRPr="004160F1" w:rsidRDefault="004160F1" w:rsidP="004160F1">
            <w:r w:rsidRPr="004160F1">
              <w:rPr>
                <w:b/>
                <w:bCs/>
              </w:rPr>
              <w:t>First Name</w:t>
            </w:r>
          </w:p>
        </w:tc>
        <w:tc>
          <w:tcPr>
            <w:tcW w:w="1620" w:type="dxa"/>
            <w:shd w:val="clear" w:color="auto" w:fill="auto"/>
            <w:tcMar>
              <w:top w:w="10" w:type="dxa"/>
              <w:left w:w="10" w:type="dxa"/>
              <w:bottom w:w="0" w:type="dxa"/>
              <w:right w:w="10" w:type="dxa"/>
            </w:tcMar>
            <w:vAlign w:val="bottom"/>
            <w:hideMark/>
          </w:tcPr>
          <w:p w14:paraId="58EA491A" w14:textId="599B0F62" w:rsidR="004160F1" w:rsidRPr="004160F1" w:rsidRDefault="004160F1" w:rsidP="004160F1">
            <w:r w:rsidRPr="004160F1">
              <w:rPr>
                <w:b/>
                <w:bCs/>
              </w:rPr>
              <w:t>Last Name</w:t>
            </w:r>
          </w:p>
        </w:tc>
        <w:tc>
          <w:tcPr>
            <w:tcW w:w="3870" w:type="dxa"/>
            <w:shd w:val="clear" w:color="auto" w:fill="auto"/>
            <w:tcMar>
              <w:top w:w="10" w:type="dxa"/>
              <w:left w:w="10" w:type="dxa"/>
              <w:bottom w:w="0" w:type="dxa"/>
              <w:right w:w="10" w:type="dxa"/>
            </w:tcMar>
            <w:vAlign w:val="bottom"/>
            <w:hideMark/>
          </w:tcPr>
          <w:p w14:paraId="2F035E10" w14:textId="0DBA7E5C" w:rsidR="004160F1" w:rsidRPr="004160F1" w:rsidRDefault="004160F1" w:rsidP="004160F1">
            <w:r>
              <w:rPr>
                <w:b/>
                <w:bCs/>
              </w:rPr>
              <w:t>Organization</w:t>
            </w:r>
          </w:p>
        </w:tc>
        <w:tc>
          <w:tcPr>
            <w:tcW w:w="2875" w:type="dxa"/>
            <w:shd w:val="clear" w:color="auto" w:fill="auto"/>
            <w:tcMar>
              <w:top w:w="10" w:type="dxa"/>
              <w:left w:w="10" w:type="dxa"/>
              <w:bottom w:w="0" w:type="dxa"/>
              <w:right w:w="10" w:type="dxa"/>
            </w:tcMar>
            <w:vAlign w:val="bottom"/>
            <w:hideMark/>
          </w:tcPr>
          <w:p w14:paraId="2F3C49B4" w14:textId="77777777" w:rsidR="004160F1" w:rsidRPr="004160F1" w:rsidRDefault="004160F1" w:rsidP="004160F1">
            <w:r w:rsidRPr="004160F1">
              <w:rPr>
                <w:b/>
                <w:bCs/>
              </w:rPr>
              <w:t>Position:</w:t>
            </w:r>
          </w:p>
        </w:tc>
      </w:tr>
      <w:tr w:rsidR="004160F1" w:rsidRPr="004160F1" w14:paraId="581E15D5" w14:textId="77777777" w:rsidTr="004160F1">
        <w:trPr>
          <w:trHeight w:val="233"/>
        </w:trPr>
        <w:tc>
          <w:tcPr>
            <w:tcW w:w="1440" w:type="dxa"/>
            <w:shd w:val="clear" w:color="auto" w:fill="auto"/>
            <w:tcMar>
              <w:top w:w="10" w:type="dxa"/>
              <w:left w:w="10" w:type="dxa"/>
              <w:bottom w:w="0" w:type="dxa"/>
              <w:right w:w="10" w:type="dxa"/>
            </w:tcMar>
            <w:vAlign w:val="bottom"/>
            <w:hideMark/>
          </w:tcPr>
          <w:p w14:paraId="714D5EC6" w14:textId="77777777" w:rsidR="004160F1" w:rsidRPr="004160F1" w:rsidRDefault="004160F1" w:rsidP="004160F1">
            <w:r w:rsidRPr="004160F1">
              <w:t>Richard</w:t>
            </w:r>
          </w:p>
        </w:tc>
        <w:tc>
          <w:tcPr>
            <w:tcW w:w="1620" w:type="dxa"/>
            <w:shd w:val="clear" w:color="auto" w:fill="auto"/>
            <w:tcMar>
              <w:top w:w="10" w:type="dxa"/>
              <w:left w:w="10" w:type="dxa"/>
              <w:bottom w:w="0" w:type="dxa"/>
              <w:right w:w="10" w:type="dxa"/>
            </w:tcMar>
            <w:vAlign w:val="bottom"/>
            <w:hideMark/>
          </w:tcPr>
          <w:p w14:paraId="4039D43B" w14:textId="77777777" w:rsidR="004160F1" w:rsidRPr="004160F1" w:rsidRDefault="004160F1" w:rsidP="004160F1">
            <w:r w:rsidRPr="004160F1">
              <w:t>Baliko</w:t>
            </w:r>
          </w:p>
        </w:tc>
        <w:tc>
          <w:tcPr>
            <w:tcW w:w="3870" w:type="dxa"/>
            <w:shd w:val="clear" w:color="auto" w:fill="auto"/>
            <w:tcMar>
              <w:top w:w="10" w:type="dxa"/>
              <w:left w:w="10" w:type="dxa"/>
              <w:bottom w:w="0" w:type="dxa"/>
              <w:right w:w="10" w:type="dxa"/>
            </w:tcMar>
            <w:vAlign w:val="bottom"/>
            <w:hideMark/>
          </w:tcPr>
          <w:p w14:paraId="058FB07B" w14:textId="77777777" w:rsidR="004160F1" w:rsidRPr="004160F1" w:rsidRDefault="004160F1" w:rsidP="004160F1">
            <w:r w:rsidRPr="004160F1">
              <w:t>Noxubee County School District</w:t>
            </w:r>
          </w:p>
        </w:tc>
        <w:tc>
          <w:tcPr>
            <w:tcW w:w="2875" w:type="dxa"/>
            <w:shd w:val="clear" w:color="auto" w:fill="auto"/>
            <w:tcMar>
              <w:top w:w="10" w:type="dxa"/>
              <w:left w:w="10" w:type="dxa"/>
              <w:bottom w:w="0" w:type="dxa"/>
              <w:right w:w="10" w:type="dxa"/>
            </w:tcMar>
            <w:vAlign w:val="bottom"/>
            <w:hideMark/>
          </w:tcPr>
          <w:p w14:paraId="74721860" w14:textId="77777777" w:rsidR="004160F1" w:rsidRPr="004160F1" w:rsidRDefault="004160F1" w:rsidP="004160F1">
            <w:r w:rsidRPr="004160F1">
              <w:t>Principal</w:t>
            </w:r>
          </w:p>
        </w:tc>
      </w:tr>
      <w:tr w:rsidR="004160F1" w:rsidRPr="004160F1" w14:paraId="43604270" w14:textId="77777777" w:rsidTr="004160F1">
        <w:trPr>
          <w:trHeight w:val="233"/>
        </w:trPr>
        <w:tc>
          <w:tcPr>
            <w:tcW w:w="1440" w:type="dxa"/>
            <w:shd w:val="clear" w:color="auto" w:fill="auto"/>
            <w:tcMar>
              <w:top w:w="10" w:type="dxa"/>
              <w:left w:w="10" w:type="dxa"/>
              <w:bottom w:w="0" w:type="dxa"/>
              <w:right w:w="10" w:type="dxa"/>
            </w:tcMar>
            <w:vAlign w:val="bottom"/>
            <w:hideMark/>
          </w:tcPr>
          <w:p w14:paraId="15386911" w14:textId="77777777" w:rsidR="004160F1" w:rsidRPr="004160F1" w:rsidRDefault="004160F1" w:rsidP="004160F1">
            <w:r w:rsidRPr="004160F1">
              <w:t>Stacy</w:t>
            </w:r>
          </w:p>
        </w:tc>
        <w:tc>
          <w:tcPr>
            <w:tcW w:w="1620" w:type="dxa"/>
            <w:shd w:val="clear" w:color="auto" w:fill="auto"/>
            <w:tcMar>
              <w:top w:w="10" w:type="dxa"/>
              <w:left w:w="10" w:type="dxa"/>
              <w:bottom w:w="0" w:type="dxa"/>
              <w:right w:w="10" w:type="dxa"/>
            </w:tcMar>
            <w:vAlign w:val="bottom"/>
            <w:hideMark/>
          </w:tcPr>
          <w:p w14:paraId="30237F1A" w14:textId="77777777" w:rsidR="004160F1" w:rsidRPr="004160F1" w:rsidRDefault="004160F1" w:rsidP="004160F1">
            <w:r w:rsidRPr="004160F1">
              <w:t>Baudoin</w:t>
            </w:r>
          </w:p>
        </w:tc>
        <w:tc>
          <w:tcPr>
            <w:tcW w:w="3870" w:type="dxa"/>
            <w:shd w:val="clear" w:color="auto" w:fill="auto"/>
            <w:tcMar>
              <w:top w:w="10" w:type="dxa"/>
              <w:left w:w="10" w:type="dxa"/>
              <w:bottom w:w="0" w:type="dxa"/>
              <w:right w:w="10" w:type="dxa"/>
            </w:tcMar>
            <w:vAlign w:val="bottom"/>
            <w:hideMark/>
          </w:tcPr>
          <w:p w14:paraId="5CCFDEB0" w14:textId="77777777" w:rsidR="004160F1" w:rsidRPr="004160F1" w:rsidRDefault="004160F1" w:rsidP="004160F1">
            <w:r w:rsidRPr="004160F1">
              <w:t>Pearl River County School District</w:t>
            </w:r>
          </w:p>
        </w:tc>
        <w:tc>
          <w:tcPr>
            <w:tcW w:w="2875" w:type="dxa"/>
            <w:shd w:val="clear" w:color="auto" w:fill="auto"/>
            <w:tcMar>
              <w:top w:w="10" w:type="dxa"/>
              <w:left w:w="10" w:type="dxa"/>
              <w:bottom w:w="0" w:type="dxa"/>
              <w:right w:w="10" w:type="dxa"/>
            </w:tcMar>
            <w:vAlign w:val="bottom"/>
            <w:hideMark/>
          </w:tcPr>
          <w:p w14:paraId="2D9EE267" w14:textId="77777777" w:rsidR="004160F1" w:rsidRPr="004160F1" w:rsidRDefault="004160F1" w:rsidP="004160F1">
            <w:r w:rsidRPr="004160F1">
              <w:t>Principal</w:t>
            </w:r>
          </w:p>
        </w:tc>
      </w:tr>
      <w:tr w:rsidR="004160F1" w:rsidRPr="004160F1" w14:paraId="6061D815" w14:textId="77777777" w:rsidTr="004160F1">
        <w:trPr>
          <w:trHeight w:val="233"/>
        </w:trPr>
        <w:tc>
          <w:tcPr>
            <w:tcW w:w="1440" w:type="dxa"/>
            <w:shd w:val="clear" w:color="auto" w:fill="auto"/>
            <w:tcMar>
              <w:top w:w="10" w:type="dxa"/>
              <w:left w:w="10" w:type="dxa"/>
              <w:bottom w:w="0" w:type="dxa"/>
              <w:right w:w="10" w:type="dxa"/>
            </w:tcMar>
            <w:vAlign w:val="bottom"/>
            <w:hideMark/>
          </w:tcPr>
          <w:p w14:paraId="5EE1A54B" w14:textId="77777777" w:rsidR="004160F1" w:rsidRPr="004160F1" w:rsidRDefault="004160F1" w:rsidP="004160F1">
            <w:r w:rsidRPr="004160F1">
              <w:t>Kimberly</w:t>
            </w:r>
          </w:p>
        </w:tc>
        <w:tc>
          <w:tcPr>
            <w:tcW w:w="1620" w:type="dxa"/>
            <w:shd w:val="clear" w:color="auto" w:fill="auto"/>
            <w:tcMar>
              <w:top w:w="10" w:type="dxa"/>
              <w:left w:w="10" w:type="dxa"/>
              <w:bottom w:w="0" w:type="dxa"/>
              <w:right w:w="10" w:type="dxa"/>
            </w:tcMar>
            <w:vAlign w:val="bottom"/>
            <w:hideMark/>
          </w:tcPr>
          <w:p w14:paraId="118F0996" w14:textId="77777777" w:rsidR="004160F1" w:rsidRPr="004160F1" w:rsidRDefault="004160F1" w:rsidP="004160F1">
            <w:r w:rsidRPr="004160F1">
              <w:t>Blunt</w:t>
            </w:r>
          </w:p>
        </w:tc>
        <w:tc>
          <w:tcPr>
            <w:tcW w:w="3870" w:type="dxa"/>
            <w:shd w:val="clear" w:color="auto" w:fill="auto"/>
            <w:tcMar>
              <w:top w:w="10" w:type="dxa"/>
              <w:left w:w="10" w:type="dxa"/>
              <w:bottom w:w="0" w:type="dxa"/>
              <w:right w:w="10" w:type="dxa"/>
            </w:tcMar>
            <w:vAlign w:val="bottom"/>
            <w:hideMark/>
          </w:tcPr>
          <w:p w14:paraId="376F8314" w14:textId="77777777" w:rsidR="004160F1" w:rsidRPr="004160F1" w:rsidRDefault="004160F1" w:rsidP="004160F1">
            <w:r w:rsidRPr="004160F1">
              <w:t>Columbus Municipal School District</w:t>
            </w:r>
          </w:p>
        </w:tc>
        <w:tc>
          <w:tcPr>
            <w:tcW w:w="2875" w:type="dxa"/>
            <w:shd w:val="clear" w:color="auto" w:fill="auto"/>
            <w:tcMar>
              <w:top w:w="10" w:type="dxa"/>
              <w:left w:w="10" w:type="dxa"/>
              <w:bottom w:w="0" w:type="dxa"/>
              <w:right w:w="10" w:type="dxa"/>
            </w:tcMar>
            <w:vAlign w:val="bottom"/>
            <w:hideMark/>
          </w:tcPr>
          <w:p w14:paraId="4C0469F6" w14:textId="77777777" w:rsidR="004160F1" w:rsidRPr="004160F1" w:rsidRDefault="004160F1" w:rsidP="004160F1">
            <w:r w:rsidRPr="004160F1">
              <w:t>Principal</w:t>
            </w:r>
          </w:p>
        </w:tc>
      </w:tr>
      <w:tr w:rsidR="004160F1" w:rsidRPr="004160F1" w14:paraId="08B95E38" w14:textId="77777777" w:rsidTr="004160F1">
        <w:trPr>
          <w:trHeight w:val="233"/>
        </w:trPr>
        <w:tc>
          <w:tcPr>
            <w:tcW w:w="1440" w:type="dxa"/>
            <w:shd w:val="clear" w:color="auto" w:fill="auto"/>
            <w:tcMar>
              <w:top w:w="10" w:type="dxa"/>
              <w:left w:w="10" w:type="dxa"/>
              <w:bottom w:w="0" w:type="dxa"/>
              <w:right w:w="10" w:type="dxa"/>
            </w:tcMar>
            <w:vAlign w:val="bottom"/>
            <w:hideMark/>
          </w:tcPr>
          <w:p w14:paraId="24AB960A" w14:textId="77777777" w:rsidR="004160F1" w:rsidRPr="004160F1" w:rsidRDefault="004160F1" w:rsidP="004160F1">
            <w:r w:rsidRPr="004160F1">
              <w:t>Lisa</w:t>
            </w:r>
          </w:p>
        </w:tc>
        <w:tc>
          <w:tcPr>
            <w:tcW w:w="1620" w:type="dxa"/>
            <w:shd w:val="clear" w:color="auto" w:fill="auto"/>
            <w:tcMar>
              <w:top w:w="10" w:type="dxa"/>
              <w:left w:w="10" w:type="dxa"/>
              <w:bottom w:w="0" w:type="dxa"/>
              <w:right w:w="10" w:type="dxa"/>
            </w:tcMar>
            <w:vAlign w:val="bottom"/>
            <w:hideMark/>
          </w:tcPr>
          <w:p w14:paraId="65A7D380" w14:textId="77777777" w:rsidR="004160F1" w:rsidRPr="004160F1" w:rsidRDefault="004160F1" w:rsidP="004160F1">
            <w:r w:rsidRPr="004160F1">
              <w:t>Bramuchi</w:t>
            </w:r>
          </w:p>
        </w:tc>
        <w:tc>
          <w:tcPr>
            <w:tcW w:w="3870" w:type="dxa"/>
            <w:shd w:val="clear" w:color="auto" w:fill="auto"/>
            <w:tcMar>
              <w:top w:w="10" w:type="dxa"/>
              <w:left w:w="10" w:type="dxa"/>
              <w:bottom w:w="0" w:type="dxa"/>
              <w:right w:w="10" w:type="dxa"/>
            </w:tcMar>
            <w:vAlign w:val="bottom"/>
            <w:hideMark/>
          </w:tcPr>
          <w:p w14:paraId="7269B57B" w14:textId="77777777" w:rsidR="004160F1" w:rsidRPr="004160F1" w:rsidRDefault="004160F1" w:rsidP="004160F1">
            <w:r w:rsidRPr="004160F1">
              <w:t>Cleveland School District</w:t>
            </w:r>
          </w:p>
        </w:tc>
        <w:tc>
          <w:tcPr>
            <w:tcW w:w="2875" w:type="dxa"/>
            <w:shd w:val="clear" w:color="auto" w:fill="auto"/>
            <w:tcMar>
              <w:top w:w="10" w:type="dxa"/>
              <w:left w:w="10" w:type="dxa"/>
              <w:bottom w:w="0" w:type="dxa"/>
              <w:right w:w="10" w:type="dxa"/>
            </w:tcMar>
            <w:vAlign w:val="bottom"/>
            <w:hideMark/>
          </w:tcPr>
          <w:p w14:paraId="5C6423AC" w14:textId="77777777" w:rsidR="004160F1" w:rsidRPr="004160F1" w:rsidRDefault="004160F1" w:rsidP="004160F1">
            <w:r w:rsidRPr="004160F1">
              <w:t>Asst. Supt.</w:t>
            </w:r>
          </w:p>
        </w:tc>
      </w:tr>
      <w:tr w:rsidR="004160F1" w:rsidRPr="004160F1" w14:paraId="7F3CCC3C" w14:textId="77777777" w:rsidTr="004160F1">
        <w:trPr>
          <w:trHeight w:val="233"/>
        </w:trPr>
        <w:tc>
          <w:tcPr>
            <w:tcW w:w="1440" w:type="dxa"/>
            <w:shd w:val="clear" w:color="auto" w:fill="auto"/>
            <w:tcMar>
              <w:top w:w="10" w:type="dxa"/>
              <w:left w:w="10" w:type="dxa"/>
              <w:bottom w:w="0" w:type="dxa"/>
              <w:right w:w="10" w:type="dxa"/>
            </w:tcMar>
            <w:vAlign w:val="bottom"/>
            <w:hideMark/>
          </w:tcPr>
          <w:p w14:paraId="4A6050ED" w14:textId="77777777" w:rsidR="004160F1" w:rsidRPr="004160F1" w:rsidRDefault="004160F1" w:rsidP="004160F1">
            <w:r w:rsidRPr="004160F1">
              <w:t>Ken</w:t>
            </w:r>
          </w:p>
        </w:tc>
        <w:tc>
          <w:tcPr>
            <w:tcW w:w="1620" w:type="dxa"/>
            <w:shd w:val="clear" w:color="auto" w:fill="auto"/>
            <w:tcMar>
              <w:top w:w="10" w:type="dxa"/>
              <w:left w:w="10" w:type="dxa"/>
              <w:bottom w:w="0" w:type="dxa"/>
              <w:right w:w="10" w:type="dxa"/>
            </w:tcMar>
            <w:vAlign w:val="bottom"/>
            <w:hideMark/>
          </w:tcPr>
          <w:p w14:paraId="6C0D71FB" w14:textId="77777777" w:rsidR="004160F1" w:rsidRPr="004160F1" w:rsidRDefault="004160F1" w:rsidP="004160F1">
            <w:r w:rsidRPr="004160F1">
              <w:t>Byars</w:t>
            </w:r>
          </w:p>
        </w:tc>
        <w:tc>
          <w:tcPr>
            <w:tcW w:w="3870" w:type="dxa"/>
            <w:shd w:val="clear" w:color="auto" w:fill="auto"/>
            <w:tcMar>
              <w:top w:w="10" w:type="dxa"/>
              <w:left w:w="10" w:type="dxa"/>
              <w:bottom w:w="0" w:type="dxa"/>
              <w:right w:w="10" w:type="dxa"/>
            </w:tcMar>
            <w:vAlign w:val="bottom"/>
            <w:hideMark/>
          </w:tcPr>
          <w:p w14:paraId="5ADA9AE0" w14:textId="77777777" w:rsidR="004160F1" w:rsidRPr="004160F1" w:rsidRDefault="004160F1" w:rsidP="004160F1">
            <w:r w:rsidRPr="004160F1">
              <w:t>Amory School District</w:t>
            </w:r>
          </w:p>
        </w:tc>
        <w:tc>
          <w:tcPr>
            <w:tcW w:w="2875" w:type="dxa"/>
            <w:shd w:val="clear" w:color="auto" w:fill="auto"/>
            <w:tcMar>
              <w:top w:w="10" w:type="dxa"/>
              <w:left w:w="10" w:type="dxa"/>
              <w:bottom w:w="0" w:type="dxa"/>
              <w:right w:w="10" w:type="dxa"/>
            </w:tcMar>
            <w:vAlign w:val="bottom"/>
            <w:hideMark/>
          </w:tcPr>
          <w:p w14:paraId="0F746469" w14:textId="77777777" w:rsidR="004160F1" w:rsidRPr="004160F1" w:rsidRDefault="004160F1" w:rsidP="004160F1">
            <w:r w:rsidRPr="004160F1">
              <w:t xml:space="preserve">Superintendent </w:t>
            </w:r>
          </w:p>
        </w:tc>
      </w:tr>
      <w:tr w:rsidR="004160F1" w:rsidRPr="004160F1" w14:paraId="269431B9" w14:textId="77777777" w:rsidTr="004160F1">
        <w:trPr>
          <w:trHeight w:val="233"/>
        </w:trPr>
        <w:tc>
          <w:tcPr>
            <w:tcW w:w="1440" w:type="dxa"/>
            <w:shd w:val="clear" w:color="auto" w:fill="auto"/>
            <w:tcMar>
              <w:top w:w="10" w:type="dxa"/>
              <w:left w:w="10" w:type="dxa"/>
              <w:bottom w:w="0" w:type="dxa"/>
              <w:right w:w="10" w:type="dxa"/>
            </w:tcMar>
            <w:vAlign w:val="bottom"/>
            <w:hideMark/>
          </w:tcPr>
          <w:p w14:paraId="5A740D8F" w14:textId="77777777" w:rsidR="004160F1" w:rsidRPr="004160F1" w:rsidRDefault="004160F1" w:rsidP="004160F1">
            <w:r w:rsidRPr="004160F1">
              <w:t>Tiffany</w:t>
            </w:r>
          </w:p>
        </w:tc>
        <w:tc>
          <w:tcPr>
            <w:tcW w:w="1620" w:type="dxa"/>
            <w:shd w:val="clear" w:color="auto" w:fill="auto"/>
            <w:tcMar>
              <w:top w:w="10" w:type="dxa"/>
              <w:left w:w="10" w:type="dxa"/>
              <w:bottom w:w="0" w:type="dxa"/>
              <w:right w:w="10" w:type="dxa"/>
            </w:tcMar>
            <w:vAlign w:val="bottom"/>
            <w:hideMark/>
          </w:tcPr>
          <w:p w14:paraId="31391937" w14:textId="77777777" w:rsidR="004160F1" w:rsidRPr="004160F1" w:rsidRDefault="004160F1" w:rsidP="004160F1">
            <w:r w:rsidRPr="004160F1">
              <w:t>Fisher</w:t>
            </w:r>
          </w:p>
        </w:tc>
        <w:tc>
          <w:tcPr>
            <w:tcW w:w="3870" w:type="dxa"/>
            <w:shd w:val="clear" w:color="auto" w:fill="auto"/>
            <w:tcMar>
              <w:top w:w="10" w:type="dxa"/>
              <w:left w:w="10" w:type="dxa"/>
              <w:bottom w:w="0" w:type="dxa"/>
              <w:right w:w="10" w:type="dxa"/>
            </w:tcMar>
            <w:vAlign w:val="bottom"/>
            <w:hideMark/>
          </w:tcPr>
          <w:p w14:paraId="76892CE4" w14:textId="77777777" w:rsidR="004160F1" w:rsidRPr="004160F1" w:rsidRDefault="004160F1" w:rsidP="004160F1">
            <w:r w:rsidRPr="004160F1">
              <w:t>Meridian School District</w:t>
            </w:r>
          </w:p>
        </w:tc>
        <w:tc>
          <w:tcPr>
            <w:tcW w:w="2875" w:type="dxa"/>
            <w:shd w:val="clear" w:color="auto" w:fill="auto"/>
            <w:tcMar>
              <w:top w:w="10" w:type="dxa"/>
              <w:left w:w="10" w:type="dxa"/>
              <w:bottom w:w="0" w:type="dxa"/>
              <w:right w:w="10" w:type="dxa"/>
            </w:tcMar>
            <w:vAlign w:val="bottom"/>
            <w:hideMark/>
          </w:tcPr>
          <w:p w14:paraId="078C25D6" w14:textId="77777777" w:rsidR="004160F1" w:rsidRPr="004160F1" w:rsidRDefault="004160F1" w:rsidP="004160F1">
            <w:r w:rsidRPr="004160F1">
              <w:t>Teacher</w:t>
            </w:r>
          </w:p>
        </w:tc>
      </w:tr>
      <w:tr w:rsidR="004160F1" w:rsidRPr="004160F1" w14:paraId="067B988A" w14:textId="77777777" w:rsidTr="004160F1">
        <w:trPr>
          <w:trHeight w:val="233"/>
        </w:trPr>
        <w:tc>
          <w:tcPr>
            <w:tcW w:w="1440" w:type="dxa"/>
            <w:shd w:val="clear" w:color="auto" w:fill="auto"/>
            <w:tcMar>
              <w:top w:w="10" w:type="dxa"/>
              <w:left w:w="10" w:type="dxa"/>
              <w:bottom w:w="0" w:type="dxa"/>
              <w:right w:w="10" w:type="dxa"/>
            </w:tcMar>
            <w:vAlign w:val="bottom"/>
            <w:hideMark/>
          </w:tcPr>
          <w:p w14:paraId="1E445BC7" w14:textId="77777777" w:rsidR="004160F1" w:rsidRPr="004160F1" w:rsidRDefault="004160F1" w:rsidP="004160F1">
            <w:r w:rsidRPr="004160F1">
              <w:t>Steven</w:t>
            </w:r>
          </w:p>
        </w:tc>
        <w:tc>
          <w:tcPr>
            <w:tcW w:w="1620" w:type="dxa"/>
            <w:shd w:val="clear" w:color="auto" w:fill="auto"/>
            <w:tcMar>
              <w:top w:w="10" w:type="dxa"/>
              <w:left w:w="10" w:type="dxa"/>
              <w:bottom w:w="0" w:type="dxa"/>
              <w:right w:w="10" w:type="dxa"/>
            </w:tcMar>
            <w:vAlign w:val="bottom"/>
            <w:hideMark/>
          </w:tcPr>
          <w:p w14:paraId="3F81A567" w14:textId="77777777" w:rsidR="004160F1" w:rsidRPr="004160F1" w:rsidRDefault="004160F1" w:rsidP="004160F1">
            <w:r w:rsidRPr="004160F1">
              <w:t>Hampton</w:t>
            </w:r>
          </w:p>
        </w:tc>
        <w:tc>
          <w:tcPr>
            <w:tcW w:w="3870" w:type="dxa"/>
            <w:shd w:val="clear" w:color="auto" w:fill="auto"/>
            <w:tcMar>
              <w:top w:w="10" w:type="dxa"/>
              <w:left w:w="10" w:type="dxa"/>
              <w:bottom w:w="0" w:type="dxa"/>
              <w:right w:w="10" w:type="dxa"/>
            </w:tcMar>
            <w:vAlign w:val="bottom"/>
            <w:hideMark/>
          </w:tcPr>
          <w:p w14:paraId="6BB33E87" w14:textId="77777777" w:rsidR="004160F1" w:rsidRPr="004160F1" w:rsidRDefault="004160F1" w:rsidP="004160F1">
            <w:r w:rsidRPr="004160F1">
              <w:t>Lamar County School District</w:t>
            </w:r>
          </w:p>
        </w:tc>
        <w:tc>
          <w:tcPr>
            <w:tcW w:w="2875" w:type="dxa"/>
            <w:shd w:val="clear" w:color="auto" w:fill="auto"/>
            <w:tcMar>
              <w:top w:w="10" w:type="dxa"/>
              <w:left w:w="10" w:type="dxa"/>
              <w:bottom w:w="0" w:type="dxa"/>
              <w:right w:w="10" w:type="dxa"/>
            </w:tcMar>
            <w:vAlign w:val="bottom"/>
            <w:hideMark/>
          </w:tcPr>
          <w:p w14:paraId="5672A047" w14:textId="77777777" w:rsidR="004160F1" w:rsidRPr="004160F1" w:rsidRDefault="004160F1" w:rsidP="004160F1">
            <w:r w:rsidRPr="004160F1">
              <w:t>Director of Research and Accountability</w:t>
            </w:r>
          </w:p>
        </w:tc>
      </w:tr>
      <w:tr w:rsidR="004160F1" w:rsidRPr="004160F1" w14:paraId="30821658" w14:textId="77777777" w:rsidTr="004160F1">
        <w:trPr>
          <w:trHeight w:val="233"/>
        </w:trPr>
        <w:tc>
          <w:tcPr>
            <w:tcW w:w="1440" w:type="dxa"/>
            <w:shd w:val="clear" w:color="auto" w:fill="auto"/>
            <w:tcMar>
              <w:top w:w="10" w:type="dxa"/>
              <w:left w:w="10" w:type="dxa"/>
              <w:bottom w:w="0" w:type="dxa"/>
              <w:right w:w="10" w:type="dxa"/>
            </w:tcMar>
            <w:vAlign w:val="bottom"/>
            <w:hideMark/>
          </w:tcPr>
          <w:p w14:paraId="4E97AA51" w14:textId="77777777" w:rsidR="004160F1" w:rsidRPr="004160F1" w:rsidRDefault="004160F1" w:rsidP="004160F1">
            <w:r w:rsidRPr="004160F1">
              <w:t>Tracy</w:t>
            </w:r>
          </w:p>
        </w:tc>
        <w:tc>
          <w:tcPr>
            <w:tcW w:w="1620" w:type="dxa"/>
            <w:shd w:val="clear" w:color="auto" w:fill="auto"/>
            <w:tcMar>
              <w:top w:w="10" w:type="dxa"/>
              <w:left w:w="10" w:type="dxa"/>
              <w:bottom w:w="0" w:type="dxa"/>
              <w:right w:w="10" w:type="dxa"/>
            </w:tcMar>
            <w:vAlign w:val="bottom"/>
            <w:hideMark/>
          </w:tcPr>
          <w:p w14:paraId="2B6DCA81" w14:textId="77777777" w:rsidR="004160F1" w:rsidRPr="004160F1" w:rsidRDefault="004160F1" w:rsidP="004160F1">
            <w:r w:rsidRPr="004160F1">
              <w:t>Jackson</w:t>
            </w:r>
          </w:p>
        </w:tc>
        <w:tc>
          <w:tcPr>
            <w:tcW w:w="3870" w:type="dxa"/>
            <w:shd w:val="clear" w:color="auto" w:fill="auto"/>
            <w:tcMar>
              <w:top w:w="10" w:type="dxa"/>
              <w:left w:w="10" w:type="dxa"/>
              <w:bottom w:w="0" w:type="dxa"/>
              <w:right w:w="10" w:type="dxa"/>
            </w:tcMar>
            <w:vAlign w:val="bottom"/>
            <w:hideMark/>
          </w:tcPr>
          <w:p w14:paraId="2DFE91FA" w14:textId="77777777" w:rsidR="004160F1" w:rsidRPr="004160F1" w:rsidRDefault="004160F1" w:rsidP="004160F1">
            <w:r w:rsidRPr="004160F1">
              <w:t>Greenville Public School District</w:t>
            </w:r>
          </w:p>
        </w:tc>
        <w:tc>
          <w:tcPr>
            <w:tcW w:w="2875" w:type="dxa"/>
            <w:shd w:val="clear" w:color="auto" w:fill="auto"/>
            <w:tcMar>
              <w:top w:w="10" w:type="dxa"/>
              <w:left w:w="10" w:type="dxa"/>
              <w:bottom w:w="0" w:type="dxa"/>
              <w:right w:w="10" w:type="dxa"/>
            </w:tcMar>
            <w:vAlign w:val="bottom"/>
            <w:hideMark/>
          </w:tcPr>
          <w:p w14:paraId="1A32F8DE" w14:textId="77777777" w:rsidR="004160F1" w:rsidRPr="004160F1" w:rsidRDefault="004160F1" w:rsidP="004160F1">
            <w:r w:rsidRPr="004160F1">
              <w:t>Academic Director</w:t>
            </w:r>
          </w:p>
        </w:tc>
      </w:tr>
      <w:tr w:rsidR="004160F1" w:rsidRPr="004160F1" w14:paraId="588413DD" w14:textId="77777777" w:rsidTr="004160F1">
        <w:trPr>
          <w:trHeight w:val="233"/>
        </w:trPr>
        <w:tc>
          <w:tcPr>
            <w:tcW w:w="1440" w:type="dxa"/>
            <w:shd w:val="clear" w:color="auto" w:fill="auto"/>
            <w:tcMar>
              <w:top w:w="10" w:type="dxa"/>
              <w:left w:w="10" w:type="dxa"/>
              <w:bottom w:w="0" w:type="dxa"/>
              <w:right w:w="10" w:type="dxa"/>
            </w:tcMar>
            <w:vAlign w:val="bottom"/>
            <w:hideMark/>
          </w:tcPr>
          <w:p w14:paraId="09A00291" w14:textId="77777777" w:rsidR="004160F1" w:rsidRPr="004160F1" w:rsidRDefault="004160F1" w:rsidP="004160F1">
            <w:r w:rsidRPr="004160F1">
              <w:t>Ryan</w:t>
            </w:r>
          </w:p>
        </w:tc>
        <w:tc>
          <w:tcPr>
            <w:tcW w:w="1620" w:type="dxa"/>
            <w:shd w:val="clear" w:color="auto" w:fill="auto"/>
            <w:tcMar>
              <w:top w:w="10" w:type="dxa"/>
              <w:left w:w="10" w:type="dxa"/>
              <w:bottom w:w="0" w:type="dxa"/>
              <w:right w:w="10" w:type="dxa"/>
            </w:tcMar>
            <w:vAlign w:val="bottom"/>
            <w:hideMark/>
          </w:tcPr>
          <w:p w14:paraId="5A8F2AEC" w14:textId="77777777" w:rsidR="004160F1" w:rsidRPr="004160F1" w:rsidRDefault="004160F1" w:rsidP="004160F1">
            <w:r w:rsidRPr="004160F1">
              <w:t>Kuykendall</w:t>
            </w:r>
          </w:p>
        </w:tc>
        <w:tc>
          <w:tcPr>
            <w:tcW w:w="3870" w:type="dxa"/>
            <w:shd w:val="clear" w:color="auto" w:fill="auto"/>
            <w:tcMar>
              <w:top w:w="10" w:type="dxa"/>
              <w:left w:w="10" w:type="dxa"/>
              <w:bottom w:w="0" w:type="dxa"/>
              <w:right w:w="10" w:type="dxa"/>
            </w:tcMar>
            <w:vAlign w:val="bottom"/>
            <w:hideMark/>
          </w:tcPr>
          <w:p w14:paraId="416E8D0E" w14:textId="77777777" w:rsidR="004160F1" w:rsidRPr="004160F1" w:rsidRDefault="004160F1" w:rsidP="004160F1">
            <w:r w:rsidRPr="004160F1">
              <w:t>DeSoto County School District</w:t>
            </w:r>
          </w:p>
        </w:tc>
        <w:tc>
          <w:tcPr>
            <w:tcW w:w="2875" w:type="dxa"/>
            <w:shd w:val="clear" w:color="auto" w:fill="auto"/>
            <w:tcMar>
              <w:top w:w="10" w:type="dxa"/>
              <w:left w:w="10" w:type="dxa"/>
              <w:bottom w:w="0" w:type="dxa"/>
              <w:right w:w="10" w:type="dxa"/>
            </w:tcMar>
            <w:vAlign w:val="bottom"/>
            <w:hideMark/>
          </w:tcPr>
          <w:p w14:paraId="49262C73" w14:textId="77777777" w:rsidR="004160F1" w:rsidRPr="004160F1" w:rsidRDefault="004160F1" w:rsidP="004160F1">
            <w:r w:rsidRPr="004160F1">
              <w:t>Director of Accountability &amp; Research</w:t>
            </w:r>
          </w:p>
        </w:tc>
      </w:tr>
      <w:tr w:rsidR="004160F1" w:rsidRPr="004160F1" w14:paraId="5FF5E336" w14:textId="77777777" w:rsidTr="004160F1">
        <w:trPr>
          <w:trHeight w:val="233"/>
        </w:trPr>
        <w:tc>
          <w:tcPr>
            <w:tcW w:w="1440" w:type="dxa"/>
            <w:shd w:val="clear" w:color="auto" w:fill="auto"/>
            <w:tcMar>
              <w:top w:w="10" w:type="dxa"/>
              <w:left w:w="10" w:type="dxa"/>
              <w:bottom w:w="0" w:type="dxa"/>
              <w:right w:w="10" w:type="dxa"/>
            </w:tcMar>
            <w:vAlign w:val="bottom"/>
            <w:hideMark/>
          </w:tcPr>
          <w:p w14:paraId="5DFAE830" w14:textId="77777777" w:rsidR="004160F1" w:rsidRPr="004160F1" w:rsidRDefault="004160F1" w:rsidP="004160F1">
            <w:r w:rsidRPr="004160F1">
              <w:t>Delesicia</w:t>
            </w:r>
          </w:p>
        </w:tc>
        <w:tc>
          <w:tcPr>
            <w:tcW w:w="1620" w:type="dxa"/>
            <w:shd w:val="clear" w:color="auto" w:fill="auto"/>
            <w:tcMar>
              <w:top w:w="10" w:type="dxa"/>
              <w:left w:w="10" w:type="dxa"/>
              <w:bottom w:w="0" w:type="dxa"/>
              <w:right w:w="10" w:type="dxa"/>
            </w:tcMar>
            <w:vAlign w:val="bottom"/>
            <w:hideMark/>
          </w:tcPr>
          <w:p w14:paraId="7DAA70A5" w14:textId="77777777" w:rsidR="004160F1" w:rsidRPr="004160F1" w:rsidRDefault="004160F1" w:rsidP="004160F1">
            <w:r w:rsidRPr="004160F1">
              <w:t>Martin</w:t>
            </w:r>
          </w:p>
        </w:tc>
        <w:tc>
          <w:tcPr>
            <w:tcW w:w="3870" w:type="dxa"/>
            <w:shd w:val="clear" w:color="auto" w:fill="auto"/>
            <w:tcMar>
              <w:top w:w="10" w:type="dxa"/>
              <w:left w:w="10" w:type="dxa"/>
              <w:bottom w:w="0" w:type="dxa"/>
              <w:right w:w="10" w:type="dxa"/>
            </w:tcMar>
            <w:vAlign w:val="bottom"/>
            <w:hideMark/>
          </w:tcPr>
          <w:p w14:paraId="0EB069C6" w14:textId="77777777" w:rsidR="004160F1" w:rsidRPr="004160F1" w:rsidRDefault="004160F1" w:rsidP="004160F1">
            <w:r w:rsidRPr="004160F1">
              <w:t xml:space="preserve">Hinds County School District </w:t>
            </w:r>
          </w:p>
        </w:tc>
        <w:tc>
          <w:tcPr>
            <w:tcW w:w="2875" w:type="dxa"/>
            <w:shd w:val="clear" w:color="auto" w:fill="auto"/>
            <w:tcMar>
              <w:top w:w="10" w:type="dxa"/>
              <w:left w:w="10" w:type="dxa"/>
              <w:bottom w:w="0" w:type="dxa"/>
              <w:right w:w="10" w:type="dxa"/>
            </w:tcMar>
            <w:vAlign w:val="bottom"/>
            <w:hideMark/>
          </w:tcPr>
          <w:p w14:paraId="20D67FE9" w14:textId="77777777" w:rsidR="004160F1" w:rsidRPr="004160F1" w:rsidRDefault="004160F1" w:rsidP="004160F1">
            <w:r w:rsidRPr="004160F1">
              <w:t xml:space="preserve">Superintendent </w:t>
            </w:r>
          </w:p>
        </w:tc>
      </w:tr>
      <w:tr w:rsidR="004160F1" w:rsidRPr="004160F1" w14:paraId="7D856D22" w14:textId="77777777" w:rsidTr="004160F1">
        <w:trPr>
          <w:trHeight w:val="233"/>
        </w:trPr>
        <w:tc>
          <w:tcPr>
            <w:tcW w:w="1440" w:type="dxa"/>
            <w:shd w:val="clear" w:color="auto" w:fill="auto"/>
            <w:tcMar>
              <w:top w:w="10" w:type="dxa"/>
              <w:left w:w="10" w:type="dxa"/>
              <w:bottom w:w="0" w:type="dxa"/>
              <w:right w:w="10" w:type="dxa"/>
            </w:tcMar>
            <w:vAlign w:val="bottom"/>
            <w:hideMark/>
          </w:tcPr>
          <w:p w14:paraId="771A7916" w14:textId="77777777" w:rsidR="004160F1" w:rsidRPr="004160F1" w:rsidRDefault="004160F1" w:rsidP="004160F1">
            <w:r w:rsidRPr="004160F1">
              <w:t>Aldo</w:t>
            </w:r>
          </w:p>
        </w:tc>
        <w:tc>
          <w:tcPr>
            <w:tcW w:w="1620" w:type="dxa"/>
            <w:shd w:val="clear" w:color="auto" w:fill="auto"/>
            <w:tcMar>
              <w:top w:w="10" w:type="dxa"/>
              <w:left w:w="10" w:type="dxa"/>
              <w:bottom w:w="0" w:type="dxa"/>
              <w:right w:w="10" w:type="dxa"/>
            </w:tcMar>
            <w:vAlign w:val="bottom"/>
            <w:hideMark/>
          </w:tcPr>
          <w:p w14:paraId="4DA44577" w14:textId="77777777" w:rsidR="004160F1" w:rsidRPr="004160F1" w:rsidRDefault="004160F1" w:rsidP="004160F1">
            <w:r w:rsidRPr="004160F1">
              <w:t>Moran</w:t>
            </w:r>
          </w:p>
        </w:tc>
        <w:tc>
          <w:tcPr>
            <w:tcW w:w="3870" w:type="dxa"/>
            <w:shd w:val="clear" w:color="auto" w:fill="auto"/>
            <w:tcMar>
              <w:top w:w="10" w:type="dxa"/>
              <w:left w:w="10" w:type="dxa"/>
              <w:bottom w:w="0" w:type="dxa"/>
              <w:right w:w="10" w:type="dxa"/>
            </w:tcMar>
            <w:vAlign w:val="bottom"/>
            <w:hideMark/>
          </w:tcPr>
          <w:p w14:paraId="3209C577" w14:textId="77777777" w:rsidR="004160F1" w:rsidRPr="004160F1" w:rsidRDefault="004160F1" w:rsidP="004160F1">
            <w:r w:rsidRPr="004160F1">
              <w:t>Ocean Springs School District</w:t>
            </w:r>
          </w:p>
        </w:tc>
        <w:tc>
          <w:tcPr>
            <w:tcW w:w="2875" w:type="dxa"/>
            <w:shd w:val="clear" w:color="auto" w:fill="auto"/>
            <w:tcMar>
              <w:top w:w="10" w:type="dxa"/>
              <w:left w:w="10" w:type="dxa"/>
              <w:bottom w:w="0" w:type="dxa"/>
              <w:right w:w="10" w:type="dxa"/>
            </w:tcMar>
            <w:vAlign w:val="bottom"/>
            <w:hideMark/>
          </w:tcPr>
          <w:p w14:paraId="3BE93AE6" w14:textId="77777777" w:rsidR="004160F1" w:rsidRPr="004160F1" w:rsidRDefault="004160F1" w:rsidP="004160F1">
            <w:r w:rsidRPr="004160F1">
              <w:t xml:space="preserve">Assistant Principal </w:t>
            </w:r>
          </w:p>
        </w:tc>
      </w:tr>
      <w:tr w:rsidR="004160F1" w:rsidRPr="004160F1" w14:paraId="01E07785" w14:textId="77777777" w:rsidTr="004160F1">
        <w:trPr>
          <w:trHeight w:val="233"/>
        </w:trPr>
        <w:tc>
          <w:tcPr>
            <w:tcW w:w="1440" w:type="dxa"/>
            <w:shd w:val="clear" w:color="auto" w:fill="auto"/>
            <w:tcMar>
              <w:top w:w="10" w:type="dxa"/>
              <w:left w:w="10" w:type="dxa"/>
              <w:bottom w:w="0" w:type="dxa"/>
              <w:right w:w="10" w:type="dxa"/>
            </w:tcMar>
            <w:vAlign w:val="bottom"/>
            <w:hideMark/>
          </w:tcPr>
          <w:p w14:paraId="02B89A8E" w14:textId="77777777" w:rsidR="004160F1" w:rsidRPr="004160F1" w:rsidRDefault="004160F1" w:rsidP="004160F1">
            <w:r w:rsidRPr="004160F1">
              <w:t>Howard</w:t>
            </w:r>
          </w:p>
        </w:tc>
        <w:tc>
          <w:tcPr>
            <w:tcW w:w="1620" w:type="dxa"/>
            <w:shd w:val="clear" w:color="auto" w:fill="auto"/>
            <w:tcMar>
              <w:top w:w="10" w:type="dxa"/>
              <w:left w:w="10" w:type="dxa"/>
              <w:bottom w:w="0" w:type="dxa"/>
              <w:right w:w="10" w:type="dxa"/>
            </w:tcMar>
            <w:vAlign w:val="bottom"/>
            <w:hideMark/>
          </w:tcPr>
          <w:p w14:paraId="7F0DEDF5" w14:textId="77777777" w:rsidR="004160F1" w:rsidRPr="004160F1" w:rsidRDefault="004160F1" w:rsidP="004160F1">
            <w:r w:rsidRPr="004160F1">
              <w:t>Savage</w:t>
            </w:r>
          </w:p>
        </w:tc>
        <w:tc>
          <w:tcPr>
            <w:tcW w:w="3870" w:type="dxa"/>
            <w:shd w:val="clear" w:color="auto" w:fill="auto"/>
            <w:tcMar>
              <w:top w:w="10" w:type="dxa"/>
              <w:left w:w="10" w:type="dxa"/>
              <w:bottom w:w="0" w:type="dxa"/>
              <w:right w:w="10" w:type="dxa"/>
            </w:tcMar>
            <w:vAlign w:val="bottom"/>
            <w:hideMark/>
          </w:tcPr>
          <w:p w14:paraId="546ECEEF" w14:textId="77777777" w:rsidR="004160F1" w:rsidRPr="004160F1" w:rsidRDefault="004160F1" w:rsidP="004160F1">
            <w:r w:rsidRPr="004160F1">
              <w:t>Quitman School District</w:t>
            </w:r>
          </w:p>
        </w:tc>
        <w:tc>
          <w:tcPr>
            <w:tcW w:w="2875" w:type="dxa"/>
            <w:shd w:val="clear" w:color="auto" w:fill="auto"/>
            <w:tcMar>
              <w:top w:w="10" w:type="dxa"/>
              <w:left w:w="10" w:type="dxa"/>
              <w:bottom w:w="0" w:type="dxa"/>
              <w:right w:w="10" w:type="dxa"/>
            </w:tcMar>
            <w:vAlign w:val="bottom"/>
            <w:hideMark/>
          </w:tcPr>
          <w:p w14:paraId="3A058C34" w14:textId="77777777" w:rsidR="004160F1" w:rsidRPr="004160F1" w:rsidRDefault="004160F1" w:rsidP="004160F1">
            <w:r w:rsidRPr="004160F1">
              <w:t>Administrator of the Year</w:t>
            </w:r>
          </w:p>
        </w:tc>
      </w:tr>
      <w:tr w:rsidR="004160F1" w:rsidRPr="004160F1" w14:paraId="68254D11" w14:textId="77777777" w:rsidTr="004160F1">
        <w:trPr>
          <w:trHeight w:val="233"/>
        </w:trPr>
        <w:tc>
          <w:tcPr>
            <w:tcW w:w="1440" w:type="dxa"/>
            <w:shd w:val="clear" w:color="auto" w:fill="auto"/>
            <w:tcMar>
              <w:top w:w="10" w:type="dxa"/>
              <w:left w:w="10" w:type="dxa"/>
              <w:bottom w:w="0" w:type="dxa"/>
              <w:right w:w="10" w:type="dxa"/>
            </w:tcMar>
            <w:vAlign w:val="bottom"/>
            <w:hideMark/>
          </w:tcPr>
          <w:p w14:paraId="1B55C784" w14:textId="77777777" w:rsidR="004160F1" w:rsidRPr="004160F1" w:rsidRDefault="004160F1" w:rsidP="004160F1">
            <w:r w:rsidRPr="004160F1">
              <w:t xml:space="preserve">Heather </w:t>
            </w:r>
          </w:p>
        </w:tc>
        <w:tc>
          <w:tcPr>
            <w:tcW w:w="1620" w:type="dxa"/>
            <w:shd w:val="clear" w:color="auto" w:fill="auto"/>
            <w:tcMar>
              <w:top w:w="10" w:type="dxa"/>
              <w:left w:w="10" w:type="dxa"/>
              <w:bottom w:w="0" w:type="dxa"/>
              <w:right w:w="10" w:type="dxa"/>
            </w:tcMar>
            <w:vAlign w:val="bottom"/>
            <w:hideMark/>
          </w:tcPr>
          <w:p w14:paraId="44D3CE26" w14:textId="77777777" w:rsidR="004160F1" w:rsidRPr="004160F1" w:rsidRDefault="004160F1" w:rsidP="004160F1">
            <w:r w:rsidRPr="004160F1">
              <w:t>Todd</w:t>
            </w:r>
          </w:p>
        </w:tc>
        <w:tc>
          <w:tcPr>
            <w:tcW w:w="3870" w:type="dxa"/>
            <w:shd w:val="clear" w:color="auto" w:fill="auto"/>
            <w:tcMar>
              <w:top w:w="10" w:type="dxa"/>
              <w:left w:w="10" w:type="dxa"/>
              <w:bottom w:w="0" w:type="dxa"/>
              <w:right w:w="10" w:type="dxa"/>
            </w:tcMar>
            <w:vAlign w:val="bottom"/>
            <w:hideMark/>
          </w:tcPr>
          <w:p w14:paraId="0C986552" w14:textId="77777777" w:rsidR="004160F1" w:rsidRPr="004160F1" w:rsidRDefault="004160F1" w:rsidP="004160F1">
            <w:r w:rsidRPr="004160F1">
              <w:t>Marshall County School District</w:t>
            </w:r>
          </w:p>
        </w:tc>
        <w:tc>
          <w:tcPr>
            <w:tcW w:w="2875" w:type="dxa"/>
            <w:shd w:val="clear" w:color="auto" w:fill="auto"/>
            <w:tcMar>
              <w:top w:w="10" w:type="dxa"/>
              <w:left w:w="10" w:type="dxa"/>
              <w:bottom w:w="0" w:type="dxa"/>
              <w:right w:w="10" w:type="dxa"/>
            </w:tcMar>
            <w:vAlign w:val="bottom"/>
            <w:hideMark/>
          </w:tcPr>
          <w:p w14:paraId="4D73A247" w14:textId="77777777" w:rsidR="004160F1" w:rsidRPr="004160F1" w:rsidRDefault="004160F1" w:rsidP="004160F1">
            <w:r w:rsidRPr="004160F1">
              <w:t>Teacher</w:t>
            </w:r>
          </w:p>
        </w:tc>
      </w:tr>
      <w:tr w:rsidR="004160F1" w:rsidRPr="004160F1" w14:paraId="0615140C" w14:textId="77777777" w:rsidTr="004160F1">
        <w:trPr>
          <w:trHeight w:val="233"/>
        </w:trPr>
        <w:tc>
          <w:tcPr>
            <w:tcW w:w="1440" w:type="dxa"/>
            <w:shd w:val="clear" w:color="auto" w:fill="auto"/>
            <w:tcMar>
              <w:top w:w="10" w:type="dxa"/>
              <w:left w:w="10" w:type="dxa"/>
              <w:bottom w:w="0" w:type="dxa"/>
              <w:right w:w="10" w:type="dxa"/>
            </w:tcMar>
            <w:vAlign w:val="bottom"/>
            <w:hideMark/>
          </w:tcPr>
          <w:p w14:paraId="7A0A65C1" w14:textId="77777777" w:rsidR="004160F1" w:rsidRPr="004160F1" w:rsidRDefault="004160F1" w:rsidP="004160F1">
            <w:r w:rsidRPr="004160F1">
              <w:t>Benjamin</w:t>
            </w:r>
          </w:p>
        </w:tc>
        <w:tc>
          <w:tcPr>
            <w:tcW w:w="1620" w:type="dxa"/>
            <w:shd w:val="clear" w:color="auto" w:fill="auto"/>
            <w:tcMar>
              <w:top w:w="10" w:type="dxa"/>
              <w:left w:w="10" w:type="dxa"/>
              <w:bottom w:w="0" w:type="dxa"/>
              <w:right w:w="10" w:type="dxa"/>
            </w:tcMar>
            <w:vAlign w:val="bottom"/>
            <w:hideMark/>
          </w:tcPr>
          <w:p w14:paraId="7BEEA27B" w14:textId="77777777" w:rsidR="004160F1" w:rsidRPr="004160F1" w:rsidRDefault="004160F1" w:rsidP="004160F1">
            <w:r w:rsidRPr="004160F1">
              <w:t>Torrey</w:t>
            </w:r>
          </w:p>
        </w:tc>
        <w:tc>
          <w:tcPr>
            <w:tcW w:w="3870" w:type="dxa"/>
            <w:shd w:val="clear" w:color="auto" w:fill="auto"/>
            <w:tcMar>
              <w:top w:w="10" w:type="dxa"/>
              <w:left w:w="10" w:type="dxa"/>
              <w:bottom w:w="0" w:type="dxa"/>
              <w:right w:w="10" w:type="dxa"/>
            </w:tcMar>
            <w:vAlign w:val="bottom"/>
            <w:hideMark/>
          </w:tcPr>
          <w:p w14:paraId="0CDC552D" w14:textId="77777777" w:rsidR="004160F1" w:rsidRPr="004160F1" w:rsidRDefault="004160F1" w:rsidP="004160F1">
            <w:r w:rsidRPr="004160F1">
              <w:t>Holmes County Consolidated School District</w:t>
            </w:r>
          </w:p>
        </w:tc>
        <w:tc>
          <w:tcPr>
            <w:tcW w:w="2875" w:type="dxa"/>
            <w:shd w:val="clear" w:color="auto" w:fill="auto"/>
            <w:tcMar>
              <w:top w:w="10" w:type="dxa"/>
              <w:left w:w="10" w:type="dxa"/>
              <w:bottom w:w="0" w:type="dxa"/>
              <w:right w:w="10" w:type="dxa"/>
            </w:tcMar>
            <w:vAlign w:val="bottom"/>
            <w:hideMark/>
          </w:tcPr>
          <w:p w14:paraId="7BBC6900" w14:textId="77777777" w:rsidR="004160F1" w:rsidRPr="004160F1" w:rsidRDefault="004160F1" w:rsidP="004160F1">
            <w:r w:rsidRPr="004160F1">
              <w:t xml:space="preserve">Coordinator of Testing &amp; Accountability </w:t>
            </w:r>
          </w:p>
        </w:tc>
      </w:tr>
      <w:tr w:rsidR="004160F1" w:rsidRPr="004160F1" w14:paraId="29EE3F3E" w14:textId="77777777" w:rsidTr="004160F1">
        <w:trPr>
          <w:trHeight w:val="233"/>
        </w:trPr>
        <w:tc>
          <w:tcPr>
            <w:tcW w:w="1440" w:type="dxa"/>
            <w:shd w:val="clear" w:color="auto" w:fill="auto"/>
            <w:tcMar>
              <w:top w:w="10" w:type="dxa"/>
              <w:left w:w="10" w:type="dxa"/>
              <w:bottom w:w="0" w:type="dxa"/>
              <w:right w:w="10" w:type="dxa"/>
            </w:tcMar>
            <w:vAlign w:val="bottom"/>
            <w:hideMark/>
          </w:tcPr>
          <w:p w14:paraId="71AECB53" w14:textId="77777777" w:rsidR="004160F1" w:rsidRPr="004160F1" w:rsidRDefault="004160F1" w:rsidP="004160F1">
            <w:r w:rsidRPr="004160F1">
              <w:t>Shannon</w:t>
            </w:r>
          </w:p>
        </w:tc>
        <w:tc>
          <w:tcPr>
            <w:tcW w:w="1620" w:type="dxa"/>
            <w:shd w:val="clear" w:color="auto" w:fill="auto"/>
            <w:tcMar>
              <w:top w:w="10" w:type="dxa"/>
              <w:left w:w="10" w:type="dxa"/>
              <w:bottom w:w="0" w:type="dxa"/>
              <w:right w:w="10" w:type="dxa"/>
            </w:tcMar>
            <w:vAlign w:val="bottom"/>
            <w:hideMark/>
          </w:tcPr>
          <w:p w14:paraId="59BB2D7B" w14:textId="77777777" w:rsidR="004160F1" w:rsidRPr="004160F1" w:rsidRDefault="004160F1" w:rsidP="004160F1">
            <w:r w:rsidRPr="004160F1">
              <w:t>Vincent</w:t>
            </w:r>
          </w:p>
        </w:tc>
        <w:tc>
          <w:tcPr>
            <w:tcW w:w="3870" w:type="dxa"/>
            <w:shd w:val="clear" w:color="auto" w:fill="auto"/>
            <w:tcMar>
              <w:top w:w="10" w:type="dxa"/>
              <w:left w:w="10" w:type="dxa"/>
              <w:bottom w:w="0" w:type="dxa"/>
              <w:right w:w="10" w:type="dxa"/>
            </w:tcMar>
            <w:vAlign w:val="bottom"/>
            <w:hideMark/>
          </w:tcPr>
          <w:p w14:paraId="7CCCAB1C" w14:textId="77777777" w:rsidR="004160F1" w:rsidRPr="004160F1" w:rsidRDefault="004160F1" w:rsidP="004160F1">
            <w:r w:rsidRPr="004160F1">
              <w:t xml:space="preserve">Moss Point School District </w:t>
            </w:r>
          </w:p>
        </w:tc>
        <w:tc>
          <w:tcPr>
            <w:tcW w:w="2875" w:type="dxa"/>
            <w:shd w:val="clear" w:color="auto" w:fill="auto"/>
            <w:tcMar>
              <w:top w:w="10" w:type="dxa"/>
              <w:left w:w="10" w:type="dxa"/>
              <w:bottom w:w="0" w:type="dxa"/>
              <w:right w:w="10" w:type="dxa"/>
            </w:tcMar>
            <w:vAlign w:val="bottom"/>
            <w:hideMark/>
          </w:tcPr>
          <w:p w14:paraId="52CD52CC" w14:textId="77777777" w:rsidR="004160F1" w:rsidRPr="004160F1" w:rsidRDefault="004160F1" w:rsidP="004160F1">
            <w:r w:rsidRPr="004160F1">
              <w:t>Superintendent</w:t>
            </w:r>
          </w:p>
        </w:tc>
      </w:tr>
      <w:tr w:rsidR="004160F1" w:rsidRPr="004160F1" w14:paraId="0E34C35F" w14:textId="77777777" w:rsidTr="004160F1">
        <w:trPr>
          <w:trHeight w:val="233"/>
        </w:trPr>
        <w:tc>
          <w:tcPr>
            <w:tcW w:w="1440" w:type="dxa"/>
            <w:shd w:val="clear" w:color="auto" w:fill="auto"/>
            <w:tcMar>
              <w:top w:w="10" w:type="dxa"/>
              <w:left w:w="10" w:type="dxa"/>
              <w:bottom w:w="0" w:type="dxa"/>
              <w:right w:w="10" w:type="dxa"/>
            </w:tcMar>
            <w:vAlign w:val="bottom"/>
            <w:hideMark/>
          </w:tcPr>
          <w:p w14:paraId="33FCECEA" w14:textId="77777777" w:rsidR="004160F1" w:rsidRPr="004160F1" w:rsidRDefault="004160F1" w:rsidP="004160F1">
            <w:r w:rsidRPr="004160F1">
              <w:t>Tim</w:t>
            </w:r>
          </w:p>
        </w:tc>
        <w:tc>
          <w:tcPr>
            <w:tcW w:w="1620" w:type="dxa"/>
            <w:shd w:val="clear" w:color="auto" w:fill="auto"/>
            <w:tcMar>
              <w:top w:w="10" w:type="dxa"/>
              <w:left w:w="10" w:type="dxa"/>
              <w:bottom w:w="0" w:type="dxa"/>
              <w:right w:w="10" w:type="dxa"/>
            </w:tcMar>
            <w:vAlign w:val="bottom"/>
            <w:hideMark/>
          </w:tcPr>
          <w:p w14:paraId="09199A1D" w14:textId="77777777" w:rsidR="004160F1" w:rsidRPr="004160F1" w:rsidRDefault="004160F1" w:rsidP="004160F1">
            <w:r w:rsidRPr="004160F1">
              <w:t>Martin</w:t>
            </w:r>
          </w:p>
        </w:tc>
        <w:tc>
          <w:tcPr>
            <w:tcW w:w="3870" w:type="dxa"/>
            <w:shd w:val="clear" w:color="auto" w:fill="auto"/>
            <w:tcMar>
              <w:top w:w="10" w:type="dxa"/>
              <w:left w:w="10" w:type="dxa"/>
              <w:bottom w:w="0" w:type="dxa"/>
              <w:right w:w="10" w:type="dxa"/>
            </w:tcMar>
            <w:vAlign w:val="bottom"/>
            <w:hideMark/>
          </w:tcPr>
          <w:p w14:paraId="3639FA7D" w14:textId="77777777" w:rsidR="004160F1" w:rsidRPr="004160F1" w:rsidRDefault="004160F1" w:rsidP="004160F1">
            <w:r w:rsidRPr="004160F1">
              <w:t>Clinton School District</w:t>
            </w:r>
          </w:p>
        </w:tc>
        <w:tc>
          <w:tcPr>
            <w:tcW w:w="2875" w:type="dxa"/>
            <w:shd w:val="clear" w:color="auto" w:fill="auto"/>
            <w:tcMar>
              <w:top w:w="10" w:type="dxa"/>
              <w:left w:w="10" w:type="dxa"/>
              <w:bottom w:w="0" w:type="dxa"/>
              <w:right w:w="10" w:type="dxa"/>
            </w:tcMar>
            <w:vAlign w:val="bottom"/>
            <w:hideMark/>
          </w:tcPr>
          <w:p w14:paraId="694B70D6" w14:textId="06B8FD32" w:rsidR="004160F1" w:rsidRPr="004160F1" w:rsidRDefault="004160F1" w:rsidP="004160F1">
            <w:r w:rsidRPr="004160F1">
              <w:t>Superintendent</w:t>
            </w:r>
          </w:p>
        </w:tc>
      </w:tr>
      <w:tr w:rsidR="004160F1" w:rsidRPr="004160F1" w14:paraId="66B43144" w14:textId="77777777" w:rsidTr="004160F1">
        <w:trPr>
          <w:trHeight w:val="233"/>
        </w:trPr>
        <w:tc>
          <w:tcPr>
            <w:tcW w:w="1440" w:type="dxa"/>
            <w:shd w:val="clear" w:color="auto" w:fill="auto"/>
            <w:tcMar>
              <w:top w:w="10" w:type="dxa"/>
              <w:left w:w="10" w:type="dxa"/>
              <w:bottom w:w="0" w:type="dxa"/>
              <w:right w:w="10" w:type="dxa"/>
            </w:tcMar>
            <w:vAlign w:val="bottom"/>
            <w:hideMark/>
          </w:tcPr>
          <w:p w14:paraId="1937D022" w14:textId="77777777" w:rsidR="004160F1" w:rsidRPr="004160F1" w:rsidRDefault="004160F1" w:rsidP="004160F1">
            <w:r w:rsidRPr="004160F1">
              <w:t>Michael</w:t>
            </w:r>
          </w:p>
        </w:tc>
        <w:tc>
          <w:tcPr>
            <w:tcW w:w="1620" w:type="dxa"/>
            <w:shd w:val="clear" w:color="auto" w:fill="auto"/>
            <w:tcMar>
              <w:top w:w="10" w:type="dxa"/>
              <w:left w:w="10" w:type="dxa"/>
              <w:bottom w:w="0" w:type="dxa"/>
              <w:right w:w="10" w:type="dxa"/>
            </w:tcMar>
            <w:vAlign w:val="bottom"/>
            <w:hideMark/>
          </w:tcPr>
          <w:p w14:paraId="0D3859CF" w14:textId="77777777" w:rsidR="004160F1" w:rsidRPr="004160F1" w:rsidRDefault="004160F1" w:rsidP="004160F1">
            <w:r w:rsidRPr="004160F1">
              <w:t>Lindsay</w:t>
            </w:r>
          </w:p>
        </w:tc>
        <w:tc>
          <w:tcPr>
            <w:tcW w:w="3870" w:type="dxa"/>
            <w:shd w:val="clear" w:color="auto" w:fill="auto"/>
            <w:tcMar>
              <w:top w:w="10" w:type="dxa"/>
              <w:left w:w="10" w:type="dxa"/>
              <w:bottom w:w="0" w:type="dxa"/>
              <w:right w:w="10" w:type="dxa"/>
            </w:tcMar>
            <w:vAlign w:val="bottom"/>
            <w:hideMark/>
          </w:tcPr>
          <w:p w14:paraId="45DA092E" w14:textId="77777777" w:rsidR="004160F1" w:rsidRPr="004160F1" w:rsidRDefault="004160F1" w:rsidP="004160F1">
            <w:r w:rsidRPr="004160F1">
              <w:t>Gulfport School District</w:t>
            </w:r>
          </w:p>
        </w:tc>
        <w:tc>
          <w:tcPr>
            <w:tcW w:w="2875" w:type="dxa"/>
            <w:shd w:val="clear" w:color="auto" w:fill="auto"/>
            <w:tcMar>
              <w:top w:w="10" w:type="dxa"/>
              <w:left w:w="10" w:type="dxa"/>
              <w:bottom w:w="0" w:type="dxa"/>
              <w:right w:w="10" w:type="dxa"/>
            </w:tcMar>
            <w:vAlign w:val="bottom"/>
            <w:hideMark/>
          </w:tcPr>
          <w:p w14:paraId="589EFF47" w14:textId="77777777" w:rsidR="004160F1" w:rsidRPr="004160F1" w:rsidRDefault="004160F1" w:rsidP="004160F1">
            <w:r w:rsidRPr="004160F1">
              <w:t>Commission on School Accreditation</w:t>
            </w:r>
          </w:p>
        </w:tc>
      </w:tr>
      <w:tr w:rsidR="004160F1" w:rsidRPr="004160F1" w14:paraId="52DF2849" w14:textId="77777777" w:rsidTr="004160F1">
        <w:trPr>
          <w:trHeight w:val="233"/>
        </w:trPr>
        <w:tc>
          <w:tcPr>
            <w:tcW w:w="1440" w:type="dxa"/>
            <w:shd w:val="clear" w:color="auto" w:fill="auto"/>
            <w:tcMar>
              <w:top w:w="10" w:type="dxa"/>
              <w:left w:w="10" w:type="dxa"/>
              <w:bottom w:w="0" w:type="dxa"/>
              <w:right w:w="10" w:type="dxa"/>
            </w:tcMar>
            <w:vAlign w:val="bottom"/>
            <w:hideMark/>
          </w:tcPr>
          <w:p w14:paraId="29D2DBD1" w14:textId="77777777" w:rsidR="004160F1" w:rsidRPr="004160F1" w:rsidRDefault="004160F1" w:rsidP="004160F1">
            <w:r w:rsidRPr="004160F1">
              <w:t>Whitney</w:t>
            </w:r>
          </w:p>
        </w:tc>
        <w:tc>
          <w:tcPr>
            <w:tcW w:w="1620" w:type="dxa"/>
            <w:shd w:val="clear" w:color="auto" w:fill="auto"/>
            <w:tcMar>
              <w:top w:w="10" w:type="dxa"/>
              <w:left w:w="10" w:type="dxa"/>
              <w:bottom w:w="0" w:type="dxa"/>
              <w:right w:w="10" w:type="dxa"/>
            </w:tcMar>
            <w:vAlign w:val="bottom"/>
            <w:hideMark/>
          </w:tcPr>
          <w:p w14:paraId="194799CD" w14:textId="77777777" w:rsidR="004160F1" w:rsidRPr="004160F1" w:rsidRDefault="004160F1" w:rsidP="004160F1">
            <w:r w:rsidRPr="004160F1">
              <w:t>Drewrey</w:t>
            </w:r>
          </w:p>
        </w:tc>
        <w:tc>
          <w:tcPr>
            <w:tcW w:w="3870" w:type="dxa"/>
            <w:shd w:val="clear" w:color="auto" w:fill="auto"/>
            <w:tcMar>
              <w:top w:w="10" w:type="dxa"/>
              <w:left w:w="10" w:type="dxa"/>
              <w:bottom w:w="0" w:type="dxa"/>
              <w:right w:w="10" w:type="dxa"/>
            </w:tcMar>
            <w:vAlign w:val="bottom"/>
            <w:hideMark/>
          </w:tcPr>
          <w:p w14:paraId="6AE3FBC7" w14:textId="77777777" w:rsidR="004160F1" w:rsidRPr="004160F1" w:rsidRDefault="004160F1" w:rsidP="004160F1">
            <w:r w:rsidRPr="004160F1">
              <w:t>Lafayette School District</w:t>
            </w:r>
          </w:p>
        </w:tc>
        <w:tc>
          <w:tcPr>
            <w:tcW w:w="2875" w:type="dxa"/>
            <w:shd w:val="clear" w:color="auto" w:fill="auto"/>
            <w:tcMar>
              <w:top w:w="10" w:type="dxa"/>
              <w:left w:w="10" w:type="dxa"/>
              <w:bottom w:w="0" w:type="dxa"/>
              <w:right w:w="10" w:type="dxa"/>
            </w:tcMar>
            <w:vAlign w:val="bottom"/>
            <w:hideMark/>
          </w:tcPr>
          <w:p w14:paraId="473EE4DF" w14:textId="77777777" w:rsidR="004160F1" w:rsidRPr="004160F1" w:rsidRDefault="004160F1" w:rsidP="004160F1">
            <w:r w:rsidRPr="004160F1">
              <w:t>Teacher of the Year</w:t>
            </w:r>
          </w:p>
        </w:tc>
      </w:tr>
      <w:tr w:rsidR="004160F1" w:rsidRPr="004160F1" w14:paraId="6C9BE58D" w14:textId="77777777" w:rsidTr="004160F1">
        <w:trPr>
          <w:trHeight w:val="233"/>
        </w:trPr>
        <w:tc>
          <w:tcPr>
            <w:tcW w:w="1440" w:type="dxa"/>
            <w:shd w:val="clear" w:color="auto" w:fill="auto"/>
            <w:tcMar>
              <w:top w:w="10" w:type="dxa"/>
              <w:left w:w="10" w:type="dxa"/>
              <w:bottom w:w="0" w:type="dxa"/>
              <w:right w:w="10" w:type="dxa"/>
            </w:tcMar>
            <w:vAlign w:val="bottom"/>
            <w:hideMark/>
          </w:tcPr>
          <w:p w14:paraId="56195A3A" w14:textId="77777777" w:rsidR="004160F1" w:rsidRPr="004160F1" w:rsidRDefault="004160F1" w:rsidP="004160F1">
            <w:r w:rsidRPr="004160F1">
              <w:t>Matt</w:t>
            </w:r>
          </w:p>
        </w:tc>
        <w:tc>
          <w:tcPr>
            <w:tcW w:w="1620" w:type="dxa"/>
            <w:shd w:val="clear" w:color="auto" w:fill="auto"/>
            <w:tcMar>
              <w:top w:w="10" w:type="dxa"/>
              <w:left w:w="10" w:type="dxa"/>
              <w:bottom w:w="0" w:type="dxa"/>
              <w:right w:w="10" w:type="dxa"/>
            </w:tcMar>
            <w:vAlign w:val="bottom"/>
            <w:hideMark/>
          </w:tcPr>
          <w:p w14:paraId="25A73784" w14:textId="77777777" w:rsidR="004160F1" w:rsidRPr="004160F1" w:rsidRDefault="004160F1" w:rsidP="004160F1">
            <w:r w:rsidRPr="004160F1">
              <w:t>Thompson</w:t>
            </w:r>
          </w:p>
        </w:tc>
        <w:tc>
          <w:tcPr>
            <w:tcW w:w="3870" w:type="dxa"/>
            <w:shd w:val="clear" w:color="auto" w:fill="auto"/>
            <w:tcMar>
              <w:top w:w="10" w:type="dxa"/>
              <w:left w:w="10" w:type="dxa"/>
              <w:bottom w:w="0" w:type="dxa"/>
              <w:right w:w="10" w:type="dxa"/>
            </w:tcMar>
            <w:vAlign w:val="bottom"/>
            <w:hideMark/>
          </w:tcPr>
          <w:p w14:paraId="1B0991A1" w14:textId="77777777" w:rsidR="004160F1" w:rsidRPr="004160F1" w:rsidRDefault="004160F1" w:rsidP="004160F1">
            <w:r w:rsidRPr="004160F1">
              <w:t>Union County School District</w:t>
            </w:r>
          </w:p>
        </w:tc>
        <w:tc>
          <w:tcPr>
            <w:tcW w:w="2875" w:type="dxa"/>
            <w:shd w:val="clear" w:color="auto" w:fill="auto"/>
            <w:tcMar>
              <w:top w:w="10" w:type="dxa"/>
              <w:left w:w="10" w:type="dxa"/>
              <w:bottom w:w="0" w:type="dxa"/>
              <w:right w:w="10" w:type="dxa"/>
            </w:tcMar>
            <w:vAlign w:val="bottom"/>
            <w:hideMark/>
          </w:tcPr>
          <w:p w14:paraId="59249CB0" w14:textId="77777777" w:rsidR="004160F1" w:rsidRPr="004160F1" w:rsidRDefault="004160F1" w:rsidP="004160F1">
            <w:r w:rsidRPr="004160F1">
              <w:t>K-12 Subcommittee Member</w:t>
            </w:r>
          </w:p>
        </w:tc>
      </w:tr>
      <w:tr w:rsidR="004160F1" w:rsidRPr="004160F1" w14:paraId="44C959CB" w14:textId="77777777" w:rsidTr="004160F1">
        <w:trPr>
          <w:trHeight w:val="233"/>
        </w:trPr>
        <w:tc>
          <w:tcPr>
            <w:tcW w:w="1440" w:type="dxa"/>
            <w:shd w:val="clear" w:color="auto" w:fill="auto"/>
            <w:tcMar>
              <w:top w:w="10" w:type="dxa"/>
              <w:left w:w="10" w:type="dxa"/>
              <w:bottom w:w="0" w:type="dxa"/>
              <w:right w:w="10" w:type="dxa"/>
            </w:tcMar>
            <w:vAlign w:val="bottom"/>
            <w:hideMark/>
          </w:tcPr>
          <w:p w14:paraId="33C2355B" w14:textId="77777777" w:rsidR="004160F1" w:rsidRPr="004160F1" w:rsidRDefault="004160F1" w:rsidP="004160F1">
            <w:r w:rsidRPr="004160F1">
              <w:t>Rosemary</w:t>
            </w:r>
          </w:p>
        </w:tc>
        <w:tc>
          <w:tcPr>
            <w:tcW w:w="1620" w:type="dxa"/>
            <w:shd w:val="clear" w:color="auto" w:fill="auto"/>
            <w:tcMar>
              <w:top w:w="10" w:type="dxa"/>
              <w:left w:w="10" w:type="dxa"/>
              <w:bottom w:w="0" w:type="dxa"/>
              <w:right w:w="10" w:type="dxa"/>
            </w:tcMar>
            <w:vAlign w:val="bottom"/>
            <w:hideMark/>
          </w:tcPr>
          <w:p w14:paraId="3C85A386" w14:textId="77777777" w:rsidR="004160F1" w:rsidRPr="004160F1" w:rsidRDefault="004160F1" w:rsidP="004160F1">
            <w:r w:rsidRPr="004160F1">
              <w:t>Aultman</w:t>
            </w:r>
          </w:p>
        </w:tc>
        <w:tc>
          <w:tcPr>
            <w:tcW w:w="3870" w:type="dxa"/>
            <w:shd w:val="clear" w:color="auto" w:fill="auto"/>
            <w:tcMar>
              <w:top w:w="10" w:type="dxa"/>
              <w:left w:w="10" w:type="dxa"/>
              <w:bottom w:w="0" w:type="dxa"/>
              <w:right w:w="10" w:type="dxa"/>
            </w:tcMar>
            <w:vAlign w:val="bottom"/>
            <w:hideMark/>
          </w:tcPr>
          <w:p w14:paraId="6DDF1FBF" w14:textId="77777777" w:rsidR="004160F1" w:rsidRPr="004160F1" w:rsidRDefault="004160F1" w:rsidP="004160F1">
            <w:r w:rsidRPr="004160F1">
              <w:t>State Board of Education</w:t>
            </w:r>
          </w:p>
        </w:tc>
        <w:tc>
          <w:tcPr>
            <w:tcW w:w="2875" w:type="dxa"/>
            <w:shd w:val="clear" w:color="auto" w:fill="auto"/>
            <w:tcMar>
              <w:top w:w="10" w:type="dxa"/>
              <w:left w:w="10" w:type="dxa"/>
              <w:bottom w:w="0" w:type="dxa"/>
              <w:right w:w="10" w:type="dxa"/>
            </w:tcMar>
            <w:vAlign w:val="bottom"/>
            <w:hideMark/>
          </w:tcPr>
          <w:p w14:paraId="23D1DAF3" w14:textId="77777777" w:rsidR="004160F1" w:rsidRPr="004160F1" w:rsidRDefault="004160F1" w:rsidP="004160F1">
            <w:r w:rsidRPr="004160F1">
              <w:t>Board Member</w:t>
            </w:r>
          </w:p>
        </w:tc>
      </w:tr>
      <w:tr w:rsidR="004160F1" w:rsidRPr="004160F1" w14:paraId="6C4AD5FA" w14:textId="77777777" w:rsidTr="004160F1">
        <w:trPr>
          <w:trHeight w:val="233"/>
        </w:trPr>
        <w:tc>
          <w:tcPr>
            <w:tcW w:w="1440" w:type="dxa"/>
            <w:shd w:val="clear" w:color="auto" w:fill="auto"/>
            <w:tcMar>
              <w:top w:w="10" w:type="dxa"/>
              <w:left w:w="10" w:type="dxa"/>
              <w:bottom w:w="0" w:type="dxa"/>
              <w:right w:w="10" w:type="dxa"/>
            </w:tcMar>
            <w:vAlign w:val="bottom"/>
            <w:hideMark/>
          </w:tcPr>
          <w:p w14:paraId="7B869F74" w14:textId="77777777" w:rsidR="004160F1" w:rsidRPr="004160F1" w:rsidRDefault="004160F1" w:rsidP="004160F1">
            <w:r w:rsidRPr="004160F1">
              <w:t xml:space="preserve">Chris </w:t>
            </w:r>
          </w:p>
        </w:tc>
        <w:tc>
          <w:tcPr>
            <w:tcW w:w="1620" w:type="dxa"/>
            <w:shd w:val="clear" w:color="auto" w:fill="auto"/>
            <w:tcMar>
              <w:top w:w="10" w:type="dxa"/>
              <w:left w:w="10" w:type="dxa"/>
              <w:bottom w:w="0" w:type="dxa"/>
              <w:right w:w="10" w:type="dxa"/>
            </w:tcMar>
            <w:vAlign w:val="bottom"/>
            <w:hideMark/>
          </w:tcPr>
          <w:p w14:paraId="76A015C1" w14:textId="77777777" w:rsidR="004160F1" w:rsidRPr="004160F1" w:rsidRDefault="004160F1" w:rsidP="004160F1">
            <w:r w:rsidRPr="004160F1">
              <w:t>Domaleski</w:t>
            </w:r>
          </w:p>
        </w:tc>
        <w:tc>
          <w:tcPr>
            <w:tcW w:w="3870" w:type="dxa"/>
            <w:shd w:val="clear" w:color="auto" w:fill="auto"/>
            <w:tcMar>
              <w:top w:w="10" w:type="dxa"/>
              <w:left w:w="10" w:type="dxa"/>
              <w:bottom w:w="0" w:type="dxa"/>
              <w:right w:w="10" w:type="dxa"/>
            </w:tcMar>
            <w:vAlign w:val="bottom"/>
            <w:hideMark/>
          </w:tcPr>
          <w:p w14:paraId="766F8D9D" w14:textId="77777777" w:rsidR="004160F1" w:rsidRPr="004160F1" w:rsidRDefault="004160F1" w:rsidP="004160F1">
            <w:r w:rsidRPr="004160F1">
              <w:t>Center for Assessment</w:t>
            </w:r>
          </w:p>
        </w:tc>
        <w:tc>
          <w:tcPr>
            <w:tcW w:w="2875" w:type="dxa"/>
            <w:shd w:val="clear" w:color="auto" w:fill="auto"/>
            <w:tcMar>
              <w:top w:w="10" w:type="dxa"/>
              <w:left w:w="10" w:type="dxa"/>
              <w:bottom w:w="0" w:type="dxa"/>
              <w:right w:w="10" w:type="dxa"/>
            </w:tcMar>
            <w:vAlign w:val="bottom"/>
            <w:hideMark/>
          </w:tcPr>
          <w:p w14:paraId="3098ADA8" w14:textId="77777777" w:rsidR="004160F1" w:rsidRPr="004160F1" w:rsidRDefault="004160F1" w:rsidP="004160F1">
            <w:r w:rsidRPr="004160F1">
              <w:t>External Facilitator</w:t>
            </w:r>
          </w:p>
        </w:tc>
      </w:tr>
      <w:tr w:rsidR="004160F1" w:rsidRPr="004160F1" w14:paraId="15851B36" w14:textId="77777777" w:rsidTr="004160F1">
        <w:trPr>
          <w:trHeight w:val="233"/>
        </w:trPr>
        <w:tc>
          <w:tcPr>
            <w:tcW w:w="1440" w:type="dxa"/>
            <w:shd w:val="clear" w:color="auto" w:fill="auto"/>
            <w:tcMar>
              <w:top w:w="10" w:type="dxa"/>
              <w:left w:w="10" w:type="dxa"/>
              <w:bottom w:w="0" w:type="dxa"/>
              <w:right w:w="10" w:type="dxa"/>
            </w:tcMar>
            <w:vAlign w:val="bottom"/>
            <w:hideMark/>
          </w:tcPr>
          <w:p w14:paraId="0DFFD0C2" w14:textId="77777777" w:rsidR="004160F1" w:rsidRPr="004160F1" w:rsidRDefault="004160F1" w:rsidP="004160F1">
            <w:r w:rsidRPr="004160F1">
              <w:t xml:space="preserve">Christy </w:t>
            </w:r>
          </w:p>
        </w:tc>
        <w:tc>
          <w:tcPr>
            <w:tcW w:w="1620" w:type="dxa"/>
            <w:shd w:val="clear" w:color="auto" w:fill="auto"/>
            <w:tcMar>
              <w:top w:w="10" w:type="dxa"/>
              <w:left w:w="10" w:type="dxa"/>
              <w:bottom w:w="0" w:type="dxa"/>
              <w:right w:w="10" w:type="dxa"/>
            </w:tcMar>
            <w:vAlign w:val="bottom"/>
            <w:hideMark/>
          </w:tcPr>
          <w:p w14:paraId="29F85C8C" w14:textId="77777777" w:rsidR="004160F1" w:rsidRPr="004160F1" w:rsidRDefault="004160F1" w:rsidP="004160F1">
            <w:r w:rsidRPr="004160F1">
              <w:t>Hovanetz</w:t>
            </w:r>
          </w:p>
        </w:tc>
        <w:tc>
          <w:tcPr>
            <w:tcW w:w="3870" w:type="dxa"/>
            <w:shd w:val="clear" w:color="auto" w:fill="auto"/>
            <w:tcMar>
              <w:top w:w="10" w:type="dxa"/>
              <w:left w:w="10" w:type="dxa"/>
              <w:bottom w:w="0" w:type="dxa"/>
              <w:right w:w="10" w:type="dxa"/>
            </w:tcMar>
            <w:vAlign w:val="bottom"/>
            <w:hideMark/>
          </w:tcPr>
          <w:p w14:paraId="380337EF" w14:textId="77777777" w:rsidR="004160F1" w:rsidRPr="004160F1" w:rsidRDefault="004160F1" w:rsidP="004160F1">
            <w:r w:rsidRPr="004160F1">
              <w:t>Foundation for Excellence in Education</w:t>
            </w:r>
          </w:p>
        </w:tc>
        <w:tc>
          <w:tcPr>
            <w:tcW w:w="2875" w:type="dxa"/>
            <w:shd w:val="clear" w:color="auto" w:fill="auto"/>
            <w:tcMar>
              <w:top w:w="10" w:type="dxa"/>
              <w:left w:w="10" w:type="dxa"/>
              <w:bottom w:w="0" w:type="dxa"/>
              <w:right w:w="10" w:type="dxa"/>
            </w:tcMar>
            <w:vAlign w:val="bottom"/>
            <w:hideMark/>
          </w:tcPr>
          <w:p w14:paraId="6E8593D4" w14:textId="77777777" w:rsidR="004160F1" w:rsidRPr="004160F1" w:rsidRDefault="004160F1" w:rsidP="004160F1">
            <w:r w:rsidRPr="004160F1">
              <w:t>External Expert</w:t>
            </w:r>
          </w:p>
        </w:tc>
      </w:tr>
      <w:tr w:rsidR="004160F1" w:rsidRPr="004160F1" w14:paraId="2981B117" w14:textId="77777777" w:rsidTr="004160F1">
        <w:trPr>
          <w:trHeight w:val="233"/>
        </w:trPr>
        <w:tc>
          <w:tcPr>
            <w:tcW w:w="1440" w:type="dxa"/>
            <w:shd w:val="clear" w:color="auto" w:fill="auto"/>
            <w:tcMar>
              <w:top w:w="10" w:type="dxa"/>
              <w:left w:w="10" w:type="dxa"/>
              <w:bottom w:w="0" w:type="dxa"/>
              <w:right w:w="10" w:type="dxa"/>
            </w:tcMar>
            <w:vAlign w:val="bottom"/>
            <w:hideMark/>
          </w:tcPr>
          <w:p w14:paraId="2E71AF60" w14:textId="77777777" w:rsidR="004160F1" w:rsidRPr="004160F1" w:rsidRDefault="004160F1" w:rsidP="004160F1">
            <w:r w:rsidRPr="004160F1">
              <w:t>Deborah</w:t>
            </w:r>
          </w:p>
        </w:tc>
        <w:tc>
          <w:tcPr>
            <w:tcW w:w="1620" w:type="dxa"/>
            <w:shd w:val="clear" w:color="auto" w:fill="auto"/>
            <w:tcMar>
              <w:top w:w="10" w:type="dxa"/>
              <w:left w:w="10" w:type="dxa"/>
              <w:bottom w:w="0" w:type="dxa"/>
              <w:right w:w="10" w:type="dxa"/>
            </w:tcMar>
            <w:vAlign w:val="bottom"/>
            <w:hideMark/>
          </w:tcPr>
          <w:p w14:paraId="5A61B7A9" w14:textId="77777777" w:rsidR="004160F1" w:rsidRPr="004160F1" w:rsidRDefault="004160F1" w:rsidP="004160F1">
            <w:r w:rsidRPr="004160F1">
              <w:t>Donovan</w:t>
            </w:r>
          </w:p>
        </w:tc>
        <w:tc>
          <w:tcPr>
            <w:tcW w:w="3870" w:type="dxa"/>
            <w:shd w:val="clear" w:color="auto" w:fill="auto"/>
            <w:tcMar>
              <w:top w:w="10" w:type="dxa"/>
              <w:left w:w="10" w:type="dxa"/>
              <w:bottom w:w="0" w:type="dxa"/>
              <w:right w:w="10" w:type="dxa"/>
            </w:tcMar>
            <w:vAlign w:val="bottom"/>
            <w:hideMark/>
          </w:tcPr>
          <w:p w14:paraId="71CFBAAA" w14:textId="77777777" w:rsidR="004160F1" w:rsidRPr="004160F1" w:rsidRDefault="004160F1" w:rsidP="004160F1">
            <w:r w:rsidRPr="004160F1">
              <w:t>MDE</w:t>
            </w:r>
          </w:p>
        </w:tc>
        <w:tc>
          <w:tcPr>
            <w:tcW w:w="2875" w:type="dxa"/>
            <w:shd w:val="clear" w:color="auto" w:fill="auto"/>
            <w:tcMar>
              <w:top w:w="10" w:type="dxa"/>
              <w:left w:w="10" w:type="dxa"/>
              <w:bottom w:w="0" w:type="dxa"/>
              <w:right w:w="10" w:type="dxa"/>
            </w:tcMar>
            <w:vAlign w:val="bottom"/>
            <w:hideMark/>
          </w:tcPr>
          <w:p w14:paraId="4938F7A8" w14:textId="77777777" w:rsidR="004160F1" w:rsidRPr="004160F1" w:rsidRDefault="004160F1" w:rsidP="004160F1">
            <w:r w:rsidRPr="004160F1">
              <w:t>Data Analytics and Reporting</w:t>
            </w:r>
          </w:p>
        </w:tc>
      </w:tr>
      <w:tr w:rsidR="004160F1" w:rsidRPr="004160F1" w14:paraId="0E3A134E" w14:textId="77777777" w:rsidTr="004160F1">
        <w:trPr>
          <w:trHeight w:val="233"/>
        </w:trPr>
        <w:tc>
          <w:tcPr>
            <w:tcW w:w="1440" w:type="dxa"/>
            <w:shd w:val="clear" w:color="auto" w:fill="auto"/>
            <w:tcMar>
              <w:top w:w="10" w:type="dxa"/>
              <w:left w:w="10" w:type="dxa"/>
              <w:bottom w:w="0" w:type="dxa"/>
              <w:right w:w="10" w:type="dxa"/>
            </w:tcMar>
            <w:vAlign w:val="bottom"/>
            <w:hideMark/>
          </w:tcPr>
          <w:p w14:paraId="6F7376A6" w14:textId="77777777" w:rsidR="004160F1" w:rsidRPr="004160F1" w:rsidRDefault="004160F1" w:rsidP="004160F1">
            <w:r w:rsidRPr="004160F1">
              <w:t xml:space="preserve">Paula </w:t>
            </w:r>
          </w:p>
        </w:tc>
        <w:tc>
          <w:tcPr>
            <w:tcW w:w="1620" w:type="dxa"/>
            <w:shd w:val="clear" w:color="auto" w:fill="auto"/>
            <w:tcMar>
              <w:top w:w="10" w:type="dxa"/>
              <w:left w:w="10" w:type="dxa"/>
              <w:bottom w:w="0" w:type="dxa"/>
              <w:right w:w="10" w:type="dxa"/>
            </w:tcMar>
            <w:vAlign w:val="bottom"/>
            <w:hideMark/>
          </w:tcPr>
          <w:p w14:paraId="3B9BC075" w14:textId="77777777" w:rsidR="004160F1" w:rsidRPr="004160F1" w:rsidRDefault="004160F1" w:rsidP="004160F1">
            <w:r w:rsidRPr="004160F1">
              <w:t>Vanderford</w:t>
            </w:r>
          </w:p>
        </w:tc>
        <w:tc>
          <w:tcPr>
            <w:tcW w:w="3870" w:type="dxa"/>
            <w:shd w:val="clear" w:color="auto" w:fill="auto"/>
            <w:tcMar>
              <w:top w:w="10" w:type="dxa"/>
              <w:left w:w="10" w:type="dxa"/>
              <w:bottom w:w="0" w:type="dxa"/>
              <w:right w:w="10" w:type="dxa"/>
            </w:tcMar>
            <w:vAlign w:val="bottom"/>
            <w:hideMark/>
          </w:tcPr>
          <w:p w14:paraId="61330F9C" w14:textId="77777777" w:rsidR="004160F1" w:rsidRPr="004160F1" w:rsidRDefault="004160F1" w:rsidP="004160F1">
            <w:r w:rsidRPr="004160F1">
              <w:t>MDE</w:t>
            </w:r>
          </w:p>
        </w:tc>
        <w:tc>
          <w:tcPr>
            <w:tcW w:w="2875" w:type="dxa"/>
            <w:shd w:val="clear" w:color="auto" w:fill="auto"/>
            <w:tcMar>
              <w:top w:w="10" w:type="dxa"/>
              <w:left w:w="10" w:type="dxa"/>
              <w:bottom w:w="0" w:type="dxa"/>
              <w:right w:w="10" w:type="dxa"/>
            </w:tcMar>
            <w:vAlign w:val="bottom"/>
            <w:hideMark/>
          </w:tcPr>
          <w:p w14:paraId="7EEABBF8" w14:textId="77777777" w:rsidR="004160F1" w:rsidRPr="004160F1" w:rsidRDefault="004160F1" w:rsidP="004160F1">
            <w:r w:rsidRPr="004160F1">
              <w:t>Chief Accountability Officer</w:t>
            </w:r>
          </w:p>
        </w:tc>
      </w:tr>
      <w:tr w:rsidR="004160F1" w:rsidRPr="004160F1" w14:paraId="180D1F38" w14:textId="77777777" w:rsidTr="004160F1">
        <w:trPr>
          <w:trHeight w:val="233"/>
        </w:trPr>
        <w:tc>
          <w:tcPr>
            <w:tcW w:w="1440" w:type="dxa"/>
            <w:shd w:val="clear" w:color="auto" w:fill="auto"/>
            <w:tcMar>
              <w:top w:w="10" w:type="dxa"/>
              <w:left w:w="10" w:type="dxa"/>
              <w:bottom w:w="0" w:type="dxa"/>
              <w:right w:w="10" w:type="dxa"/>
            </w:tcMar>
            <w:vAlign w:val="bottom"/>
            <w:hideMark/>
          </w:tcPr>
          <w:p w14:paraId="650354B3" w14:textId="77777777" w:rsidR="004160F1" w:rsidRPr="004160F1" w:rsidRDefault="004160F1" w:rsidP="004160F1">
            <w:r w:rsidRPr="004160F1">
              <w:t xml:space="preserve">Alan </w:t>
            </w:r>
          </w:p>
        </w:tc>
        <w:tc>
          <w:tcPr>
            <w:tcW w:w="1620" w:type="dxa"/>
            <w:shd w:val="clear" w:color="auto" w:fill="auto"/>
            <w:tcMar>
              <w:top w:w="10" w:type="dxa"/>
              <w:left w:w="10" w:type="dxa"/>
              <w:bottom w:w="0" w:type="dxa"/>
              <w:right w:w="10" w:type="dxa"/>
            </w:tcMar>
            <w:vAlign w:val="bottom"/>
            <w:hideMark/>
          </w:tcPr>
          <w:p w14:paraId="4BD54E2A" w14:textId="77777777" w:rsidR="004160F1" w:rsidRPr="004160F1" w:rsidRDefault="004160F1" w:rsidP="004160F1">
            <w:r w:rsidRPr="004160F1">
              <w:t>Burrow</w:t>
            </w:r>
          </w:p>
        </w:tc>
        <w:tc>
          <w:tcPr>
            <w:tcW w:w="3870" w:type="dxa"/>
            <w:shd w:val="clear" w:color="auto" w:fill="auto"/>
            <w:tcMar>
              <w:top w:w="10" w:type="dxa"/>
              <w:left w:w="10" w:type="dxa"/>
              <w:bottom w:w="0" w:type="dxa"/>
              <w:right w:w="10" w:type="dxa"/>
            </w:tcMar>
            <w:vAlign w:val="bottom"/>
            <w:hideMark/>
          </w:tcPr>
          <w:p w14:paraId="512473C1" w14:textId="77777777" w:rsidR="004160F1" w:rsidRPr="004160F1" w:rsidRDefault="004160F1" w:rsidP="004160F1">
            <w:r w:rsidRPr="004160F1">
              <w:t>MDE</w:t>
            </w:r>
          </w:p>
        </w:tc>
        <w:tc>
          <w:tcPr>
            <w:tcW w:w="2875" w:type="dxa"/>
            <w:shd w:val="clear" w:color="auto" w:fill="auto"/>
            <w:tcMar>
              <w:top w:w="10" w:type="dxa"/>
              <w:left w:w="10" w:type="dxa"/>
              <w:bottom w:w="0" w:type="dxa"/>
              <w:right w:w="10" w:type="dxa"/>
            </w:tcMar>
            <w:vAlign w:val="bottom"/>
            <w:hideMark/>
          </w:tcPr>
          <w:p w14:paraId="7E798C6D" w14:textId="77777777" w:rsidR="004160F1" w:rsidRPr="004160F1" w:rsidRDefault="004160F1" w:rsidP="004160F1">
            <w:r w:rsidRPr="004160F1">
              <w:t>Director of District and School Performance</w:t>
            </w:r>
          </w:p>
        </w:tc>
      </w:tr>
    </w:tbl>
    <w:p w14:paraId="172F6D0E" w14:textId="11776DCF" w:rsidR="004160F1" w:rsidRDefault="004160F1"/>
    <w:p w14:paraId="2DBC48C3" w14:textId="77777777" w:rsidR="004160F1" w:rsidRDefault="004160F1"/>
    <w:p w14:paraId="0FA77079" w14:textId="77777777" w:rsidR="004160F1" w:rsidRDefault="004160F1"/>
    <w:p w14:paraId="60915370" w14:textId="423AE52D" w:rsidR="004160F1" w:rsidRDefault="004160F1"/>
    <w:p w14:paraId="6876C1FE" w14:textId="33399B0B" w:rsidR="004160F1" w:rsidRPr="004160F1" w:rsidRDefault="004160F1">
      <w:pPr>
        <w:rPr>
          <w:b/>
        </w:rPr>
      </w:pPr>
      <w:r w:rsidRPr="004160F1">
        <w:rPr>
          <w:b/>
        </w:rPr>
        <w:lastRenderedPageBreak/>
        <w:t xml:space="preserve">Introduction/ Background </w:t>
      </w:r>
    </w:p>
    <w:p w14:paraId="37FBDA1C" w14:textId="53EB3026" w:rsidR="004160F1" w:rsidRDefault="004160F1"/>
    <w:p w14:paraId="6F8681E6" w14:textId="77777777" w:rsidR="004160F1" w:rsidRDefault="004160F1">
      <w:r>
        <w:t xml:space="preserve">Following introductions, Dr. Chris Domaleski described the purpose of the Accountability Task Force (ATF) and reviewed some ground rules for how the ATF would operate.  Subsequently, Dr. Paula Vanderford reviewed some updates from the MDE and changes to how the ATF would be structured and coordinated.  </w:t>
      </w:r>
    </w:p>
    <w:p w14:paraId="21AE61E3" w14:textId="77777777" w:rsidR="004160F1" w:rsidRDefault="004160F1"/>
    <w:p w14:paraId="00A302B1" w14:textId="5856E735" w:rsidR="004160F1" w:rsidRDefault="004160F1">
      <w:r>
        <w:t>Next, Mr. Alan Burrow review</w:t>
      </w:r>
      <w:r w:rsidR="002F1DB2">
        <w:t>ed</w:t>
      </w:r>
      <w:r>
        <w:t xml:space="preserve"> all</w:t>
      </w:r>
      <w:r w:rsidR="009D5F4F">
        <w:t xml:space="preserve"> of</w:t>
      </w:r>
      <w:r>
        <w:t xml:space="preserve"> the elements of the accountability system.  Mr. Burrow described the changes</w:t>
      </w:r>
      <w:r w:rsidR="00892019">
        <w:t xml:space="preserve"> to the system in recent years </w:t>
      </w:r>
      <w:r>
        <w:t xml:space="preserve">and explained how the current system is designed and implemented.  The presentation included a longitudinal review of performance data on key indicators.   </w:t>
      </w:r>
    </w:p>
    <w:p w14:paraId="09FFA100" w14:textId="2ED034BF" w:rsidR="004160F1" w:rsidRDefault="004160F1"/>
    <w:p w14:paraId="048462A0" w14:textId="7A771488" w:rsidR="004160F1" w:rsidRPr="00114B86" w:rsidRDefault="00114B86">
      <w:pPr>
        <w:rPr>
          <w:b/>
        </w:rPr>
      </w:pPr>
      <w:r w:rsidRPr="00114B86">
        <w:rPr>
          <w:b/>
        </w:rPr>
        <w:t xml:space="preserve">Progress in English Language Proficiency </w:t>
      </w:r>
    </w:p>
    <w:p w14:paraId="455BA29D" w14:textId="677A2897" w:rsidR="00114B86" w:rsidRDefault="00114B86"/>
    <w:p w14:paraId="5474149A" w14:textId="3B6D4890" w:rsidR="00114B86" w:rsidRDefault="00114B86">
      <w:r>
        <w:t xml:space="preserve">Dr. Domaleski described how the current ELP indicator is calculated.  The method involves 1) determine the target score needed to achieve proficiency at year 5 or graduation 2) divide the distance between each EL student’s current score and the target score by the number of years remaining to reach proficiency, 3) determine the </w:t>
      </w:r>
      <w:r w:rsidR="007E06CF">
        <w:t>ratio</w:t>
      </w:r>
      <w:r>
        <w:t xml:space="preserve"> of annual progress achieved to progress required (from step two) to produce a value between 0 and 1</w:t>
      </w:r>
      <w:r w:rsidR="007E06CF">
        <w:t>, which is aggregated for all student</w:t>
      </w:r>
      <w:r w:rsidR="002F1DB2">
        <w:t>s</w:t>
      </w:r>
      <w:r w:rsidR="007E06CF">
        <w:t xml:space="preserve"> in schools meeting minimum n-size</w:t>
      </w:r>
      <w:r>
        <w:t xml:space="preserve">.  Any student who does not demonstrate progress will have a rate of 0.   Moreover, any student not </w:t>
      </w:r>
      <w:r w:rsidR="007E06CF">
        <w:t>recaching</w:t>
      </w:r>
      <w:r>
        <w:t xml:space="preserve"> proficiency within 5 years will have a reduction in the progress calculation </w:t>
      </w:r>
      <w:r w:rsidR="007E06CF">
        <w:t xml:space="preserve">of .75 (year 6) or .5 (years 7+).  </w:t>
      </w:r>
    </w:p>
    <w:p w14:paraId="403FD1ED" w14:textId="6B654A1C" w:rsidR="007E06CF" w:rsidRDefault="007E06CF"/>
    <w:p w14:paraId="27D90C49" w14:textId="20B3354B" w:rsidR="007E06CF" w:rsidRDefault="007E06CF">
      <w:r>
        <w:t xml:space="preserve">Following a review of the calculation procedures, some descriptive and performance data was </w:t>
      </w:r>
      <w:r w:rsidR="002F1DB2">
        <w:t>examined</w:t>
      </w:r>
      <w:r>
        <w:t xml:space="preserve">, including an overview of accountability score distributions for schools with and without the ELP indictor.  </w:t>
      </w:r>
    </w:p>
    <w:p w14:paraId="73C63AD7" w14:textId="16CC3149" w:rsidR="007E06CF" w:rsidRDefault="007E06CF"/>
    <w:p w14:paraId="328B75A4" w14:textId="69DE9C18" w:rsidR="007E06CF" w:rsidRDefault="007E06CF">
      <w:r>
        <w:t>Dr. Domaleski introduced four potential changes to the system, informed by department review, feedback received, and recommendations from the TAC.  These were:</w:t>
      </w:r>
    </w:p>
    <w:p w14:paraId="2065BE35" w14:textId="7A3ECDA5" w:rsidR="007E06CF" w:rsidRDefault="007E06CF"/>
    <w:p w14:paraId="56641D57" w14:textId="56AE30B7" w:rsidR="007E06CF" w:rsidRDefault="007E06CF" w:rsidP="007E06CF">
      <w:pPr>
        <w:pStyle w:val="ListParagraph"/>
        <w:numPr>
          <w:ilvl w:val="0"/>
          <w:numId w:val="3"/>
        </w:numPr>
      </w:pPr>
      <w:r>
        <w:t>Adjust the method of aggregation to better reflect the intended weight of ELP.</w:t>
      </w:r>
    </w:p>
    <w:p w14:paraId="738FC634" w14:textId="3A17B4ED" w:rsidR="007E06CF" w:rsidRDefault="007E06CF" w:rsidP="007E06CF">
      <w:pPr>
        <w:pStyle w:val="ListParagraph"/>
        <w:numPr>
          <w:ilvl w:val="0"/>
          <w:numId w:val="3"/>
        </w:numPr>
      </w:pPr>
      <w:r>
        <w:t xml:space="preserve">Remove the point adjustment after the target exit year. </w:t>
      </w:r>
    </w:p>
    <w:p w14:paraId="3A84BA12" w14:textId="4C7C650D" w:rsidR="007E06CF" w:rsidRDefault="007E06CF" w:rsidP="007E06CF">
      <w:pPr>
        <w:pStyle w:val="ListParagraph"/>
        <w:numPr>
          <w:ilvl w:val="0"/>
          <w:numId w:val="3"/>
        </w:numPr>
      </w:pPr>
      <w:r>
        <w:t xml:space="preserve">Explore different goals for time to proficiency based on starting level and/or grade band. </w:t>
      </w:r>
    </w:p>
    <w:p w14:paraId="5B3D8C3F" w14:textId="0C59764A" w:rsidR="007E06CF" w:rsidRDefault="007E06CF" w:rsidP="007E06CF">
      <w:pPr>
        <w:pStyle w:val="ListParagraph"/>
        <w:numPr>
          <w:ilvl w:val="0"/>
          <w:numId w:val="3"/>
        </w:numPr>
      </w:pPr>
      <w:r>
        <w:t xml:space="preserve">Award maximum points to achieving 70% progress toward attainment of ELP. </w:t>
      </w:r>
    </w:p>
    <w:p w14:paraId="42DC4933" w14:textId="17F10039" w:rsidR="00892019" w:rsidRDefault="00892019"/>
    <w:p w14:paraId="13A24441" w14:textId="77E70E9D" w:rsidR="00892019" w:rsidRDefault="007E06CF">
      <w:r>
        <w:t>Regarding the first potential change, the ATF agreed an adjustment to the aggregation method should be explored.   The ATF asked for the proposed method to be modeled.  This method involves the following:</w:t>
      </w:r>
    </w:p>
    <w:p w14:paraId="3BC6315B" w14:textId="5F277BF1" w:rsidR="007E06CF" w:rsidRDefault="007E06CF" w:rsidP="007E06CF">
      <w:pPr>
        <w:pStyle w:val="ListParagraph"/>
        <w:numPr>
          <w:ilvl w:val="0"/>
          <w:numId w:val="5"/>
        </w:numPr>
      </w:pPr>
      <w:r>
        <w:t xml:space="preserve">For any school with an ELP indicator (i.e. the school is at or above the n-size threshold), the ELP </w:t>
      </w:r>
      <w:r w:rsidR="00C755D9">
        <w:t xml:space="preserve">indicator </w:t>
      </w:r>
      <w:r>
        <w:t xml:space="preserve">should </w:t>
      </w:r>
      <w:r w:rsidR="00C755D9">
        <w:t xml:space="preserve">have a 5% influence on the total score.  </w:t>
      </w:r>
      <w:r>
        <w:t xml:space="preserve">The weight of the other indicators in the model are reduced in equal proportion such that the maximum score is the same (700 or 1000) and the influence of each indicator is maintained.  </w:t>
      </w:r>
    </w:p>
    <w:p w14:paraId="1A2313A6" w14:textId="1272FB0C" w:rsidR="007E06CF" w:rsidRDefault="007E06CF" w:rsidP="00EF2065">
      <w:pPr>
        <w:pStyle w:val="ListParagraph"/>
        <w:numPr>
          <w:ilvl w:val="0"/>
          <w:numId w:val="5"/>
        </w:numPr>
      </w:pPr>
      <w:r>
        <w:t>There will be no change for schools that do not have an ELP indicator.</w:t>
      </w:r>
    </w:p>
    <w:p w14:paraId="430843BE" w14:textId="08CAC231" w:rsidR="007E06CF" w:rsidRDefault="007E06CF"/>
    <w:p w14:paraId="6588977B" w14:textId="70C409DB" w:rsidR="00C755D9" w:rsidRDefault="00C755D9">
      <w:r>
        <w:lastRenderedPageBreak/>
        <w:t xml:space="preserve">Regarding the second potential change, removing the adjustment for proficiency earned after the target year, the majority of the ATF felt it was a promising idea, but suggested it should be tabled in the near term until the impact of other changes was better understood.  </w:t>
      </w:r>
    </w:p>
    <w:p w14:paraId="0691916B" w14:textId="198472DE" w:rsidR="00C755D9" w:rsidRDefault="00C755D9"/>
    <w:p w14:paraId="18D1BBB3" w14:textId="1F22F8D0" w:rsidR="00C755D9" w:rsidRDefault="00C755D9" w:rsidP="00C755D9">
      <w:r>
        <w:t xml:space="preserve">The third potential change, exploring different time to proficiency targets, was broadly endorsed.  The ATF suggested this should be prioritized for review at the next meeting.  Specifically, the ATF suggested </w:t>
      </w:r>
      <w:r w:rsidR="00E00EAD">
        <w:t xml:space="preserve">that </w:t>
      </w:r>
      <w:r>
        <w:t xml:space="preserve">the MDE model data based on 1) starting level 2) grade band and 3) starting level by grade band.  ATF members advocated for modeling ELP for students with cognitive disabilities as well.  </w:t>
      </w:r>
    </w:p>
    <w:p w14:paraId="0F7FEA4E" w14:textId="394C6C08" w:rsidR="00C755D9" w:rsidRDefault="00C755D9" w:rsidP="00C755D9"/>
    <w:p w14:paraId="43D94380" w14:textId="0BB219F8" w:rsidR="00C755D9" w:rsidRDefault="003E3351" w:rsidP="00C755D9">
      <w:r>
        <w:t xml:space="preserve">Lastly, the ATF considered the </w:t>
      </w:r>
      <w:r w:rsidR="00C755D9">
        <w:t xml:space="preserve">fourth </w:t>
      </w:r>
      <w:r>
        <w:t xml:space="preserve">proposal, awarding maximum points for schools where 70% or more of the students meet ELP targets.  Many, but not all, ATF members agreed this was a promising idea.  Ultimately, the ATF agreed to explore the impact of this idea in combination with the other potential changes discussed.  </w:t>
      </w:r>
    </w:p>
    <w:p w14:paraId="16D77EA6" w14:textId="6422586E" w:rsidR="003E3351" w:rsidRDefault="003E3351" w:rsidP="00C755D9"/>
    <w:p w14:paraId="43B09477" w14:textId="259B5356" w:rsidR="00522717" w:rsidRPr="00F437EE" w:rsidRDefault="00F437EE" w:rsidP="009742FD">
      <w:pPr>
        <w:rPr>
          <w:b/>
        </w:rPr>
      </w:pPr>
      <w:r w:rsidRPr="00F437EE">
        <w:rPr>
          <w:b/>
        </w:rPr>
        <w:t xml:space="preserve">Non-Conventional Grade Configurations </w:t>
      </w:r>
    </w:p>
    <w:p w14:paraId="52D8D71E" w14:textId="63C181AC" w:rsidR="00F437EE" w:rsidRDefault="00F437EE" w:rsidP="009742FD"/>
    <w:p w14:paraId="45AC63DD" w14:textId="77777777" w:rsidR="00301594" w:rsidRDefault="00F437EE" w:rsidP="009742FD">
      <w:r>
        <w:t xml:space="preserve">The ATF discussed policy alternatives for schools with atypical grade configurations that cover both 1) elementary and middle school (ES/MS) grades and 2) high school (HS) grades.  </w:t>
      </w:r>
      <w:r w:rsidR="00301594">
        <w:t xml:space="preserve">For example, data analyses indicate that some K-12 schools might be rated as a ‘B’ school under the current policy but would be rated as an ‘A’ school for both ES/MS and HS if calculated separately.  </w:t>
      </w:r>
    </w:p>
    <w:p w14:paraId="23D4927F" w14:textId="77777777" w:rsidR="00301594" w:rsidRDefault="00301594" w:rsidP="009742FD"/>
    <w:p w14:paraId="675381B6" w14:textId="073C0D47" w:rsidR="009742FD" w:rsidRDefault="00301594" w:rsidP="009742FD">
      <w:r>
        <w:t>After considerable discussion about alternative</w:t>
      </w:r>
      <w:r w:rsidR="002F1DB2">
        <w:t>s,</w:t>
      </w:r>
      <w:r>
        <w:t xml:space="preserve"> a proposal emerged that generated broad support.  The proposal involves the following</w:t>
      </w:r>
      <w:r w:rsidR="009742FD">
        <w:t xml:space="preserve"> for schools with combined ES/MS and HS grades</w:t>
      </w:r>
      <w:r>
        <w:t xml:space="preserve">: </w:t>
      </w:r>
    </w:p>
    <w:p w14:paraId="4EB07A56" w14:textId="63520C28" w:rsidR="009742FD" w:rsidRDefault="009742FD" w:rsidP="009742FD"/>
    <w:p w14:paraId="4C3EB71A" w14:textId="74445C83" w:rsidR="009742FD" w:rsidRDefault="009742FD" w:rsidP="002F1DB2">
      <w:pPr>
        <w:pStyle w:val="ListParagraph"/>
        <w:numPr>
          <w:ilvl w:val="0"/>
          <w:numId w:val="9"/>
        </w:numPr>
      </w:pPr>
      <w:r>
        <w:t>Compute accountability score separately for each of ES/MS and HS grades</w:t>
      </w:r>
    </w:p>
    <w:p w14:paraId="7D9E058C" w14:textId="5FE42A49" w:rsidR="009742FD" w:rsidRDefault="009742FD" w:rsidP="002F1DB2">
      <w:pPr>
        <w:pStyle w:val="ListParagraph"/>
        <w:numPr>
          <w:ilvl w:val="0"/>
          <w:numId w:val="9"/>
        </w:numPr>
      </w:pPr>
      <w:r>
        <w:t xml:space="preserve">Transform the ES/MS score to the HS scale using equipercentile equating </w:t>
      </w:r>
    </w:p>
    <w:p w14:paraId="4F371619" w14:textId="0BB69275" w:rsidR="009742FD" w:rsidRDefault="009742FD" w:rsidP="002F1DB2">
      <w:pPr>
        <w:pStyle w:val="ListParagraph"/>
        <w:numPr>
          <w:ilvl w:val="0"/>
          <w:numId w:val="9"/>
        </w:numPr>
      </w:pPr>
      <w:r>
        <w:t xml:space="preserve">Create a weighted composite of the two scores based on percent enrollment for each component (e.g. if ES/MS represents 60% enrollment it is weighted 60%). </w:t>
      </w:r>
    </w:p>
    <w:p w14:paraId="5CD74B45" w14:textId="59C25A7F" w:rsidR="009742FD" w:rsidRDefault="009742FD" w:rsidP="009742FD"/>
    <w:p w14:paraId="1016987A" w14:textId="24B561AB" w:rsidR="009742FD" w:rsidRDefault="009742FD" w:rsidP="009742FD">
      <w:r>
        <w:t xml:space="preserve">The ATF also considered whether these schools should be included in the distribution if a new baseline is established.  That decision was tabled for the present meeting and will be explored when more information is available about the impact of the current proposal.  </w:t>
      </w:r>
    </w:p>
    <w:p w14:paraId="5D70A5A6" w14:textId="458FCAEA" w:rsidR="009742FD" w:rsidRDefault="009742FD" w:rsidP="009742FD"/>
    <w:p w14:paraId="38684548" w14:textId="7640BD31" w:rsidR="009742FD" w:rsidRDefault="009742FD" w:rsidP="009742FD">
      <w:r>
        <w:t xml:space="preserve">The next step will be to document the procedure and model the results to review with the ATF at a future meeting.  </w:t>
      </w:r>
    </w:p>
    <w:p w14:paraId="2CA6F2FE" w14:textId="77777777" w:rsidR="002F1DB2" w:rsidRDefault="002F1DB2" w:rsidP="009742FD"/>
    <w:p w14:paraId="4406B5D2" w14:textId="53DA4FF4" w:rsidR="00B547BA" w:rsidRPr="0001441F" w:rsidRDefault="009742FD" w:rsidP="00BB4FB2">
      <w:pPr>
        <w:rPr>
          <w:b/>
        </w:rPr>
      </w:pPr>
      <w:r w:rsidRPr="0001441F">
        <w:rPr>
          <w:b/>
        </w:rPr>
        <w:t>Prioritized Topics for Future Meetings</w:t>
      </w:r>
    </w:p>
    <w:p w14:paraId="793A1DA0" w14:textId="458F8919" w:rsidR="009742FD" w:rsidRDefault="009742FD" w:rsidP="00BB4FB2"/>
    <w:p w14:paraId="2E8B553B" w14:textId="3656F978" w:rsidR="009742FD" w:rsidRDefault="009742FD" w:rsidP="00BB4FB2">
      <w:r>
        <w:t xml:space="preserve">Each member of the ATF was asked to </w:t>
      </w:r>
      <w:r w:rsidR="0001441F">
        <w:t xml:space="preserve">identify topics that should considered at future meetings.  Topics suggested include the following (topics are only listed once although some were voiced by multiple members): </w:t>
      </w:r>
    </w:p>
    <w:p w14:paraId="507A1F31" w14:textId="77777777" w:rsidR="00B547BA" w:rsidRDefault="00B547BA" w:rsidP="00BB4FB2"/>
    <w:p w14:paraId="4A61C2BE" w14:textId="0681626E" w:rsidR="0001441F" w:rsidRDefault="0001441F" w:rsidP="00B547BA">
      <w:pPr>
        <w:pStyle w:val="ListParagraph"/>
        <w:numPr>
          <w:ilvl w:val="0"/>
          <w:numId w:val="2"/>
        </w:numPr>
      </w:pPr>
      <w:r>
        <w:lastRenderedPageBreak/>
        <w:t>What is the impact of b</w:t>
      </w:r>
      <w:r w:rsidR="00B547BA">
        <w:t>iology scores and standard setting</w:t>
      </w:r>
      <w:r>
        <w:t xml:space="preserve">, including the shift from </w:t>
      </w:r>
      <w:r w:rsidR="00B547BA">
        <w:t>4 to 5 performance level</w:t>
      </w:r>
      <w:r>
        <w:t xml:space="preserve">s?   </w:t>
      </w:r>
    </w:p>
    <w:p w14:paraId="38CE03BC" w14:textId="1BC4CD39" w:rsidR="0001441F" w:rsidRDefault="0001441F" w:rsidP="00B547BA">
      <w:pPr>
        <w:pStyle w:val="ListParagraph"/>
        <w:numPr>
          <w:ilvl w:val="0"/>
          <w:numId w:val="2"/>
        </w:numPr>
      </w:pPr>
      <w:r>
        <w:t xml:space="preserve">Will new baseline cuts be established in 18-19? </w:t>
      </w:r>
    </w:p>
    <w:p w14:paraId="4AB6CE46" w14:textId="400F937F" w:rsidR="00B547BA" w:rsidRDefault="00B547BA" w:rsidP="009A1006">
      <w:pPr>
        <w:pStyle w:val="ListParagraph"/>
        <w:numPr>
          <w:ilvl w:val="0"/>
          <w:numId w:val="2"/>
        </w:numPr>
      </w:pPr>
      <w:r>
        <w:t>Should there be a</w:t>
      </w:r>
      <w:r w:rsidR="0001441F">
        <w:t xml:space="preserve"> FAY </w:t>
      </w:r>
      <w:r>
        <w:t xml:space="preserve">component to acceleration? </w:t>
      </w:r>
    </w:p>
    <w:p w14:paraId="62142FBD" w14:textId="60401F5F" w:rsidR="00B547BA" w:rsidRDefault="00B547BA" w:rsidP="0001441F">
      <w:pPr>
        <w:pStyle w:val="ListParagraph"/>
        <w:numPr>
          <w:ilvl w:val="0"/>
          <w:numId w:val="2"/>
        </w:numPr>
      </w:pPr>
      <w:r>
        <w:t>TSI and ATSI designations</w:t>
      </w:r>
      <w:r w:rsidR="0001441F">
        <w:t xml:space="preserve"> seem to disproportionally impact larger</w:t>
      </w:r>
      <w:r>
        <w:t xml:space="preserve"> schools with sufficient enrollment to make n-sizes. </w:t>
      </w:r>
    </w:p>
    <w:p w14:paraId="7CA55CA3" w14:textId="50A3F063" w:rsidR="00B547BA" w:rsidRDefault="0001441F" w:rsidP="0001441F">
      <w:pPr>
        <w:pStyle w:val="ListParagraph"/>
        <w:numPr>
          <w:ilvl w:val="0"/>
          <w:numId w:val="2"/>
        </w:numPr>
      </w:pPr>
      <w:r>
        <w:t xml:space="preserve">Are the performance expectations associated with </w:t>
      </w:r>
      <w:r w:rsidR="00B547BA">
        <w:t xml:space="preserve">ACT </w:t>
      </w:r>
      <w:r>
        <w:t>set appropriately</w:t>
      </w:r>
      <w:r w:rsidR="00B547BA">
        <w:t xml:space="preserve">?  </w:t>
      </w:r>
    </w:p>
    <w:p w14:paraId="6EDFCA34" w14:textId="717FA669" w:rsidR="00B547BA" w:rsidRDefault="0001441F" w:rsidP="009A1006">
      <w:pPr>
        <w:pStyle w:val="ListParagraph"/>
        <w:numPr>
          <w:ilvl w:val="0"/>
          <w:numId w:val="2"/>
        </w:numPr>
      </w:pPr>
      <w:r>
        <w:t xml:space="preserve">With respect to </w:t>
      </w:r>
      <w:r w:rsidR="00B547BA">
        <w:t>3</w:t>
      </w:r>
      <w:r w:rsidR="00B547BA" w:rsidRPr="00B547BA">
        <w:rPr>
          <w:vertAlign w:val="superscript"/>
        </w:rPr>
        <w:t>rd</w:t>
      </w:r>
      <w:r w:rsidR="00B547BA">
        <w:t xml:space="preserve"> grade MAAP</w:t>
      </w:r>
      <w:r>
        <w:t xml:space="preserve">, will policy set passing at level two or three?  </w:t>
      </w:r>
    </w:p>
    <w:p w14:paraId="491FF943" w14:textId="15A95397" w:rsidR="0001441F" w:rsidRDefault="0001441F" w:rsidP="009A1006">
      <w:pPr>
        <w:pStyle w:val="ListParagraph"/>
        <w:numPr>
          <w:ilvl w:val="0"/>
          <w:numId w:val="2"/>
        </w:numPr>
      </w:pPr>
      <w:r>
        <w:t xml:space="preserve">The current growth model rewards schools that maintain students at level 5.  Should a similar policy be considered for students who advanced a level or more in the prior year and maintain the new (higher) level in the current year?  </w:t>
      </w:r>
    </w:p>
    <w:p w14:paraId="7C185965" w14:textId="2DE78B72" w:rsidR="00B547BA" w:rsidRDefault="0001441F" w:rsidP="009A1006">
      <w:pPr>
        <w:pStyle w:val="ListParagraph"/>
        <w:numPr>
          <w:ilvl w:val="0"/>
          <w:numId w:val="2"/>
        </w:numPr>
      </w:pPr>
      <w:r>
        <w:t xml:space="preserve">Continued emphasis on the ELP </w:t>
      </w:r>
      <w:r w:rsidR="00B547BA">
        <w:t xml:space="preserve">component </w:t>
      </w:r>
      <w:r>
        <w:t xml:space="preserve">is </w:t>
      </w:r>
      <w:r w:rsidR="00B547BA">
        <w:t>appreciated</w:t>
      </w:r>
      <w:r>
        <w:t>.</w:t>
      </w:r>
      <w:r w:rsidR="00B547BA">
        <w:t xml:space="preserve"> </w:t>
      </w:r>
    </w:p>
    <w:p w14:paraId="4D2A7E0A" w14:textId="2414418A" w:rsidR="00B547BA" w:rsidRDefault="0001441F" w:rsidP="009A1006">
      <w:pPr>
        <w:pStyle w:val="ListParagraph"/>
        <w:numPr>
          <w:ilvl w:val="0"/>
          <w:numId w:val="2"/>
        </w:numPr>
      </w:pPr>
      <w:r>
        <w:t>Discuss d</w:t>
      </w:r>
      <w:r w:rsidR="000E1E4F">
        <w:t>ifferences in the availability of dual credit statewide</w:t>
      </w:r>
      <w:r>
        <w:t>.</w:t>
      </w:r>
    </w:p>
    <w:p w14:paraId="72322A42" w14:textId="5C352BE2" w:rsidR="000E1E4F" w:rsidRDefault="0001441F" w:rsidP="009A1006">
      <w:pPr>
        <w:pStyle w:val="ListParagraph"/>
        <w:numPr>
          <w:ilvl w:val="0"/>
          <w:numId w:val="2"/>
        </w:numPr>
      </w:pPr>
      <w:r>
        <w:t xml:space="preserve">Explore </w:t>
      </w:r>
      <w:r w:rsidR="000E1E4F">
        <w:t>differences in</w:t>
      </w:r>
      <w:r>
        <w:t xml:space="preserve"> characteristics of the</w:t>
      </w:r>
      <w:r w:rsidR="000E1E4F">
        <w:t xml:space="preserve"> </w:t>
      </w:r>
      <w:r>
        <w:t>lower</w:t>
      </w:r>
      <w:r w:rsidR="000E1E4F">
        <w:t xml:space="preserve"> quartiles of each school</w:t>
      </w:r>
      <w:r>
        <w:t>.</w:t>
      </w:r>
    </w:p>
    <w:p w14:paraId="098C2402" w14:textId="5A647D1A" w:rsidR="000E1E4F" w:rsidRDefault="000E1E4F" w:rsidP="009A1006">
      <w:pPr>
        <w:pStyle w:val="ListParagraph"/>
        <w:numPr>
          <w:ilvl w:val="0"/>
          <w:numId w:val="2"/>
        </w:numPr>
      </w:pPr>
      <w:r>
        <w:t xml:space="preserve">Revisit k-1, k-2 and how they are measured </w:t>
      </w:r>
    </w:p>
    <w:p w14:paraId="604E2848" w14:textId="23745471" w:rsidR="000E1E4F" w:rsidRDefault="000E1E4F" w:rsidP="009A1006">
      <w:pPr>
        <w:pStyle w:val="ListParagraph"/>
        <w:numPr>
          <w:ilvl w:val="0"/>
          <w:numId w:val="2"/>
        </w:numPr>
      </w:pPr>
      <w:r>
        <w:t>What about transient schools and small transient schools</w:t>
      </w:r>
      <w:r w:rsidR="0001441F">
        <w:t xml:space="preserve"> with respect to the 3</w:t>
      </w:r>
      <w:r w:rsidR="0001441F" w:rsidRPr="0001441F">
        <w:rPr>
          <w:vertAlign w:val="superscript"/>
        </w:rPr>
        <w:t>rd</w:t>
      </w:r>
      <w:r w:rsidR="0001441F">
        <w:t xml:space="preserve"> grade reading component?</w:t>
      </w:r>
      <w:r>
        <w:t xml:space="preserve"> </w:t>
      </w:r>
    </w:p>
    <w:p w14:paraId="4C9A6AB8" w14:textId="79599660" w:rsidR="000E1E4F" w:rsidRDefault="0001441F" w:rsidP="0001441F">
      <w:pPr>
        <w:pStyle w:val="ListParagraph"/>
        <w:numPr>
          <w:ilvl w:val="0"/>
          <w:numId w:val="2"/>
        </w:numPr>
      </w:pPr>
      <w:r>
        <w:t>How should the accountability system handle schools</w:t>
      </w:r>
      <w:r w:rsidR="000E1E4F">
        <w:t xml:space="preserve"> without tested subjects and grades</w:t>
      </w:r>
      <w:r>
        <w:t xml:space="preserve">? </w:t>
      </w:r>
    </w:p>
    <w:p w14:paraId="5AFCE910" w14:textId="24D6FD5F" w:rsidR="000E1E4F" w:rsidRDefault="0001441F" w:rsidP="009A1006">
      <w:pPr>
        <w:pStyle w:val="ListParagraph"/>
        <w:numPr>
          <w:ilvl w:val="0"/>
          <w:numId w:val="2"/>
        </w:numPr>
      </w:pPr>
      <w:r>
        <w:t xml:space="preserve">What is the appropriate policy for students who fail to meet the </w:t>
      </w:r>
      <w:r w:rsidR="000E1E4F">
        <w:t>3</w:t>
      </w:r>
      <w:r w:rsidR="000E1E4F" w:rsidRPr="000E1E4F">
        <w:rPr>
          <w:vertAlign w:val="superscript"/>
        </w:rPr>
        <w:t>rd</w:t>
      </w:r>
      <w:r w:rsidR="000E1E4F">
        <w:t xml:space="preserve"> grade MAAP</w:t>
      </w:r>
      <w:r>
        <w:t xml:space="preserve"> passing score?</w:t>
      </w:r>
    </w:p>
    <w:p w14:paraId="3385EAF2" w14:textId="4B7A7129" w:rsidR="000E1E4F" w:rsidRDefault="0001441F" w:rsidP="009A1006">
      <w:pPr>
        <w:pStyle w:val="ListParagraph"/>
        <w:numPr>
          <w:ilvl w:val="0"/>
          <w:numId w:val="2"/>
        </w:numPr>
      </w:pPr>
      <w:r>
        <w:t xml:space="preserve">Should credit be given in the growth model for students that improve </w:t>
      </w:r>
      <w:r w:rsidR="000E1E4F">
        <w:t xml:space="preserve">2 or more levels? </w:t>
      </w:r>
    </w:p>
    <w:p w14:paraId="4CC9D708" w14:textId="4FBCE246" w:rsidR="000E1E4F" w:rsidRDefault="000E1E4F" w:rsidP="009A1006">
      <w:pPr>
        <w:pStyle w:val="ListParagraph"/>
        <w:numPr>
          <w:ilvl w:val="0"/>
          <w:numId w:val="2"/>
        </w:numPr>
      </w:pPr>
      <w:r>
        <w:t xml:space="preserve">How </w:t>
      </w:r>
      <w:r w:rsidR="0001441F">
        <w:t>will performance on the w</w:t>
      </w:r>
      <w:r>
        <w:t>riting portion of ELA MAAP</w:t>
      </w:r>
      <w:r w:rsidR="0001441F">
        <w:t xml:space="preserve"> impact accountability? </w:t>
      </w:r>
    </w:p>
    <w:p w14:paraId="7106CB44" w14:textId="77777777" w:rsidR="00211E96" w:rsidRDefault="00211E96" w:rsidP="009A1006">
      <w:pPr>
        <w:pStyle w:val="ListParagraph"/>
        <w:numPr>
          <w:ilvl w:val="0"/>
          <w:numId w:val="2"/>
        </w:numPr>
      </w:pPr>
      <w:r>
        <w:t xml:space="preserve">The definition of ‘incident of violence’ used for the state report card needs to be clarified.  Current variation in practice may be communicating differences that are unfair or inaccurate.  </w:t>
      </w:r>
    </w:p>
    <w:p w14:paraId="03B9C058" w14:textId="6C62E47F" w:rsidR="000E1E4F" w:rsidRDefault="00211E96" w:rsidP="000E1E4F">
      <w:pPr>
        <w:pStyle w:val="ListParagraph"/>
        <w:numPr>
          <w:ilvl w:val="0"/>
          <w:numId w:val="2"/>
        </w:numPr>
      </w:pPr>
      <w:r>
        <w:t>Differences among schools that do or do not serve higher proportions of students with disabilities (</w:t>
      </w:r>
      <w:r w:rsidR="000E1E4F">
        <w:t>SWD</w:t>
      </w:r>
      <w:r>
        <w:t>)</w:t>
      </w:r>
      <w:r w:rsidR="000E1E4F">
        <w:t xml:space="preserve"> students</w:t>
      </w:r>
      <w:r>
        <w:t xml:space="preserve">, including and especially students with significant cognitive disabilities (SCD), are influencing accountability performance.  </w:t>
      </w:r>
      <w:r w:rsidR="000E1E4F">
        <w:t xml:space="preserve"> </w:t>
      </w:r>
    </w:p>
    <w:p w14:paraId="1AE61D0E" w14:textId="1C8F0E3D" w:rsidR="000E1E4F" w:rsidRDefault="000E1E4F" w:rsidP="000E1E4F">
      <w:pPr>
        <w:pStyle w:val="ListParagraph"/>
        <w:numPr>
          <w:ilvl w:val="0"/>
          <w:numId w:val="2"/>
        </w:numPr>
      </w:pPr>
      <w:r>
        <w:t xml:space="preserve">Growth </w:t>
      </w:r>
      <w:r w:rsidR="00211E96">
        <w:t xml:space="preserve">performance at levels </w:t>
      </w:r>
      <w:r>
        <w:t>3a and 3b are markedly different</w:t>
      </w:r>
      <w:r w:rsidR="00211E96">
        <w:t xml:space="preserve"> and should be explored. </w:t>
      </w:r>
      <w:r>
        <w:t xml:space="preserve"> </w:t>
      </w:r>
    </w:p>
    <w:p w14:paraId="08F55A83" w14:textId="77777777" w:rsidR="000E1E4F" w:rsidRDefault="000E1E4F" w:rsidP="000E1E4F"/>
    <w:p w14:paraId="133757B9" w14:textId="77777777" w:rsidR="000E1E4F" w:rsidRDefault="000E1E4F" w:rsidP="000E1E4F"/>
    <w:p w14:paraId="66F1EE2F" w14:textId="77777777" w:rsidR="00211E96" w:rsidRPr="003E3351" w:rsidRDefault="00211E96" w:rsidP="00211E96">
      <w:pPr>
        <w:rPr>
          <w:b/>
        </w:rPr>
      </w:pPr>
      <w:r w:rsidRPr="003E3351">
        <w:rPr>
          <w:b/>
        </w:rPr>
        <w:t>Future Meetings</w:t>
      </w:r>
    </w:p>
    <w:p w14:paraId="6A4B6C39" w14:textId="77777777" w:rsidR="00211E96" w:rsidRDefault="00211E96" w:rsidP="00211E96"/>
    <w:p w14:paraId="6A83ADCE" w14:textId="77777777" w:rsidR="00211E96" w:rsidRDefault="00211E96" w:rsidP="00211E96">
      <w:r>
        <w:t>The following dates were selected for upcoming meetings of the ATF:</w:t>
      </w:r>
    </w:p>
    <w:p w14:paraId="58AFB5A4" w14:textId="77777777" w:rsidR="00211E96" w:rsidRDefault="00211E96" w:rsidP="00211E96">
      <w:pPr>
        <w:pStyle w:val="ListParagraph"/>
        <w:numPr>
          <w:ilvl w:val="0"/>
          <w:numId w:val="7"/>
        </w:numPr>
      </w:pPr>
      <w:r>
        <w:t>January 31, 2019</w:t>
      </w:r>
    </w:p>
    <w:p w14:paraId="67D82D71" w14:textId="77777777" w:rsidR="00211E96" w:rsidRDefault="00211E96" w:rsidP="00211E96">
      <w:pPr>
        <w:pStyle w:val="ListParagraph"/>
        <w:numPr>
          <w:ilvl w:val="0"/>
          <w:numId w:val="7"/>
        </w:numPr>
      </w:pPr>
      <w:r>
        <w:t xml:space="preserve">February 28, 2019  </w:t>
      </w:r>
    </w:p>
    <w:p w14:paraId="6B543239" w14:textId="77777777" w:rsidR="00211E96" w:rsidRDefault="00211E96" w:rsidP="00211E96"/>
    <w:p w14:paraId="4D2D14CB" w14:textId="77777777" w:rsidR="000E1E4F" w:rsidRDefault="000E1E4F" w:rsidP="000E1E4F"/>
    <w:sectPr w:rsidR="000E1E4F" w:rsidSect="0052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96B0E"/>
    <w:multiLevelType w:val="hybridMultilevel"/>
    <w:tmpl w:val="68A6071C"/>
    <w:lvl w:ilvl="0" w:tplc="80D046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972C9"/>
    <w:multiLevelType w:val="hybridMultilevel"/>
    <w:tmpl w:val="2EBC4DA0"/>
    <w:lvl w:ilvl="0" w:tplc="E25A54A8">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2245C"/>
    <w:multiLevelType w:val="hybridMultilevel"/>
    <w:tmpl w:val="532062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36E74"/>
    <w:multiLevelType w:val="hybridMultilevel"/>
    <w:tmpl w:val="C200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A6F21"/>
    <w:multiLevelType w:val="hybridMultilevel"/>
    <w:tmpl w:val="06041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52ACC"/>
    <w:multiLevelType w:val="hybridMultilevel"/>
    <w:tmpl w:val="C7CC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36F73"/>
    <w:multiLevelType w:val="hybridMultilevel"/>
    <w:tmpl w:val="12D6E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E7A45"/>
    <w:multiLevelType w:val="hybridMultilevel"/>
    <w:tmpl w:val="D62A95AA"/>
    <w:lvl w:ilvl="0" w:tplc="8BFA8DF8">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57694"/>
    <w:multiLevelType w:val="hybridMultilevel"/>
    <w:tmpl w:val="DBCC9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4"/>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26"/>
    <w:rsid w:val="0001441F"/>
    <w:rsid w:val="000E1E4F"/>
    <w:rsid w:val="00114B86"/>
    <w:rsid w:val="00211E96"/>
    <w:rsid w:val="002F1DB2"/>
    <w:rsid w:val="00301594"/>
    <w:rsid w:val="003527E0"/>
    <w:rsid w:val="003E3351"/>
    <w:rsid w:val="003F46E5"/>
    <w:rsid w:val="004160F1"/>
    <w:rsid w:val="00511640"/>
    <w:rsid w:val="00522717"/>
    <w:rsid w:val="00523247"/>
    <w:rsid w:val="00547081"/>
    <w:rsid w:val="00566E6E"/>
    <w:rsid w:val="00737426"/>
    <w:rsid w:val="007A2B26"/>
    <w:rsid w:val="007E06CF"/>
    <w:rsid w:val="00892019"/>
    <w:rsid w:val="00924BFE"/>
    <w:rsid w:val="0095236A"/>
    <w:rsid w:val="009742FD"/>
    <w:rsid w:val="00993BE5"/>
    <w:rsid w:val="009A1006"/>
    <w:rsid w:val="009D5F4F"/>
    <w:rsid w:val="00B547BA"/>
    <w:rsid w:val="00B6559A"/>
    <w:rsid w:val="00BB4FB2"/>
    <w:rsid w:val="00C755D9"/>
    <w:rsid w:val="00CC2A83"/>
    <w:rsid w:val="00D15F22"/>
    <w:rsid w:val="00E002ED"/>
    <w:rsid w:val="00E00EAD"/>
    <w:rsid w:val="00EB34C3"/>
    <w:rsid w:val="00F04DB4"/>
    <w:rsid w:val="00F21946"/>
    <w:rsid w:val="00F4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B25"/>
  <w15:chartTrackingRefBased/>
  <w15:docId w15:val="{1AE57DF2-2E73-0145-B315-3C74B5CD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Domaleski</dc:creator>
  <cp:keywords/>
  <dc:description/>
  <cp:lastModifiedBy>Alan Burrow</cp:lastModifiedBy>
  <cp:revision>4</cp:revision>
  <dcterms:created xsi:type="dcterms:W3CDTF">2019-01-08T16:37:00Z</dcterms:created>
  <dcterms:modified xsi:type="dcterms:W3CDTF">2019-02-06T16:14:00Z</dcterms:modified>
</cp:coreProperties>
</file>